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69" w:rsidRPr="00FA1669" w:rsidRDefault="00FA1669" w:rsidP="00542EA6">
      <w:pPr>
        <w:pStyle w:val="Title"/>
        <w:jc w:val="left"/>
        <w:rPr>
          <w:sz w:val="32"/>
          <w:szCs w:val="32"/>
        </w:rPr>
      </w:pPr>
      <w:r w:rsidRPr="00FA1669">
        <w:rPr>
          <w:sz w:val="24"/>
          <w:szCs w:val="24"/>
        </w:rPr>
        <w:t>Employee Health</w:t>
      </w:r>
      <w:r w:rsidR="00DC60C1">
        <w:rPr>
          <w:sz w:val="24"/>
          <w:szCs w:val="24"/>
        </w:rPr>
        <w:tab/>
      </w:r>
      <w:r w:rsidR="00DC60C1">
        <w:rPr>
          <w:sz w:val="24"/>
          <w:szCs w:val="24"/>
        </w:rPr>
        <w:tab/>
      </w:r>
      <w:r w:rsidR="00542EA6">
        <w:rPr>
          <w:sz w:val="32"/>
          <w:szCs w:val="32"/>
        </w:rPr>
        <w:t xml:space="preserve">Abbott </w:t>
      </w:r>
      <w:r w:rsidR="00DC60C1" w:rsidRPr="00DC60C1">
        <w:rPr>
          <w:sz w:val="32"/>
          <w:szCs w:val="32"/>
        </w:rPr>
        <w:t>BinaxNOW RSV</w:t>
      </w:r>
    </w:p>
    <w:p w:rsidR="00FA1669" w:rsidRPr="00FA1669" w:rsidRDefault="00FA1669" w:rsidP="000A67EB">
      <w:pPr>
        <w:pStyle w:val="Title"/>
        <w:jc w:val="both"/>
        <w:rPr>
          <w:sz w:val="24"/>
          <w:szCs w:val="24"/>
        </w:rPr>
      </w:pPr>
      <w:r w:rsidRPr="00FA1669">
        <w:rPr>
          <w:sz w:val="24"/>
          <w:szCs w:val="24"/>
        </w:rPr>
        <w:t>Clinic</w:t>
      </w:r>
    </w:p>
    <w:p w:rsidR="00183866" w:rsidRDefault="00306BC5" w:rsidP="00183866">
      <w:pPr>
        <w:framePr w:w="1169" w:h="1259" w:hRule="exact" w:hSpace="90" w:vSpace="90" w:wrap="auto" w:vAnchor="page" w:hAnchor="page" w:x="1303" w:y="1981"/>
        <w:pBdr>
          <w:top w:val="single" w:sz="6" w:space="0" w:color="FFFFFF"/>
          <w:left w:val="single" w:sz="6" w:space="0" w:color="FFFFFF"/>
          <w:bottom w:val="single" w:sz="6" w:space="0" w:color="FFFFFF"/>
          <w:right w:val="single" w:sz="6" w:space="0" w:color="FFFFFF"/>
        </w:pBdr>
      </w:pPr>
      <w:r>
        <w:rPr>
          <w:noProof/>
        </w:rPr>
        <w:drawing>
          <wp:inline distT="0" distB="0" distL="0" distR="0" wp14:anchorId="434CEDB8" wp14:editId="794884EE">
            <wp:extent cx="845820" cy="706900"/>
            <wp:effectExtent l="0" t="0" r="0" b="0"/>
            <wp:docPr id="25" name="Picture 2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7df522e7-de1a-421d-acff-b3074c42741b@chickasaw.n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6455" cy="707431"/>
                    </a:xfrm>
                    <a:prstGeom prst="rect">
                      <a:avLst/>
                    </a:prstGeom>
                    <a:noFill/>
                    <a:ln>
                      <a:noFill/>
                    </a:ln>
                  </pic:spPr>
                </pic:pic>
              </a:graphicData>
            </a:graphic>
          </wp:inline>
        </w:drawing>
      </w:r>
    </w:p>
    <w:p w:rsidR="00183866" w:rsidRDefault="00306BC5" w:rsidP="00183866">
      <w:pPr>
        <w:framePr w:w="1169" w:h="1259" w:hRule="exact" w:hSpace="90" w:vSpace="90" w:wrap="auto" w:vAnchor="page" w:hAnchor="page" w:x="1303" w:y="1981"/>
        <w:spacing w:line="120" w:lineRule="exact"/>
        <w:rPr>
          <w:rFonts w:ascii="Arial" w:hAnsi="Arial"/>
        </w:rPr>
      </w:pPr>
      <w:r>
        <w:rPr>
          <w:rFonts w:ascii="Arial" w:hAnsi="Arial"/>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4020F8" w:rsidTr="00BE522A">
        <w:trPr>
          <w:trHeight w:val="360"/>
        </w:trPr>
        <w:tc>
          <w:tcPr>
            <w:tcW w:w="4860" w:type="dxa"/>
            <w:tcBorders>
              <w:top w:val="single" w:sz="7" w:space="0" w:color="000000"/>
              <w:left w:val="single" w:sz="7" w:space="0" w:color="000000"/>
              <w:bottom w:val="single" w:sz="7" w:space="0" w:color="000000"/>
              <w:right w:val="single" w:sz="7" w:space="0" w:color="000000"/>
            </w:tcBorders>
            <w:vAlign w:val="center"/>
          </w:tcPr>
          <w:p w:rsidR="004020F8" w:rsidRDefault="004020F8" w:rsidP="00BE522A">
            <w:pPr>
              <w:spacing w:after="58"/>
              <w:rPr>
                <w:rFonts w:ascii="Arial" w:hAnsi="Arial"/>
              </w:rPr>
            </w:pPr>
            <w:r>
              <w:rPr>
                <w:rFonts w:ascii="Arial" w:hAnsi="Arial"/>
              </w:rPr>
              <w:t xml:space="preserve">Effective Date: </w:t>
            </w:r>
            <w:r w:rsidR="0077083F">
              <w:rPr>
                <w:rFonts w:ascii="Arial" w:hAnsi="Arial"/>
              </w:rPr>
              <w:t xml:space="preserve"> </w:t>
            </w:r>
            <w:r w:rsidR="00BE522A">
              <w:rPr>
                <w:rFonts w:ascii="Arial" w:hAnsi="Arial"/>
              </w:rPr>
              <w:t>November 2021</w:t>
            </w:r>
          </w:p>
        </w:tc>
        <w:tc>
          <w:tcPr>
            <w:tcW w:w="4500" w:type="dxa"/>
            <w:tcBorders>
              <w:top w:val="single" w:sz="7" w:space="0" w:color="000000"/>
              <w:left w:val="single" w:sz="7" w:space="0" w:color="000000"/>
              <w:bottom w:val="single" w:sz="7" w:space="0" w:color="000000"/>
              <w:right w:val="single" w:sz="7" w:space="0" w:color="000000"/>
            </w:tcBorders>
            <w:vAlign w:val="center"/>
          </w:tcPr>
          <w:p w:rsidR="004020F8" w:rsidRDefault="00BE522A" w:rsidP="0077083F">
            <w:pPr>
              <w:spacing w:after="58"/>
              <w:rPr>
                <w:rFonts w:ascii="Arial" w:hAnsi="Arial"/>
              </w:rPr>
            </w:pPr>
            <w:r>
              <w:rPr>
                <w:rFonts w:ascii="Arial" w:hAnsi="Arial"/>
              </w:rPr>
              <w:t>Department: Laboratory</w:t>
            </w:r>
            <w:r w:rsidR="00715221">
              <w:rPr>
                <w:rFonts w:ascii="Arial" w:hAnsi="Arial"/>
              </w:rPr>
              <w:t xml:space="preserve"> </w:t>
            </w:r>
            <w:r w:rsidR="0077083F">
              <w:rPr>
                <w:rFonts w:ascii="Arial" w:hAnsi="Arial"/>
              </w:rPr>
              <w:t xml:space="preserve"> </w:t>
            </w:r>
          </w:p>
        </w:tc>
      </w:tr>
      <w:tr w:rsidR="004020F8" w:rsidTr="00BE522A">
        <w:trPr>
          <w:trHeight w:val="360"/>
        </w:trPr>
        <w:tc>
          <w:tcPr>
            <w:tcW w:w="4860" w:type="dxa"/>
            <w:tcBorders>
              <w:top w:val="single" w:sz="7" w:space="0" w:color="000000"/>
              <w:left w:val="single" w:sz="7" w:space="0" w:color="000000"/>
              <w:bottom w:val="single" w:sz="7" w:space="0" w:color="000000"/>
              <w:right w:val="single" w:sz="7" w:space="0" w:color="000000"/>
            </w:tcBorders>
            <w:vAlign w:val="center"/>
          </w:tcPr>
          <w:p w:rsidR="004020F8" w:rsidRPr="009838F9" w:rsidRDefault="00081857" w:rsidP="0085692D">
            <w:pPr>
              <w:spacing w:after="58"/>
              <w:jc w:val="both"/>
              <w:rPr>
                <w:rFonts w:ascii="Arial" w:hAnsi="Arial"/>
                <w:color w:val="000000"/>
              </w:rPr>
            </w:pPr>
            <w:r w:rsidRPr="009838F9">
              <w:rPr>
                <w:rFonts w:ascii="Arial" w:hAnsi="Arial"/>
                <w:color w:val="000000"/>
              </w:rPr>
              <w:t xml:space="preserve">Date of Review: </w:t>
            </w:r>
            <w:r>
              <w:rPr>
                <w:rFonts w:ascii="Arial" w:hAnsi="Arial"/>
                <w:color w:val="000000"/>
              </w:rPr>
              <w:t xml:space="preserve"> </w:t>
            </w:r>
            <w:r w:rsidR="00BE522A">
              <w:rPr>
                <w:rFonts w:ascii="Arial" w:hAnsi="Arial"/>
                <w:color w:val="000000"/>
              </w:rPr>
              <w:t>November 2023</w:t>
            </w:r>
          </w:p>
        </w:tc>
        <w:tc>
          <w:tcPr>
            <w:tcW w:w="4500" w:type="dxa"/>
            <w:tcBorders>
              <w:top w:val="single" w:sz="7" w:space="0" w:color="000000"/>
              <w:left w:val="single" w:sz="7" w:space="0" w:color="000000"/>
              <w:bottom w:val="single" w:sz="7" w:space="0" w:color="000000"/>
              <w:right w:val="single" w:sz="7" w:space="0" w:color="000000"/>
            </w:tcBorders>
            <w:vAlign w:val="center"/>
          </w:tcPr>
          <w:p w:rsidR="00FC5FC6" w:rsidRDefault="004020F8" w:rsidP="00FC5FC6">
            <w:pPr>
              <w:spacing w:after="58"/>
              <w:jc w:val="both"/>
              <w:rPr>
                <w:rFonts w:ascii="Arial" w:hAnsi="Arial"/>
              </w:rPr>
            </w:pPr>
            <w:r>
              <w:rPr>
                <w:rFonts w:ascii="Arial" w:hAnsi="Arial"/>
              </w:rPr>
              <w:t>Approval:</w:t>
            </w:r>
            <w:r w:rsidR="00BE522A">
              <w:rPr>
                <w:rFonts w:ascii="Arial" w:hAnsi="Arial"/>
              </w:rPr>
              <w:t xml:space="preserve"> Laboratory Management</w:t>
            </w:r>
          </w:p>
        </w:tc>
      </w:tr>
    </w:tbl>
    <w:p w:rsidR="004020F8" w:rsidRPr="004E267A" w:rsidRDefault="004020F8" w:rsidP="000A67EB">
      <w:pPr>
        <w:jc w:val="both"/>
        <w:rPr>
          <w:rFonts w:ascii="Arial" w:hAnsi="Arial"/>
        </w:rPr>
      </w:pPr>
    </w:p>
    <w:p w:rsidR="004020F8" w:rsidRPr="004E267A" w:rsidRDefault="004020F8" w:rsidP="003F21D8">
      <w:pPr>
        <w:jc w:val="both"/>
        <w:rPr>
          <w:rFonts w:ascii="Arial" w:hAnsi="Arial"/>
        </w:rPr>
      </w:pPr>
    </w:p>
    <w:p w:rsidR="00691DB8" w:rsidRPr="003D1CA1" w:rsidRDefault="00BE522A" w:rsidP="003D1CA1">
      <w:pPr>
        <w:pStyle w:val="ListParagraph"/>
        <w:numPr>
          <w:ilvl w:val="0"/>
          <w:numId w:val="35"/>
        </w:numPr>
        <w:rPr>
          <w:rFonts w:ascii="Arial" w:hAnsi="Arial" w:cs="Arial"/>
          <w:b/>
          <w:u w:val="single"/>
        </w:rPr>
      </w:pPr>
      <w:r w:rsidRPr="003D1CA1">
        <w:rPr>
          <w:rFonts w:ascii="Arial" w:hAnsi="Arial" w:cs="Arial"/>
          <w:b/>
          <w:u w:val="single"/>
        </w:rPr>
        <w:t>Intended Use:</w:t>
      </w:r>
    </w:p>
    <w:p w:rsidR="00BE522A" w:rsidRPr="00BE522A" w:rsidRDefault="00BE522A" w:rsidP="00351ED2">
      <w:pPr>
        <w:pStyle w:val="Headline"/>
        <w:tabs>
          <w:tab w:val="left" w:pos="720"/>
        </w:tabs>
        <w:spacing w:before="8" w:after="0" w:line="250" w:lineRule="auto"/>
        <w:ind w:left="720"/>
        <w:jc w:val="both"/>
        <w:rPr>
          <w:rFonts w:ascii="Arial" w:hAnsi="Arial" w:cs="Arial"/>
          <w:color w:val="221E1F"/>
          <w:sz w:val="24"/>
          <w:szCs w:val="24"/>
        </w:rPr>
      </w:pPr>
      <w:r w:rsidRPr="00BE522A">
        <w:rPr>
          <w:rFonts w:ascii="Arial" w:hAnsi="Arial" w:cs="Arial"/>
          <w:color w:val="221E1F"/>
          <w:sz w:val="24"/>
          <w:szCs w:val="24"/>
        </w:rPr>
        <w:t xml:space="preserve">The </w:t>
      </w:r>
      <w:r w:rsidRPr="00BE522A">
        <w:rPr>
          <w:rFonts w:ascii="Arial" w:hAnsi="Arial" w:cs="Arial"/>
          <w:b/>
          <w:color w:val="221E1F"/>
          <w:sz w:val="24"/>
          <w:szCs w:val="24"/>
        </w:rPr>
        <w:t xml:space="preserve">BinaxNOW™ </w:t>
      </w:r>
      <w:r w:rsidRPr="00BE522A">
        <w:rPr>
          <w:rFonts w:ascii="Arial" w:hAnsi="Arial" w:cs="Arial"/>
          <w:color w:val="221E1F"/>
          <w:sz w:val="24"/>
          <w:szCs w:val="24"/>
        </w:rPr>
        <w:t xml:space="preserve">RSV Card is a rapid immunochromatographic assay for the qualitative detection of respiratory syncytial virus (RSV) fusion protein antigen in nasal wash and nasopharyngeal swab specimens from symptomatic patients. This test is intended for </w:t>
      </w:r>
      <w:r w:rsidRPr="00BE522A">
        <w:rPr>
          <w:rFonts w:ascii="Arial" w:hAnsi="Arial" w:cs="Arial"/>
          <w:i/>
          <w:iCs/>
          <w:color w:val="221E1F"/>
          <w:sz w:val="24"/>
          <w:szCs w:val="24"/>
        </w:rPr>
        <w:t xml:space="preserve">in vitro </w:t>
      </w:r>
      <w:r w:rsidRPr="00BE522A">
        <w:rPr>
          <w:rFonts w:ascii="Arial" w:hAnsi="Arial" w:cs="Arial"/>
          <w:color w:val="221E1F"/>
          <w:sz w:val="24"/>
          <w:szCs w:val="24"/>
        </w:rPr>
        <w:t>diagnostic use to aid in the diagnosis of respiratory syncytial virus infections in neonatal and pediatric patients under the age of 5. Negative test results should be confirmed by cell culture or DFA.</w:t>
      </w:r>
    </w:p>
    <w:p w:rsidR="002D5B8F" w:rsidRPr="00BE522A" w:rsidRDefault="002D5B8F" w:rsidP="00351ED2">
      <w:pPr>
        <w:pStyle w:val="Level1"/>
        <w:tabs>
          <w:tab w:val="left" w:pos="-1440"/>
        </w:tabs>
        <w:ind w:left="0" w:firstLine="0"/>
        <w:rPr>
          <w:rFonts w:ascii="Arial" w:hAnsi="Arial" w:cs="Arial"/>
          <w:sz w:val="24"/>
        </w:rPr>
      </w:pPr>
    </w:p>
    <w:p w:rsidR="00F86ADE" w:rsidRPr="003D1CA1" w:rsidRDefault="00BE522A" w:rsidP="003D1CA1">
      <w:pPr>
        <w:pStyle w:val="ListParagraph"/>
        <w:numPr>
          <w:ilvl w:val="0"/>
          <w:numId w:val="35"/>
        </w:numPr>
        <w:rPr>
          <w:rFonts w:ascii="Arial" w:hAnsi="Arial" w:cs="Arial"/>
          <w:b/>
          <w:u w:val="single"/>
        </w:rPr>
      </w:pPr>
      <w:r w:rsidRPr="003D1CA1">
        <w:rPr>
          <w:rFonts w:ascii="Arial" w:hAnsi="Arial" w:cs="Arial"/>
          <w:b/>
          <w:u w:val="single"/>
        </w:rPr>
        <w:t xml:space="preserve">Summary and Explanation of the test: </w:t>
      </w:r>
    </w:p>
    <w:p w:rsidR="00BE522A" w:rsidRPr="00BE522A" w:rsidRDefault="00BE522A" w:rsidP="00351ED2">
      <w:pPr>
        <w:pStyle w:val="Headline"/>
        <w:tabs>
          <w:tab w:val="left" w:pos="720"/>
        </w:tabs>
        <w:spacing w:before="8" w:after="0" w:line="250" w:lineRule="auto"/>
        <w:ind w:left="720"/>
        <w:jc w:val="both"/>
        <w:rPr>
          <w:rFonts w:ascii="Arial" w:hAnsi="Arial" w:cs="Arial"/>
          <w:sz w:val="24"/>
          <w:szCs w:val="24"/>
        </w:rPr>
      </w:pPr>
      <w:r w:rsidRPr="00BE522A">
        <w:rPr>
          <w:rFonts w:ascii="Arial" w:hAnsi="Arial" w:cs="Arial"/>
          <w:sz w:val="24"/>
          <w:szCs w:val="24"/>
        </w:rPr>
        <w:t>RSV is a common cause of upper and lower respiratory tract infections and the major cause of bronchiolitis and pneumonia in infants and children. Infections and outbreaks due to RSV typically occur yearly in the fall, winter and spring. While RSV can cause significant respiratory illness in older children and adults, the disease tends to be milder in these populations than in infants and young children.</w:t>
      </w:r>
    </w:p>
    <w:p w:rsidR="00BE522A" w:rsidRPr="00BE522A" w:rsidRDefault="00BE522A" w:rsidP="00351ED2">
      <w:pPr>
        <w:pStyle w:val="Headline"/>
        <w:tabs>
          <w:tab w:val="left" w:pos="720"/>
        </w:tabs>
        <w:spacing w:before="8" w:after="0" w:line="250" w:lineRule="auto"/>
        <w:ind w:left="720"/>
        <w:jc w:val="both"/>
        <w:rPr>
          <w:rFonts w:ascii="Arial" w:hAnsi="Arial" w:cs="Arial"/>
          <w:sz w:val="24"/>
          <w:szCs w:val="24"/>
        </w:rPr>
      </w:pPr>
    </w:p>
    <w:p w:rsidR="00BE522A" w:rsidRPr="00BE522A" w:rsidRDefault="00BE522A" w:rsidP="00351ED2">
      <w:pPr>
        <w:pStyle w:val="Headline"/>
        <w:tabs>
          <w:tab w:val="left" w:pos="720"/>
        </w:tabs>
        <w:spacing w:before="8" w:after="0" w:line="250" w:lineRule="auto"/>
        <w:ind w:left="720"/>
        <w:jc w:val="both"/>
        <w:rPr>
          <w:rFonts w:ascii="Arial" w:hAnsi="Arial" w:cs="Arial"/>
          <w:sz w:val="24"/>
          <w:szCs w:val="24"/>
          <w:vertAlign w:val="superscript"/>
        </w:rPr>
      </w:pPr>
      <w:r w:rsidRPr="00BE522A">
        <w:rPr>
          <w:rFonts w:ascii="Arial" w:hAnsi="Arial" w:cs="Arial"/>
          <w:sz w:val="24"/>
          <w:szCs w:val="24"/>
        </w:rPr>
        <w:t>Rapid identification and diagnosis of RSV has become more important due to the availability of effective antimicrobial therapy. Rapid identification can lead to reduced hospital stays, reduction in antimicrobial use, and reduction in the cost of hospital care.</w:t>
      </w:r>
    </w:p>
    <w:p w:rsidR="00A03169" w:rsidRDefault="00A03169" w:rsidP="003F21D8">
      <w:pPr>
        <w:pStyle w:val="Header"/>
        <w:tabs>
          <w:tab w:val="clear" w:pos="4320"/>
          <w:tab w:val="clear" w:pos="8640"/>
        </w:tabs>
        <w:ind w:left="720"/>
        <w:rPr>
          <w:rFonts w:ascii="Arial" w:hAnsi="Arial" w:cs="Arial"/>
        </w:rPr>
      </w:pPr>
    </w:p>
    <w:p w:rsidR="00BE522A" w:rsidRPr="00BE522A" w:rsidRDefault="00BE522A" w:rsidP="003D1CA1">
      <w:pPr>
        <w:pStyle w:val="Header"/>
        <w:numPr>
          <w:ilvl w:val="0"/>
          <w:numId w:val="35"/>
        </w:numPr>
        <w:tabs>
          <w:tab w:val="clear" w:pos="4320"/>
          <w:tab w:val="clear" w:pos="8640"/>
        </w:tabs>
        <w:rPr>
          <w:rFonts w:ascii="Arial" w:hAnsi="Arial" w:cs="Arial"/>
          <w:b/>
          <w:u w:val="single"/>
        </w:rPr>
      </w:pPr>
      <w:r w:rsidRPr="00BE522A">
        <w:rPr>
          <w:rFonts w:ascii="Arial" w:hAnsi="Arial" w:cs="Arial"/>
          <w:b/>
          <w:u w:val="single"/>
        </w:rPr>
        <w:t>Test Principle</w:t>
      </w:r>
      <w:r>
        <w:rPr>
          <w:rFonts w:ascii="Arial" w:hAnsi="Arial" w:cs="Arial"/>
          <w:b/>
          <w:u w:val="single"/>
        </w:rPr>
        <w:t>:</w:t>
      </w: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r w:rsidRPr="00E63FDB">
        <w:rPr>
          <w:rFonts w:ascii="Arial" w:hAnsi="Arial" w:cs="Arial"/>
          <w:sz w:val="24"/>
          <w:szCs w:val="24"/>
        </w:rPr>
        <w:t xml:space="preserve">The </w:t>
      </w:r>
      <w:r w:rsidRPr="00E63FDB">
        <w:rPr>
          <w:rFonts w:ascii="Arial" w:hAnsi="Arial" w:cs="Arial"/>
          <w:b/>
          <w:sz w:val="24"/>
          <w:szCs w:val="24"/>
        </w:rPr>
        <w:t xml:space="preserve">BinaxNOW™ </w:t>
      </w:r>
      <w:r w:rsidRPr="00E63FDB">
        <w:rPr>
          <w:rFonts w:ascii="Arial" w:hAnsi="Arial" w:cs="Arial"/>
          <w:sz w:val="24"/>
          <w:szCs w:val="24"/>
        </w:rPr>
        <w:t>RSV Card is an immunochromatographic membrane assay used to detect RSV fusion protein antigen in nasal wash and nasopharyngeal swab specimens. Anti-RSV antibody, the Sample Line, is adsorbed onto nitrocellulose membrane. Control antibody is adsorbed onto the same membrane as a second stripe. Both anti-RSV and control antibodies are conjugated to visualizing particles that are dried onto an inert fibrous support. The resulting conjugate pad and the striped membrane are combined to construct the test strip. This test strip is mounted on the right side of a cardboard, book shaped hinged test card.</w:t>
      </w: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r w:rsidRPr="00E63FDB">
        <w:rPr>
          <w:rFonts w:ascii="Arial" w:hAnsi="Arial" w:cs="Arial"/>
          <w:sz w:val="24"/>
          <w:szCs w:val="24"/>
        </w:rPr>
        <w:t>Swab samples (controls and patients) require a preparation step, in which the sample is eluted off the swab into an appropriate solution. Nasal wash samples do not require any preparation.</w:t>
      </w: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r w:rsidRPr="00E63FDB">
        <w:rPr>
          <w:rFonts w:ascii="Arial" w:hAnsi="Arial" w:cs="Arial"/>
          <w:sz w:val="24"/>
          <w:szCs w:val="24"/>
        </w:rPr>
        <w:lastRenderedPageBreak/>
        <w:t>To perform the test, the sample to be tested is added to the white pad at the top of the test strip, and the test card is closed. RSV antigen present in the sample reacts to bind anti-RSV conjugated antibody. The resulting antigen-conjugate complexes are captured by immobilized anti-RSV antibody, forming the Sample Line. Immobilized Control Line antibody captures a visualizing conjugate, forming a pink Control Line. The Control Line is blue in a card that has not been tested.</w:t>
      </w: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p>
    <w:p w:rsidR="00E63FDB" w:rsidRPr="00E63FDB" w:rsidRDefault="00E63FDB" w:rsidP="00351ED2">
      <w:pPr>
        <w:pStyle w:val="Headline"/>
        <w:tabs>
          <w:tab w:val="left" w:pos="360"/>
          <w:tab w:val="left" w:pos="720"/>
        </w:tabs>
        <w:spacing w:before="8" w:after="0" w:line="250" w:lineRule="auto"/>
        <w:ind w:left="720"/>
        <w:jc w:val="both"/>
        <w:rPr>
          <w:rFonts w:ascii="Arial" w:hAnsi="Arial" w:cs="Arial"/>
          <w:sz w:val="24"/>
          <w:szCs w:val="24"/>
        </w:rPr>
      </w:pPr>
      <w:r w:rsidRPr="00E63FDB">
        <w:rPr>
          <w:rFonts w:ascii="Arial" w:hAnsi="Arial" w:cs="Arial"/>
          <w:sz w:val="24"/>
          <w:szCs w:val="24"/>
        </w:rPr>
        <w:t>Test results are interpreted by the presence or absence of visually detectable pink-to-purple colored lines. A positive test result, read at 15 minutes, will include the detection of both a Sample Line and a Control Line. A negative test result, read at 15 minutes, will produce only a Control Line, indicating that RSV antigen was not detected in the sample. Failure of the Control Line to appear, or the Control Line remaining blue, indicates an invalid assay, whether the Sample Line is present or not.</w:t>
      </w:r>
    </w:p>
    <w:p w:rsidR="00BE522A" w:rsidRDefault="00BE522A" w:rsidP="00351ED2">
      <w:pPr>
        <w:pStyle w:val="Header"/>
        <w:tabs>
          <w:tab w:val="clear" w:pos="4320"/>
          <w:tab w:val="clear" w:pos="8640"/>
        </w:tabs>
        <w:ind w:left="990"/>
        <w:rPr>
          <w:rFonts w:ascii="Arial" w:hAnsi="Arial" w:cs="Arial"/>
        </w:rPr>
      </w:pPr>
    </w:p>
    <w:p w:rsidR="003D1CA1" w:rsidRDefault="00E63FDB" w:rsidP="003D1CA1">
      <w:pPr>
        <w:pStyle w:val="Headline"/>
        <w:numPr>
          <w:ilvl w:val="0"/>
          <w:numId w:val="35"/>
        </w:numPr>
        <w:tabs>
          <w:tab w:val="left" w:pos="360"/>
        </w:tabs>
        <w:spacing w:before="100" w:after="100" w:line="240" w:lineRule="auto"/>
        <w:jc w:val="both"/>
        <w:rPr>
          <w:rFonts w:ascii="Arial" w:hAnsi="Arial" w:cs="Arial"/>
          <w:b/>
          <w:sz w:val="24"/>
          <w:szCs w:val="24"/>
          <w:u w:val="single"/>
        </w:rPr>
      </w:pPr>
      <w:r w:rsidRPr="00E63FDB">
        <w:rPr>
          <w:rFonts w:ascii="Arial" w:hAnsi="Arial" w:cs="Arial"/>
          <w:b/>
          <w:sz w:val="24"/>
          <w:szCs w:val="24"/>
          <w:u w:val="single"/>
        </w:rPr>
        <w:t>SPECIMEN COLLECTION/TREATMENT</w:t>
      </w:r>
    </w:p>
    <w:p w:rsidR="00E63FDB" w:rsidRPr="00542EA6" w:rsidRDefault="00E63FDB" w:rsidP="00351ED2">
      <w:pPr>
        <w:pStyle w:val="Headline"/>
        <w:tabs>
          <w:tab w:val="left" w:pos="360"/>
        </w:tabs>
        <w:spacing w:before="100" w:after="100" w:line="240" w:lineRule="auto"/>
        <w:ind w:left="810"/>
        <w:jc w:val="both"/>
        <w:rPr>
          <w:rFonts w:ascii="Arial" w:hAnsi="Arial" w:cs="Arial"/>
          <w:b/>
          <w:sz w:val="24"/>
          <w:szCs w:val="24"/>
          <w:u w:val="single"/>
        </w:rPr>
      </w:pPr>
      <w:r w:rsidRPr="00542EA6">
        <w:rPr>
          <w:rFonts w:ascii="Arial" w:hAnsi="Arial" w:cs="Arial"/>
          <w:sz w:val="24"/>
          <w:szCs w:val="24"/>
        </w:rPr>
        <w:t>Use fresh NP swabs and nasal washes for best test performance.</w:t>
      </w:r>
    </w:p>
    <w:tbl>
      <w:tblPr>
        <w:tblW w:w="5000" w:type="pct"/>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30" w:type="dxa"/>
          <w:right w:w="115" w:type="dxa"/>
        </w:tblCellMar>
        <w:tblLook w:val="0000" w:firstRow="0" w:lastRow="0" w:firstColumn="0" w:lastColumn="0" w:noHBand="0" w:noVBand="0"/>
      </w:tblPr>
      <w:tblGrid>
        <w:gridCol w:w="2832"/>
        <w:gridCol w:w="6518"/>
      </w:tblGrid>
      <w:tr w:rsidR="00E63FDB" w:rsidRPr="00E63FDB" w:rsidTr="00351ED2">
        <w:tc>
          <w:tcPr>
            <w:tcW w:w="1514" w:type="pct"/>
            <w:tcBorders>
              <w:top w:val="single" w:sz="4" w:space="0" w:color="auto"/>
            </w:tcBorders>
          </w:tcPr>
          <w:p w:rsidR="00E63FDB" w:rsidRPr="00E63FDB" w:rsidRDefault="00E63FDB" w:rsidP="00BE5237">
            <w:pPr>
              <w:tabs>
                <w:tab w:val="left" w:pos="180"/>
                <w:tab w:val="left" w:pos="360"/>
              </w:tabs>
              <w:spacing w:before="8" w:line="250" w:lineRule="auto"/>
              <w:rPr>
                <w:rFonts w:ascii="Arial" w:hAnsi="Arial" w:cs="Arial"/>
                <w:b/>
              </w:rPr>
            </w:pPr>
            <w:r w:rsidRPr="00E63FDB">
              <w:rPr>
                <w:rFonts w:ascii="Arial" w:hAnsi="Arial" w:cs="Arial"/>
                <w:b/>
              </w:rPr>
              <w:t>SPECIMEN:</w:t>
            </w:r>
          </w:p>
        </w:tc>
        <w:tc>
          <w:tcPr>
            <w:tcW w:w="3486" w:type="pct"/>
            <w:tcBorders>
              <w:top w:val="single" w:sz="4" w:space="0" w:color="auto"/>
            </w:tcBorders>
          </w:tcPr>
          <w:p w:rsidR="00E63FDB" w:rsidRPr="00E63FDB" w:rsidRDefault="00E63FDB" w:rsidP="00BE5237">
            <w:pPr>
              <w:tabs>
                <w:tab w:val="left" w:pos="1002"/>
                <w:tab w:val="left" w:pos="1242"/>
              </w:tabs>
              <w:autoSpaceDE w:val="0"/>
              <w:autoSpaceDN w:val="0"/>
              <w:adjustRightInd w:val="0"/>
              <w:spacing w:before="8" w:line="250" w:lineRule="auto"/>
              <w:ind w:right="72"/>
              <w:jc w:val="both"/>
              <w:rPr>
                <w:rFonts w:ascii="Arial" w:hAnsi="Arial" w:cs="Arial"/>
              </w:rPr>
            </w:pPr>
            <w:r w:rsidRPr="00E63FDB">
              <w:rPr>
                <w:rFonts w:ascii="Arial" w:hAnsi="Arial" w:cs="Arial"/>
                <w:u w:val="single"/>
              </w:rPr>
              <w:t>Acceptable:</w:t>
            </w:r>
            <w:r w:rsidRPr="00E63FDB">
              <w:rPr>
                <w:rFonts w:ascii="Arial" w:hAnsi="Arial" w:cs="Arial"/>
              </w:rPr>
              <w:t xml:space="preserve"> NP Swabs (Nasopharyngeal Swabs)</w:t>
            </w:r>
          </w:p>
          <w:p w:rsidR="00E63FDB" w:rsidRPr="00E63FDB" w:rsidRDefault="00E63FDB" w:rsidP="00BE5237">
            <w:pPr>
              <w:autoSpaceDE w:val="0"/>
              <w:autoSpaceDN w:val="0"/>
              <w:adjustRightInd w:val="0"/>
              <w:spacing w:before="8" w:line="250" w:lineRule="auto"/>
              <w:ind w:right="72" w:hanging="90"/>
              <w:jc w:val="both"/>
              <w:rPr>
                <w:rFonts w:ascii="Arial" w:hAnsi="Arial" w:cs="Arial"/>
              </w:rPr>
            </w:pPr>
            <w:r w:rsidRPr="00E63FDB">
              <w:rPr>
                <w:rFonts w:ascii="Arial" w:hAnsi="Arial" w:cs="Arial"/>
              </w:rPr>
              <w:t xml:space="preserve"> Nasal Washes</w:t>
            </w:r>
          </w:p>
        </w:tc>
      </w:tr>
      <w:tr w:rsidR="00E63FDB" w:rsidRPr="00E63FDB" w:rsidTr="00351ED2">
        <w:tc>
          <w:tcPr>
            <w:tcW w:w="1514" w:type="pct"/>
            <w:tcBorders>
              <w:top w:val="single" w:sz="4" w:space="0" w:color="auto"/>
              <w:left w:val="single" w:sz="4" w:space="0" w:color="auto"/>
              <w:bottom w:val="single" w:sz="6" w:space="0" w:color="auto"/>
              <w:right w:val="single" w:sz="6" w:space="0" w:color="auto"/>
            </w:tcBorders>
          </w:tcPr>
          <w:p w:rsidR="00E63FDB" w:rsidRPr="00E63FDB" w:rsidRDefault="00E63FDB" w:rsidP="00BE5237">
            <w:pPr>
              <w:tabs>
                <w:tab w:val="left" w:pos="180"/>
                <w:tab w:val="left" w:pos="360"/>
              </w:tabs>
              <w:spacing w:before="8" w:line="250" w:lineRule="auto"/>
              <w:rPr>
                <w:rFonts w:ascii="Arial" w:hAnsi="Arial" w:cs="Arial"/>
                <w:b/>
              </w:rPr>
            </w:pPr>
            <w:r w:rsidRPr="00E63FDB">
              <w:rPr>
                <w:rFonts w:ascii="Arial" w:hAnsi="Arial" w:cs="Arial"/>
                <w:b/>
              </w:rPr>
              <w:t>SPECIMEN COLLECTION:</w:t>
            </w:r>
          </w:p>
        </w:tc>
        <w:tc>
          <w:tcPr>
            <w:tcW w:w="3486" w:type="pct"/>
            <w:tcBorders>
              <w:top w:val="single" w:sz="4" w:space="0" w:color="auto"/>
              <w:left w:val="single" w:sz="6" w:space="0" w:color="auto"/>
              <w:bottom w:val="single" w:sz="6" w:space="0" w:color="auto"/>
              <w:right w:val="single" w:sz="4" w:space="0" w:color="auto"/>
            </w:tcBorders>
          </w:tcPr>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b/>
                <w:u w:val="single"/>
              </w:rPr>
              <w:t>NP Swabs:</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Use polyester, rayon, foam, cotton and flocked flexible shaft nasopharyngeal swabs to collect NP sample. Elute swab within one hour of collection in 0.5 – 3.0 ml of a suitable transport liquid. Test as soon as possible.</w:t>
            </w:r>
          </w:p>
          <w:p w:rsidR="00E63FDB" w:rsidRPr="00E63FDB" w:rsidRDefault="00E63FDB" w:rsidP="00BE5237">
            <w:pPr>
              <w:autoSpaceDE w:val="0"/>
              <w:autoSpaceDN w:val="0"/>
              <w:adjustRightInd w:val="0"/>
              <w:spacing w:before="8" w:line="250" w:lineRule="auto"/>
              <w:ind w:right="72"/>
              <w:jc w:val="both"/>
              <w:rPr>
                <w:rFonts w:ascii="Arial" w:hAnsi="Arial" w:cs="Arial"/>
              </w:rPr>
            </w:pPr>
          </w:p>
          <w:p w:rsidR="00E63FDB" w:rsidRPr="00E63FDB" w:rsidRDefault="00E63FDB" w:rsidP="00BE5237">
            <w:pPr>
              <w:autoSpaceDE w:val="0"/>
              <w:autoSpaceDN w:val="0"/>
              <w:adjustRightInd w:val="0"/>
              <w:spacing w:before="8" w:line="250" w:lineRule="auto"/>
              <w:ind w:right="72"/>
              <w:jc w:val="both"/>
              <w:rPr>
                <w:rFonts w:ascii="Arial" w:hAnsi="Arial" w:cs="Arial"/>
                <w:b/>
                <w:u w:val="single"/>
              </w:rPr>
            </w:pPr>
            <w:r w:rsidRPr="00E63FDB">
              <w:rPr>
                <w:rFonts w:ascii="Arial" w:hAnsi="Arial" w:cs="Arial"/>
                <w:b/>
                <w:u w:val="single"/>
              </w:rPr>
              <w:t>Nasal Washes:</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Collect nasal washes in standard containers. Use procedures appropriate for the age of the patient. Test as soon as possible.</w:t>
            </w:r>
          </w:p>
        </w:tc>
      </w:tr>
      <w:tr w:rsidR="00E63FDB" w:rsidRPr="00E63FDB" w:rsidTr="00351ED2">
        <w:tc>
          <w:tcPr>
            <w:tcW w:w="1514" w:type="pct"/>
            <w:tcBorders>
              <w:top w:val="single" w:sz="4" w:space="0" w:color="auto"/>
              <w:left w:val="single" w:sz="4" w:space="0" w:color="auto"/>
              <w:bottom w:val="single" w:sz="4" w:space="0" w:color="auto"/>
              <w:right w:val="single" w:sz="6" w:space="0" w:color="auto"/>
            </w:tcBorders>
          </w:tcPr>
          <w:p w:rsidR="00E63FDB" w:rsidRPr="00E63FDB" w:rsidRDefault="00E63FDB" w:rsidP="00BE5237">
            <w:pPr>
              <w:tabs>
                <w:tab w:val="left" w:pos="180"/>
                <w:tab w:val="left" w:pos="360"/>
              </w:tabs>
              <w:spacing w:before="8" w:line="250" w:lineRule="auto"/>
              <w:rPr>
                <w:rFonts w:ascii="Arial" w:hAnsi="Arial" w:cs="Arial"/>
                <w:b/>
              </w:rPr>
            </w:pPr>
            <w:r w:rsidRPr="00E63FDB">
              <w:rPr>
                <w:rFonts w:ascii="Arial" w:hAnsi="Arial" w:cs="Arial"/>
                <w:b/>
              </w:rPr>
              <w:t>HANDLING/STORAGE/</w:t>
            </w:r>
          </w:p>
          <w:p w:rsidR="00E63FDB" w:rsidRPr="00E63FDB" w:rsidRDefault="00E63FDB" w:rsidP="00BE5237">
            <w:pPr>
              <w:tabs>
                <w:tab w:val="left" w:pos="180"/>
                <w:tab w:val="left" w:pos="360"/>
              </w:tabs>
              <w:spacing w:before="8" w:line="250" w:lineRule="auto"/>
              <w:rPr>
                <w:rFonts w:ascii="Arial" w:hAnsi="Arial" w:cs="Arial"/>
              </w:rPr>
            </w:pPr>
            <w:r w:rsidRPr="00E63FDB">
              <w:rPr>
                <w:rFonts w:ascii="Arial" w:hAnsi="Arial" w:cs="Arial"/>
                <w:b/>
              </w:rPr>
              <w:t>TRANSPORT:</w:t>
            </w:r>
          </w:p>
        </w:tc>
        <w:tc>
          <w:tcPr>
            <w:tcW w:w="3486" w:type="pct"/>
            <w:tcBorders>
              <w:top w:val="single" w:sz="4" w:space="0" w:color="auto"/>
              <w:left w:val="single" w:sz="6" w:space="0" w:color="auto"/>
              <w:bottom w:val="single" w:sz="4" w:space="0" w:color="auto"/>
              <w:right w:val="single" w:sz="4" w:space="0" w:color="auto"/>
            </w:tcBorders>
          </w:tcPr>
          <w:p w:rsidR="00E63FDB" w:rsidRPr="00E63FDB" w:rsidRDefault="00E63FDB" w:rsidP="00BE5237">
            <w:pPr>
              <w:autoSpaceDE w:val="0"/>
              <w:autoSpaceDN w:val="0"/>
              <w:adjustRightInd w:val="0"/>
              <w:spacing w:before="8" w:line="250" w:lineRule="auto"/>
              <w:ind w:right="72"/>
              <w:jc w:val="both"/>
              <w:rPr>
                <w:rFonts w:ascii="Arial" w:hAnsi="Arial" w:cs="Arial"/>
                <w:b/>
                <w:u w:val="single"/>
              </w:rPr>
            </w:pPr>
            <w:r w:rsidRPr="00E63FDB">
              <w:rPr>
                <w:rFonts w:ascii="Arial" w:hAnsi="Arial" w:cs="Arial"/>
                <w:b/>
                <w:u w:val="single"/>
              </w:rPr>
              <w:t>NP Swabs:</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Elute swab within one hour of collection in 0.5 - 3.0 ml of a suitable transport liquid. Test as soon as possible. Eluted swab samples can be held at 15-30˚C for up to 4 hours before testing. Eluted swabs can be held at 2-8˚C for up to 48 hours before testing. Allow samples to warm to room temperature before testing. Swirl gently to mix before testing.</w:t>
            </w:r>
          </w:p>
          <w:p w:rsidR="00E63FDB" w:rsidRPr="00E63FDB" w:rsidRDefault="00E63FDB" w:rsidP="00BE5237">
            <w:pPr>
              <w:autoSpaceDE w:val="0"/>
              <w:autoSpaceDN w:val="0"/>
              <w:adjustRightInd w:val="0"/>
              <w:spacing w:before="8" w:line="250" w:lineRule="auto"/>
              <w:ind w:right="72"/>
              <w:jc w:val="both"/>
              <w:rPr>
                <w:rFonts w:ascii="Arial" w:hAnsi="Arial" w:cs="Arial"/>
              </w:rPr>
            </w:pPr>
          </w:p>
          <w:p w:rsidR="00E63FDB" w:rsidRPr="00E63FDB" w:rsidRDefault="00E63FDB" w:rsidP="00BE5237">
            <w:pPr>
              <w:autoSpaceDE w:val="0"/>
              <w:autoSpaceDN w:val="0"/>
              <w:adjustRightInd w:val="0"/>
              <w:spacing w:before="8" w:line="250" w:lineRule="auto"/>
              <w:ind w:right="72"/>
              <w:jc w:val="both"/>
              <w:rPr>
                <w:rFonts w:ascii="Arial" w:hAnsi="Arial" w:cs="Arial"/>
                <w:b/>
                <w:u w:val="single"/>
              </w:rPr>
            </w:pPr>
            <w:r w:rsidRPr="00E63FDB">
              <w:rPr>
                <w:rFonts w:ascii="Arial" w:hAnsi="Arial" w:cs="Arial"/>
                <w:b/>
                <w:u w:val="single"/>
              </w:rPr>
              <w:t>Nasal Washes:</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Washes can be held at 15-30˚C for up to 4 hours, or at 2-8˚C for up to 24 hours, before testing.</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Washes can be put in up to 3.0 ml of a suitable transport liquid before testing. Doing so will dilute wash samples. This dilution may result in test sensitivity that is lower than that shown in this insert.</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Allow samples to warm to room temperature before testing. Swirl gently to mix before testing.</w:t>
            </w:r>
          </w:p>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If needed, transport sample at 2-8˚C in a leak proof container.</w:t>
            </w:r>
          </w:p>
        </w:tc>
      </w:tr>
      <w:tr w:rsidR="00E63FDB" w:rsidRPr="00E63FDB" w:rsidTr="00351ED2">
        <w:tc>
          <w:tcPr>
            <w:tcW w:w="1514" w:type="pct"/>
            <w:tcBorders>
              <w:top w:val="single" w:sz="4" w:space="0" w:color="auto"/>
              <w:left w:val="single" w:sz="4" w:space="0" w:color="auto"/>
              <w:bottom w:val="single" w:sz="4" w:space="0" w:color="auto"/>
              <w:right w:val="single" w:sz="6" w:space="0" w:color="auto"/>
            </w:tcBorders>
          </w:tcPr>
          <w:p w:rsidR="00E63FDB" w:rsidRPr="00E63FDB" w:rsidRDefault="00E63FDB" w:rsidP="00BE5237">
            <w:pPr>
              <w:tabs>
                <w:tab w:val="left" w:pos="180"/>
                <w:tab w:val="left" w:pos="360"/>
              </w:tabs>
              <w:spacing w:before="8" w:line="250" w:lineRule="auto"/>
              <w:rPr>
                <w:rFonts w:ascii="Arial" w:hAnsi="Arial" w:cs="Arial"/>
                <w:b/>
              </w:rPr>
            </w:pPr>
            <w:r w:rsidRPr="00E63FDB">
              <w:rPr>
                <w:rFonts w:ascii="Arial" w:hAnsi="Arial" w:cs="Arial"/>
                <w:b/>
              </w:rPr>
              <w:t>TRANSPORT MEDIA:</w:t>
            </w:r>
          </w:p>
        </w:tc>
        <w:tc>
          <w:tcPr>
            <w:tcW w:w="3486" w:type="pct"/>
            <w:tcBorders>
              <w:top w:val="single" w:sz="4" w:space="0" w:color="auto"/>
              <w:left w:val="single" w:sz="6" w:space="0" w:color="auto"/>
              <w:bottom w:val="single" w:sz="4" w:space="0" w:color="auto"/>
              <w:right w:val="single" w:sz="4" w:space="0" w:color="auto"/>
            </w:tcBorders>
          </w:tcPr>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 xml:space="preserve">The following transport media were tested and are acceptable for use in the </w:t>
            </w:r>
            <w:r w:rsidRPr="00E63FDB">
              <w:rPr>
                <w:rFonts w:ascii="Arial" w:hAnsi="Arial" w:cs="Arial"/>
                <w:b/>
              </w:rPr>
              <w:t>BinaxNOW™</w:t>
            </w:r>
            <w:r w:rsidRPr="00E63FDB">
              <w:rPr>
                <w:rFonts w:ascii="Arial" w:hAnsi="Arial" w:cs="Arial"/>
              </w:rPr>
              <w:t xml:space="preserve"> RSV Card.</w:t>
            </w:r>
          </w:p>
          <w:tbl>
            <w:tblPr>
              <w:tblW w:w="0" w:type="auto"/>
              <w:tblBorders>
                <w:top w:val="nil"/>
                <w:left w:val="nil"/>
                <w:bottom w:val="nil"/>
                <w:right w:val="nil"/>
              </w:tblBorders>
              <w:tblLook w:val="0000" w:firstRow="0" w:lastRow="0" w:firstColumn="0" w:lastColumn="0" w:noHBand="0" w:noVBand="0"/>
            </w:tblPr>
            <w:tblGrid>
              <w:gridCol w:w="2567"/>
              <w:gridCol w:w="3706"/>
            </w:tblGrid>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Amies Media</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Brain Heart Infusion Broth</w:t>
                  </w:r>
                </w:p>
              </w:tc>
            </w:tr>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Dulbecco Medium</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Hank’s Balanced Salt Solution</w:t>
                  </w:r>
                </w:p>
              </w:tc>
            </w:tr>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M4 Media</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M4-RT Media</w:t>
                  </w:r>
                </w:p>
              </w:tc>
            </w:tr>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M5 Media</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Phosphate Buffer Solution</w:t>
                  </w:r>
                </w:p>
              </w:tc>
            </w:tr>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Saline</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Stuart’s Media</w:t>
                  </w:r>
                </w:p>
              </w:tc>
            </w:tr>
            <w:tr w:rsidR="00E63FDB" w:rsidRPr="00E63FDB" w:rsidTr="00BE5237">
              <w:tblPrEx>
                <w:tblCellMar>
                  <w:top w:w="0" w:type="dxa"/>
                  <w:bottom w:w="0" w:type="dxa"/>
                </w:tblCellMar>
              </w:tblPrEx>
              <w:trPr>
                <w:trHeight w:val="81"/>
              </w:trPr>
              <w:tc>
                <w:tcPr>
                  <w:tcW w:w="2579"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Tryptose Phosphate Broth</w:t>
                  </w:r>
                </w:p>
              </w:tc>
              <w:tc>
                <w:tcPr>
                  <w:tcW w:w="4140" w:type="dxa"/>
                </w:tcPr>
                <w:p w:rsidR="00E63FDB" w:rsidRPr="00E63FDB" w:rsidRDefault="00E63FDB" w:rsidP="00BE5237">
                  <w:pPr>
                    <w:autoSpaceDE w:val="0"/>
                    <w:autoSpaceDN w:val="0"/>
                    <w:adjustRightInd w:val="0"/>
                    <w:spacing w:before="8" w:line="250" w:lineRule="auto"/>
                    <w:ind w:right="72" w:firstLine="329"/>
                    <w:jc w:val="center"/>
                    <w:rPr>
                      <w:rFonts w:ascii="Arial" w:hAnsi="Arial" w:cs="Arial"/>
                    </w:rPr>
                  </w:pPr>
                  <w:r w:rsidRPr="00E63FDB">
                    <w:rPr>
                      <w:rFonts w:ascii="Arial" w:hAnsi="Arial" w:cs="Arial"/>
                    </w:rPr>
                    <w:t>UTM-RT Media</w:t>
                  </w:r>
                </w:p>
              </w:tc>
            </w:tr>
            <w:tr w:rsidR="00E63FDB" w:rsidRPr="00E63FDB" w:rsidTr="00BE5237">
              <w:tblPrEx>
                <w:tblCellMar>
                  <w:top w:w="0" w:type="dxa"/>
                  <w:bottom w:w="0" w:type="dxa"/>
                </w:tblCellMar>
              </w:tblPrEx>
              <w:trPr>
                <w:trHeight w:val="81"/>
              </w:trPr>
              <w:tc>
                <w:tcPr>
                  <w:tcW w:w="6719" w:type="dxa"/>
                  <w:gridSpan w:val="2"/>
                </w:tcPr>
                <w:p w:rsidR="00E63FDB" w:rsidRPr="00E63FDB" w:rsidRDefault="00E63FDB" w:rsidP="00BE5237">
                  <w:pPr>
                    <w:autoSpaceDE w:val="0"/>
                    <w:autoSpaceDN w:val="0"/>
                    <w:adjustRightInd w:val="0"/>
                    <w:spacing w:before="8" w:line="250" w:lineRule="auto"/>
                    <w:ind w:right="4032" w:firstLine="329"/>
                    <w:jc w:val="center"/>
                    <w:rPr>
                      <w:rFonts w:ascii="Arial" w:hAnsi="Arial" w:cs="Arial"/>
                    </w:rPr>
                  </w:pPr>
                  <w:r w:rsidRPr="00E63FDB">
                    <w:rPr>
                      <w:rFonts w:ascii="Arial" w:hAnsi="Arial" w:cs="Arial"/>
                    </w:rPr>
                    <w:t>Veal Infusion Broth</w:t>
                  </w:r>
                </w:p>
              </w:tc>
            </w:tr>
          </w:tbl>
          <w:p w:rsidR="00E63FDB" w:rsidRPr="00E63FDB" w:rsidRDefault="00E63FDB" w:rsidP="00BE5237">
            <w:pPr>
              <w:autoSpaceDE w:val="0"/>
              <w:autoSpaceDN w:val="0"/>
              <w:adjustRightInd w:val="0"/>
              <w:spacing w:before="8" w:line="250" w:lineRule="auto"/>
              <w:ind w:right="72"/>
              <w:jc w:val="both"/>
              <w:rPr>
                <w:rFonts w:ascii="Arial" w:hAnsi="Arial" w:cs="Arial"/>
              </w:rPr>
            </w:pPr>
          </w:p>
        </w:tc>
      </w:tr>
      <w:tr w:rsidR="00E63FDB" w:rsidRPr="00E63FDB" w:rsidTr="00351ED2">
        <w:tc>
          <w:tcPr>
            <w:tcW w:w="1514" w:type="pct"/>
            <w:tcBorders>
              <w:top w:val="single" w:sz="4" w:space="0" w:color="auto"/>
              <w:left w:val="single" w:sz="4" w:space="0" w:color="auto"/>
              <w:bottom w:val="single" w:sz="4" w:space="0" w:color="auto"/>
              <w:right w:val="single" w:sz="6" w:space="0" w:color="auto"/>
            </w:tcBorders>
          </w:tcPr>
          <w:p w:rsidR="00E63FDB" w:rsidRPr="00E63FDB" w:rsidRDefault="00E63FDB" w:rsidP="00BE5237">
            <w:pPr>
              <w:tabs>
                <w:tab w:val="left" w:pos="180"/>
                <w:tab w:val="left" w:pos="360"/>
              </w:tabs>
              <w:spacing w:before="8" w:line="250" w:lineRule="auto"/>
              <w:rPr>
                <w:rFonts w:ascii="Arial" w:hAnsi="Arial" w:cs="Arial"/>
                <w:b/>
              </w:rPr>
            </w:pPr>
            <w:r w:rsidRPr="00E63FDB">
              <w:rPr>
                <w:rFonts w:ascii="Arial" w:hAnsi="Arial" w:cs="Arial"/>
                <w:b/>
              </w:rPr>
              <w:t>HANDLING PRECAUTIONS</w:t>
            </w:r>
          </w:p>
        </w:tc>
        <w:tc>
          <w:tcPr>
            <w:tcW w:w="3486" w:type="pct"/>
            <w:tcBorders>
              <w:top w:val="single" w:sz="4" w:space="0" w:color="auto"/>
              <w:left w:val="single" w:sz="6" w:space="0" w:color="auto"/>
              <w:bottom w:val="single" w:sz="4" w:space="0" w:color="auto"/>
              <w:right w:val="single" w:sz="4" w:space="0" w:color="auto"/>
            </w:tcBorders>
          </w:tcPr>
          <w:p w:rsidR="00E63FDB" w:rsidRPr="00E63FDB" w:rsidRDefault="00E63FDB" w:rsidP="00BE5237">
            <w:pPr>
              <w:autoSpaceDE w:val="0"/>
              <w:autoSpaceDN w:val="0"/>
              <w:adjustRightInd w:val="0"/>
              <w:spacing w:before="8" w:line="250" w:lineRule="auto"/>
              <w:ind w:right="72"/>
              <w:jc w:val="both"/>
              <w:rPr>
                <w:rFonts w:ascii="Arial" w:hAnsi="Arial" w:cs="Arial"/>
              </w:rPr>
            </w:pPr>
            <w:r w:rsidRPr="00E63FDB">
              <w:rPr>
                <w:rFonts w:ascii="Arial" w:hAnsi="Arial" w:cs="Arial"/>
              </w:rPr>
              <w:t>Patient samples, controls and test devices should be handled as though they could transmit disease. Observe established precautions against microbial hazards.</w:t>
            </w:r>
          </w:p>
        </w:tc>
      </w:tr>
    </w:tbl>
    <w:p w:rsidR="00E63FDB" w:rsidRDefault="00E63FDB" w:rsidP="00351ED2">
      <w:pPr>
        <w:pStyle w:val="Header"/>
        <w:tabs>
          <w:tab w:val="clear" w:pos="4320"/>
          <w:tab w:val="clear" w:pos="8640"/>
        </w:tabs>
        <w:ind w:left="1440"/>
        <w:rPr>
          <w:rFonts w:ascii="Arial" w:hAnsi="Arial" w:cs="Arial"/>
        </w:rPr>
      </w:pPr>
    </w:p>
    <w:p w:rsidR="00E63FDB" w:rsidRPr="00E63FDB" w:rsidRDefault="00E63FDB" w:rsidP="003D1CA1">
      <w:pPr>
        <w:pStyle w:val="Headline"/>
        <w:numPr>
          <w:ilvl w:val="0"/>
          <w:numId w:val="35"/>
        </w:numPr>
        <w:tabs>
          <w:tab w:val="left" w:pos="360"/>
        </w:tabs>
        <w:spacing w:before="100" w:after="100" w:line="240" w:lineRule="auto"/>
        <w:jc w:val="both"/>
        <w:rPr>
          <w:rFonts w:ascii="Arial" w:hAnsi="Arial" w:cs="Arial"/>
          <w:b/>
          <w:sz w:val="24"/>
          <w:szCs w:val="24"/>
          <w:u w:val="single"/>
        </w:rPr>
      </w:pPr>
      <w:r w:rsidRPr="00E63FDB">
        <w:rPr>
          <w:rFonts w:ascii="Arial" w:hAnsi="Arial" w:cs="Arial"/>
          <w:b/>
          <w:sz w:val="24"/>
          <w:szCs w:val="24"/>
          <w:u w:val="single"/>
        </w:rPr>
        <w:t>REAGENTS AND MATERIALS</w:t>
      </w:r>
    </w:p>
    <w:p w:rsidR="00E63FDB" w:rsidRPr="00E63FDB" w:rsidRDefault="00E63FDB" w:rsidP="00351ED2">
      <w:pPr>
        <w:pStyle w:val="Headline"/>
        <w:tabs>
          <w:tab w:val="left" w:pos="720"/>
          <w:tab w:val="left" w:pos="1080"/>
        </w:tabs>
        <w:spacing w:before="8" w:after="0" w:line="250" w:lineRule="auto"/>
        <w:ind w:left="810"/>
        <w:rPr>
          <w:rFonts w:ascii="Arial" w:hAnsi="Arial" w:cs="Arial"/>
          <w:b/>
          <w:sz w:val="24"/>
          <w:szCs w:val="24"/>
        </w:rPr>
      </w:pPr>
      <w:r w:rsidRPr="00E63FDB">
        <w:rPr>
          <w:rFonts w:ascii="Arial" w:hAnsi="Arial" w:cs="Arial"/>
          <w:b/>
          <w:sz w:val="24"/>
          <w:szCs w:val="24"/>
        </w:rPr>
        <w:t>Materials Provided</w:t>
      </w:r>
    </w:p>
    <w:tbl>
      <w:tblPr>
        <w:tblW w:w="5000" w:type="pc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15" w:type="dxa"/>
        </w:tblCellMar>
        <w:tblLook w:val="0000" w:firstRow="0" w:lastRow="0" w:firstColumn="0" w:lastColumn="0" w:noHBand="0" w:noVBand="0"/>
      </w:tblPr>
      <w:tblGrid>
        <w:gridCol w:w="3175"/>
        <w:gridCol w:w="4701"/>
        <w:gridCol w:w="1474"/>
      </w:tblGrid>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lang w:val="fr-FR"/>
              </w:rPr>
            </w:pPr>
            <w:r w:rsidRPr="009D05FC">
              <w:rPr>
                <w:rFonts w:ascii="Arial" w:hAnsi="Arial" w:cs="Arial"/>
                <w:b/>
                <w:lang w:val="fr-FR"/>
              </w:rPr>
              <w:t>COMPONENT</w:t>
            </w:r>
          </w:p>
        </w:tc>
        <w:tc>
          <w:tcPr>
            <w:tcW w:w="2514" w:type="pct"/>
          </w:tcPr>
          <w:p w:rsidR="00E63FDB" w:rsidRPr="009D05FC" w:rsidRDefault="00E63FDB" w:rsidP="00BE5237">
            <w:pPr>
              <w:pStyle w:val="Headline"/>
              <w:numPr>
                <w:ilvl w:val="12"/>
                <w:numId w:val="0"/>
              </w:numPr>
              <w:spacing w:before="8" w:after="0" w:line="250" w:lineRule="auto"/>
              <w:rPr>
                <w:rFonts w:ascii="Arial" w:hAnsi="Arial" w:cs="Arial"/>
                <w:b/>
                <w:lang w:val="fr-FR"/>
              </w:rPr>
            </w:pPr>
            <w:r w:rsidRPr="009D05FC">
              <w:rPr>
                <w:rFonts w:ascii="Arial" w:hAnsi="Arial" w:cs="Arial"/>
                <w:b/>
                <w:lang w:val="fr-FR"/>
              </w:rPr>
              <w:t>CONTENT</w:t>
            </w:r>
          </w:p>
        </w:tc>
        <w:tc>
          <w:tcPr>
            <w:tcW w:w="788" w:type="pct"/>
          </w:tcPr>
          <w:p w:rsidR="00E63FDB" w:rsidRPr="009D05FC" w:rsidRDefault="00E63FDB" w:rsidP="00BE5237">
            <w:pPr>
              <w:pStyle w:val="Headline"/>
              <w:numPr>
                <w:ilvl w:val="12"/>
                <w:numId w:val="0"/>
              </w:numPr>
              <w:spacing w:before="8" w:after="0" w:line="250" w:lineRule="auto"/>
              <w:rPr>
                <w:rFonts w:ascii="Arial" w:hAnsi="Arial" w:cs="Arial"/>
                <w:b/>
                <w:lang w:val="fr-FR"/>
              </w:rPr>
            </w:pPr>
            <w:r w:rsidRPr="009D05FC">
              <w:rPr>
                <w:rFonts w:ascii="Arial" w:hAnsi="Arial" w:cs="Arial"/>
                <w:b/>
                <w:lang w:val="fr-FR"/>
              </w:rPr>
              <w:t>QUANTITY</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TEST CARDS</w:t>
            </w:r>
          </w:p>
          <w:p w:rsidR="00E63FDB" w:rsidRPr="009D05FC" w:rsidRDefault="00E63FDB" w:rsidP="00BE5237">
            <w:pPr>
              <w:pStyle w:val="Headline"/>
              <w:numPr>
                <w:ilvl w:val="12"/>
                <w:numId w:val="0"/>
              </w:numPr>
              <w:spacing w:before="8" w:after="0" w:line="250" w:lineRule="auto"/>
              <w:rPr>
                <w:rFonts w:ascii="Arial" w:hAnsi="Arial" w:cs="Arial"/>
              </w:rPr>
            </w:pPr>
          </w:p>
        </w:tc>
        <w:tc>
          <w:tcPr>
            <w:tcW w:w="2514" w:type="pct"/>
          </w:tcPr>
          <w:tbl>
            <w:tblPr>
              <w:tblW w:w="0" w:type="auto"/>
              <w:tblBorders>
                <w:top w:val="nil"/>
                <w:left w:val="nil"/>
                <w:bottom w:val="nil"/>
                <w:right w:val="nil"/>
              </w:tblBorders>
              <w:tblLook w:val="0000" w:firstRow="0" w:lastRow="0" w:firstColumn="0" w:lastColumn="0" w:noHBand="0" w:noVBand="0"/>
            </w:tblPr>
            <w:tblGrid>
              <w:gridCol w:w="4456"/>
            </w:tblGrid>
            <w:tr w:rsidR="00E63FDB" w:rsidRPr="009D05FC" w:rsidTr="00BE5237">
              <w:tblPrEx>
                <w:tblCellMar>
                  <w:top w:w="0" w:type="dxa"/>
                  <w:bottom w:w="0" w:type="dxa"/>
                </w:tblCellMar>
              </w:tblPrEx>
              <w:trPr>
                <w:trHeight w:val="417"/>
              </w:trPr>
              <w:tc>
                <w:tcPr>
                  <w:tcW w:w="0" w:type="auto"/>
                </w:tcPr>
                <w:p w:rsidR="00E63FDB" w:rsidRPr="009D05FC" w:rsidRDefault="00E63FDB" w:rsidP="00BE5237">
                  <w:pPr>
                    <w:pStyle w:val="Headline"/>
                    <w:numPr>
                      <w:ilvl w:val="12"/>
                      <w:numId w:val="0"/>
                    </w:numPr>
                    <w:spacing w:before="8" w:after="0" w:line="250" w:lineRule="auto"/>
                    <w:ind w:right="-89"/>
                    <w:jc w:val="both"/>
                    <w:rPr>
                      <w:rFonts w:ascii="Arial" w:hAnsi="Arial" w:cs="Arial"/>
                    </w:rPr>
                  </w:pPr>
                  <w:r w:rsidRPr="009D05FC">
                    <w:rPr>
                      <w:rFonts w:ascii="Arial" w:hAnsi="Arial" w:cs="Arial"/>
                    </w:rPr>
                    <w:t>A membrane coated with mouse antibody specific for RSV antigen and with control line antibody is combined with mouse anti-RSV and control line antibody conjugates in a hinged test card. The membrane of an untested card contains a blue line at the control line area.</w:t>
                  </w:r>
                </w:p>
              </w:tc>
            </w:tr>
          </w:tbl>
          <w:p w:rsidR="00E63FDB" w:rsidRPr="009D05FC" w:rsidRDefault="00E63FDB" w:rsidP="00BE5237">
            <w:pPr>
              <w:pStyle w:val="Headline"/>
              <w:numPr>
                <w:ilvl w:val="12"/>
                <w:numId w:val="0"/>
              </w:numPr>
              <w:spacing w:before="8" w:after="0" w:line="250" w:lineRule="auto"/>
              <w:jc w:val="both"/>
              <w:rPr>
                <w:rFonts w:ascii="Arial" w:hAnsi="Arial" w:cs="Arial"/>
              </w:rPr>
            </w:pP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10/22</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TRANSFER PIPETTES</w:t>
            </w:r>
          </w:p>
          <w:p w:rsidR="00E63FDB" w:rsidRPr="009D05FC" w:rsidRDefault="00351ED2" w:rsidP="00BE5237">
            <w:pPr>
              <w:pStyle w:val="Headline"/>
              <w:numPr>
                <w:ilvl w:val="12"/>
                <w:numId w:val="0"/>
              </w:numPr>
              <w:spacing w:before="8" w:after="0" w:line="250" w:lineRule="auto"/>
              <w:rPr>
                <w:rFonts w:ascii="Arial" w:hAnsi="Arial" w:cs="Arial"/>
              </w:rPr>
            </w:pPr>
            <w:r w:rsidRPr="009D05FC">
              <w:rPr>
                <w:rFonts w:ascii="Arial" w:hAnsi="Arial" w:cs="Arial"/>
              </w:rPr>
              <w:t xml:space="preserve">                </w:t>
            </w:r>
            <w:r w:rsidR="00E63FDB" w:rsidRPr="009D05FC">
              <w:rPr>
                <w:rFonts w:ascii="Arial" w:hAnsi="Arial" w:cs="Arial"/>
              </w:rPr>
              <w:t xml:space="preserve">              </w:t>
            </w:r>
          </w:p>
        </w:tc>
        <w:tc>
          <w:tcPr>
            <w:tcW w:w="2514" w:type="pct"/>
          </w:tcPr>
          <w:p w:rsidR="00E63FDB" w:rsidRPr="009D05FC" w:rsidRDefault="00E63FDB" w:rsidP="00BE5237">
            <w:pPr>
              <w:pStyle w:val="Headline"/>
              <w:numPr>
                <w:ilvl w:val="12"/>
                <w:numId w:val="0"/>
              </w:numPr>
              <w:spacing w:before="8" w:after="0" w:line="250" w:lineRule="auto"/>
              <w:jc w:val="both"/>
              <w:rPr>
                <w:rFonts w:ascii="Arial" w:hAnsi="Arial" w:cs="Arial"/>
              </w:rPr>
            </w:pPr>
            <w:r w:rsidRPr="009D05FC">
              <w:rPr>
                <w:rFonts w:ascii="Arial" w:hAnsi="Arial" w:cs="Arial"/>
              </w:rPr>
              <w:t>Fixed volume (100 μl) transfer pipettes used to transfer sample to the test cards. Use only pipettes provided by or a calibrated pipette capable of delivering 100 μl sample volume.</w:t>
            </w: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10/22</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POSITIVE CONTROL SWAB</w:t>
            </w:r>
          </w:p>
        </w:tc>
        <w:tc>
          <w:tcPr>
            <w:tcW w:w="2514" w:type="pct"/>
          </w:tcPr>
          <w:p w:rsidR="00E63FDB" w:rsidRPr="009D05FC" w:rsidRDefault="00E63FDB" w:rsidP="00BE5237">
            <w:pPr>
              <w:pStyle w:val="Headline"/>
              <w:numPr>
                <w:ilvl w:val="12"/>
                <w:numId w:val="0"/>
              </w:numPr>
              <w:spacing w:before="8" w:after="0" w:line="250" w:lineRule="auto"/>
              <w:jc w:val="both"/>
              <w:rPr>
                <w:rFonts w:ascii="Arial" w:hAnsi="Arial" w:cs="Arial"/>
              </w:rPr>
            </w:pPr>
            <w:r w:rsidRPr="009D05FC">
              <w:rPr>
                <w:rFonts w:ascii="Arial" w:hAnsi="Arial" w:cs="Arial"/>
              </w:rPr>
              <w:t>Inactivated RSV dried onto swab.</w:t>
            </w: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p>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NEGATIVE CONTROL SWAB</w:t>
            </w:r>
          </w:p>
        </w:tc>
        <w:tc>
          <w:tcPr>
            <w:tcW w:w="2514" w:type="pct"/>
          </w:tcPr>
          <w:p w:rsidR="00E63FDB" w:rsidRPr="009D05FC" w:rsidRDefault="00E63FDB" w:rsidP="00BE5237">
            <w:pPr>
              <w:pStyle w:val="Headline"/>
              <w:numPr>
                <w:ilvl w:val="12"/>
                <w:numId w:val="0"/>
              </w:numPr>
              <w:spacing w:before="8" w:after="0" w:line="250" w:lineRule="auto"/>
              <w:jc w:val="both"/>
              <w:rPr>
                <w:rFonts w:ascii="Arial" w:hAnsi="Arial" w:cs="Arial"/>
              </w:rPr>
            </w:pPr>
          </w:p>
          <w:p w:rsidR="00E63FDB" w:rsidRPr="009D05FC" w:rsidRDefault="00E63FDB" w:rsidP="00BE5237">
            <w:pPr>
              <w:pStyle w:val="Headline"/>
              <w:numPr>
                <w:ilvl w:val="12"/>
                <w:numId w:val="0"/>
              </w:numPr>
              <w:spacing w:before="8" w:after="0" w:line="250" w:lineRule="auto"/>
              <w:jc w:val="both"/>
              <w:rPr>
                <w:rFonts w:ascii="Arial" w:hAnsi="Arial" w:cs="Arial"/>
              </w:rPr>
            </w:pPr>
            <w:r w:rsidRPr="009D05FC">
              <w:rPr>
                <w:rFonts w:ascii="Arial" w:hAnsi="Arial" w:cs="Arial"/>
              </w:rPr>
              <w:t xml:space="preserve">Inactivated </w:t>
            </w:r>
            <w:r w:rsidRPr="009D05FC">
              <w:rPr>
                <w:rFonts w:ascii="Arial" w:hAnsi="Arial" w:cs="Arial"/>
                <w:i/>
              </w:rPr>
              <w:t>Streptococcus</w:t>
            </w:r>
            <w:r w:rsidRPr="009D05FC">
              <w:rPr>
                <w:rFonts w:ascii="Arial" w:hAnsi="Arial" w:cs="Arial"/>
              </w:rPr>
              <w:t xml:space="preserve"> Group A dried onto swab.</w:t>
            </w: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p>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ELUTION SOLUTION VIALS FOR CONTROL SWABS/SWAB SPECIMENS</w:t>
            </w:r>
          </w:p>
          <w:p w:rsidR="00E63FDB" w:rsidRPr="009D05FC" w:rsidRDefault="00E63FDB" w:rsidP="00BE5237">
            <w:pPr>
              <w:pStyle w:val="Headline"/>
              <w:numPr>
                <w:ilvl w:val="12"/>
                <w:numId w:val="0"/>
              </w:numPr>
              <w:spacing w:before="8" w:after="0" w:line="250" w:lineRule="auto"/>
              <w:rPr>
                <w:rFonts w:ascii="Arial" w:hAnsi="Arial" w:cs="Arial"/>
              </w:rPr>
            </w:pPr>
          </w:p>
        </w:tc>
        <w:tc>
          <w:tcPr>
            <w:tcW w:w="2514" w:type="pct"/>
          </w:tcPr>
          <w:p w:rsidR="00E63FDB" w:rsidRPr="009D05FC" w:rsidRDefault="00E63FDB" w:rsidP="00BE5237">
            <w:pPr>
              <w:pStyle w:val="Headline"/>
              <w:numPr>
                <w:ilvl w:val="12"/>
                <w:numId w:val="0"/>
              </w:numPr>
              <w:spacing w:before="8" w:after="0" w:line="250" w:lineRule="auto"/>
              <w:jc w:val="both"/>
              <w:rPr>
                <w:rFonts w:ascii="Arial" w:hAnsi="Arial" w:cs="Arial"/>
              </w:rPr>
            </w:pPr>
            <w:r w:rsidRPr="009D05FC">
              <w:rPr>
                <w:rFonts w:ascii="Arial" w:hAnsi="Arial" w:cs="Arial"/>
              </w:rPr>
              <w:t xml:space="preserve">Vials containing elution solution used to prepare the Control Swabs/Swab Specimens for testing. Do not use other elution solutions with the </w:t>
            </w:r>
            <w:r w:rsidRPr="009D05FC">
              <w:rPr>
                <w:rFonts w:ascii="Arial" w:hAnsi="Arial" w:cs="Arial"/>
                <w:b/>
              </w:rPr>
              <w:t xml:space="preserve">BinaxNOW™ </w:t>
            </w:r>
            <w:r w:rsidRPr="009D05FC">
              <w:rPr>
                <w:rFonts w:ascii="Arial" w:hAnsi="Arial" w:cs="Arial"/>
              </w:rPr>
              <w:t>RSV Card Control Swabs.</w:t>
            </w: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10/22</w:t>
            </w:r>
          </w:p>
        </w:tc>
      </w:tr>
      <w:tr w:rsidR="00E63FDB" w:rsidRPr="00E63FDB" w:rsidTr="007B26EE">
        <w:tc>
          <w:tcPr>
            <w:tcW w:w="1698" w:type="pct"/>
          </w:tcPr>
          <w:p w:rsidR="00E63FDB" w:rsidRPr="009D05FC" w:rsidRDefault="00E63FDB" w:rsidP="00BE5237">
            <w:pPr>
              <w:pStyle w:val="Headline"/>
              <w:numPr>
                <w:ilvl w:val="12"/>
                <w:numId w:val="0"/>
              </w:numPr>
              <w:spacing w:before="8" w:after="0" w:line="250" w:lineRule="auto"/>
              <w:rPr>
                <w:rFonts w:ascii="Arial" w:hAnsi="Arial" w:cs="Arial"/>
                <w:b/>
              </w:rPr>
            </w:pPr>
            <w:r w:rsidRPr="009D05FC">
              <w:rPr>
                <w:rFonts w:ascii="Arial" w:hAnsi="Arial" w:cs="Arial"/>
                <w:b/>
              </w:rPr>
              <w:t>NP SWABS</w:t>
            </w:r>
          </w:p>
          <w:p w:rsidR="00E63FDB" w:rsidRPr="009D05FC" w:rsidRDefault="00E63FDB" w:rsidP="00BE5237">
            <w:pPr>
              <w:pStyle w:val="Headline"/>
              <w:numPr>
                <w:ilvl w:val="12"/>
                <w:numId w:val="0"/>
              </w:numPr>
              <w:spacing w:before="8" w:after="0" w:line="250" w:lineRule="auto"/>
              <w:rPr>
                <w:rFonts w:ascii="Arial" w:hAnsi="Arial" w:cs="Arial"/>
              </w:rPr>
            </w:pPr>
          </w:p>
        </w:tc>
        <w:tc>
          <w:tcPr>
            <w:tcW w:w="2514" w:type="pct"/>
          </w:tcPr>
          <w:p w:rsidR="00E63FDB" w:rsidRPr="009D05FC" w:rsidRDefault="00E63FDB" w:rsidP="00BE5237">
            <w:pPr>
              <w:pStyle w:val="Headline"/>
              <w:numPr>
                <w:ilvl w:val="12"/>
                <w:numId w:val="0"/>
              </w:numPr>
              <w:spacing w:before="8" w:after="0" w:line="250" w:lineRule="auto"/>
              <w:jc w:val="both"/>
              <w:rPr>
                <w:rFonts w:ascii="Arial" w:hAnsi="Arial" w:cs="Arial"/>
                <w:iCs/>
              </w:rPr>
            </w:pPr>
            <w:r w:rsidRPr="009D05FC">
              <w:rPr>
                <w:rFonts w:ascii="Arial" w:hAnsi="Arial" w:cs="Arial"/>
                <w:iCs/>
              </w:rPr>
              <w:t xml:space="preserve">Sterile swabs for use in the </w:t>
            </w:r>
            <w:r w:rsidRPr="009D05FC">
              <w:rPr>
                <w:rFonts w:ascii="Arial" w:hAnsi="Arial" w:cs="Arial"/>
                <w:b/>
                <w:iCs/>
              </w:rPr>
              <w:t xml:space="preserve">BinaxNOW™ </w:t>
            </w:r>
            <w:r w:rsidRPr="009D05FC">
              <w:rPr>
                <w:rFonts w:ascii="Arial" w:hAnsi="Arial" w:cs="Arial"/>
                <w:iCs/>
              </w:rPr>
              <w:t>RSV Card.</w:t>
            </w:r>
          </w:p>
        </w:tc>
        <w:tc>
          <w:tcPr>
            <w:tcW w:w="788" w:type="pct"/>
          </w:tcPr>
          <w:p w:rsidR="00E63FDB" w:rsidRPr="009D05FC" w:rsidRDefault="00E63FDB" w:rsidP="00BE5237">
            <w:pPr>
              <w:pStyle w:val="Headline"/>
              <w:numPr>
                <w:ilvl w:val="12"/>
                <w:numId w:val="0"/>
              </w:numPr>
              <w:spacing w:before="8" w:after="0" w:line="250" w:lineRule="auto"/>
              <w:jc w:val="center"/>
              <w:rPr>
                <w:rFonts w:ascii="Arial" w:hAnsi="Arial" w:cs="Arial"/>
              </w:rPr>
            </w:pPr>
            <w:r w:rsidRPr="009D05FC">
              <w:rPr>
                <w:rFonts w:ascii="Arial" w:hAnsi="Arial" w:cs="Arial"/>
              </w:rPr>
              <w:t>10/22</w:t>
            </w:r>
          </w:p>
        </w:tc>
      </w:tr>
    </w:tbl>
    <w:p w:rsidR="00E63FDB" w:rsidRDefault="00E63FDB" w:rsidP="003F21D8">
      <w:pPr>
        <w:pStyle w:val="Header"/>
        <w:tabs>
          <w:tab w:val="clear" w:pos="4320"/>
          <w:tab w:val="clear" w:pos="8640"/>
        </w:tabs>
        <w:ind w:left="720"/>
        <w:rPr>
          <w:rFonts w:ascii="Arial" w:hAnsi="Arial" w:cs="Arial"/>
        </w:rPr>
      </w:pPr>
    </w:p>
    <w:p w:rsidR="00E63FDB" w:rsidRPr="003573B3" w:rsidRDefault="00E63FDB" w:rsidP="003F21D8">
      <w:pPr>
        <w:pStyle w:val="Headline"/>
        <w:numPr>
          <w:ilvl w:val="0"/>
          <w:numId w:val="27"/>
        </w:numPr>
        <w:tabs>
          <w:tab w:val="left" w:pos="720"/>
          <w:tab w:val="left" w:pos="1080"/>
        </w:tabs>
        <w:spacing w:before="8" w:after="0" w:line="250" w:lineRule="auto"/>
        <w:ind w:left="1080"/>
        <w:jc w:val="both"/>
        <w:rPr>
          <w:rFonts w:ascii="Arial" w:hAnsi="Arial" w:cs="Arial"/>
          <w:b/>
          <w:sz w:val="24"/>
          <w:szCs w:val="24"/>
        </w:rPr>
      </w:pPr>
      <w:r w:rsidRPr="003573B3">
        <w:rPr>
          <w:rFonts w:ascii="Arial" w:hAnsi="Arial" w:cs="Arial"/>
          <w:b/>
          <w:bCs/>
          <w:sz w:val="24"/>
          <w:szCs w:val="24"/>
        </w:rPr>
        <w:t>Materials Recommended But Not Provided</w:t>
      </w:r>
    </w:p>
    <w:p w:rsidR="00E63FDB" w:rsidRPr="003573B3" w:rsidRDefault="00E63FDB" w:rsidP="003F21D8">
      <w:pPr>
        <w:numPr>
          <w:ilvl w:val="0"/>
          <w:numId w:val="28"/>
        </w:numPr>
        <w:tabs>
          <w:tab w:val="left" w:pos="1080"/>
        </w:tabs>
        <w:autoSpaceDE w:val="0"/>
        <w:autoSpaceDN w:val="0"/>
        <w:adjustRightInd w:val="0"/>
        <w:spacing w:before="8" w:line="250" w:lineRule="auto"/>
        <w:ind w:left="720" w:firstLine="720"/>
        <w:jc w:val="both"/>
        <w:rPr>
          <w:rFonts w:ascii="Arial" w:hAnsi="Arial" w:cs="Arial"/>
          <w:color w:val="000000"/>
        </w:rPr>
      </w:pPr>
      <w:r w:rsidRPr="003573B3">
        <w:rPr>
          <w:rFonts w:ascii="Arial" w:hAnsi="Arial" w:cs="Arial"/>
          <w:color w:val="000000"/>
        </w:rPr>
        <w:t>Clock, timer, or stopwatch</w:t>
      </w:r>
    </w:p>
    <w:p w:rsidR="00542EA6" w:rsidRPr="00542EA6" w:rsidRDefault="00E63FDB" w:rsidP="003F21D8">
      <w:pPr>
        <w:numPr>
          <w:ilvl w:val="0"/>
          <w:numId w:val="28"/>
        </w:numPr>
        <w:tabs>
          <w:tab w:val="left" w:pos="1080"/>
        </w:tabs>
        <w:autoSpaceDE w:val="0"/>
        <w:autoSpaceDN w:val="0"/>
        <w:adjustRightInd w:val="0"/>
        <w:spacing w:before="8" w:line="250" w:lineRule="auto"/>
        <w:ind w:left="720" w:firstLine="720"/>
        <w:jc w:val="both"/>
        <w:rPr>
          <w:rFonts w:ascii="Arial" w:hAnsi="Arial" w:cs="Arial"/>
          <w:color w:val="000000"/>
        </w:rPr>
      </w:pPr>
      <w:r w:rsidRPr="003573B3">
        <w:rPr>
          <w:rFonts w:ascii="Arial" w:hAnsi="Arial" w:cs="Arial"/>
          <w:color w:val="000000"/>
        </w:rPr>
        <w:t>Nasal wash collection containers</w:t>
      </w:r>
    </w:p>
    <w:p w:rsidR="00E63FDB" w:rsidRPr="00E63FDB" w:rsidRDefault="00E63FDB" w:rsidP="003D1CA1">
      <w:pPr>
        <w:pStyle w:val="Headline"/>
        <w:numPr>
          <w:ilvl w:val="0"/>
          <w:numId w:val="35"/>
        </w:numPr>
        <w:tabs>
          <w:tab w:val="left" w:pos="360"/>
        </w:tabs>
        <w:spacing w:before="100" w:after="100" w:line="240" w:lineRule="auto"/>
        <w:jc w:val="both"/>
        <w:rPr>
          <w:rFonts w:ascii="Arial" w:hAnsi="Arial" w:cs="Arial"/>
          <w:b/>
          <w:sz w:val="24"/>
          <w:szCs w:val="24"/>
          <w:u w:val="single"/>
        </w:rPr>
      </w:pPr>
      <w:r w:rsidRPr="00E63FDB">
        <w:rPr>
          <w:rFonts w:ascii="Arial" w:hAnsi="Arial" w:cs="Arial"/>
          <w:b/>
          <w:sz w:val="24"/>
          <w:szCs w:val="24"/>
          <w:u w:val="single"/>
        </w:rPr>
        <w:t>STORAGE AND STABILITY</w:t>
      </w:r>
    </w:p>
    <w:p w:rsidR="00E63FDB" w:rsidRPr="00E63FDB" w:rsidRDefault="00E63FDB" w:rsidP="00351ED2">
      <w:pPr>
        <w:pStyle w:val="Headline"/>
        <w:tabs>
          <w:tab w:val="left" w:pos="360"/>
        </w:tabs>
        <w:spacing w:before="8" w:after="0" w:line="250" w:lineRule="auto"/>
        <w:ind w:left="810"/>
        <w:jc w:val="both"/>
        <w:rPr>
          <w:rFonts w:ascii="Arial" w:hAnsi="Arial" w:cs="Arial"/>
          <w:b/>
          <w:sz w:val="24"/>
          <w:szCs w:val="24"/>
        </w:rPr>
      </w:pPr>
      <w:r w:rsidRPr="00E63FDB">
        <w:rPr>
          <w:rFonts w:ascii="Arial" w:hAnsi="Arial" w:cs="Arial"/>
          <w:sz w:val="24"/>
          <w:szCs w:val="24"/>
        </w:rPr>
        <w:t xml:space="preserve">Store at 2-30˚C. The </w:t>
      </w:r>
      <w:r w:rsidRPr="00E63FDB">
        <w:rPr>
          <w:rFonts w:ascii="Arial" w:hAnsi="Arial" w:cs="Arial"/>
          <w:b/>
          <w:sz w:val="24"/>
          <w:szCs w:val="24"/>
        </w:rPr>
        <w:t xml:space="preserve">BinaxNOW™ </w:t>
      </w:r>
      <w:r w:rsidRPr="00E63FDB">
        <w:rPr>
          <w:rFonts w:ascii="Arial" w:hAnsi="Arial" w:cs="Arial"/>
          <w:sz w:val="24"/>
          <w:szCs w:val="24"/>
        </w:rPr>
        <w:t>RSV</w:t>
      </w:r>
      <w:r w:rsidRPr="00E63FDB">
        <w:rPr>
          <w:rFonts w:ascii="Arial" w:hAnsi="Arial" w:cs="Arial"/>
          <w:iCs/>
          <w:sz w:val="24"/>
          <w:szCs w:val="24"/>
        </w:rPr>
        <w:t xml:space="preserve"> Card kit </w:t>
      </w:r>
      <w:r w:rsidRPr="00E63FDB">
        <w:rPr>
          <w:rFonts w:ascii="Arial" w:hAnsi="Arial" w:cs="Arial"/>
          <w:sz w:val="24"/>
          <w:szCs w:val="24"/>
        </w:rPr>
        <w:t>and reagents are stable until the expiration date printed on the kit box.</w:t>
      </w:r>
    </w:p>
    <w:p w:rsidR="00E63FDB" w:rsidRDefault="00E63FDB" w:rsidP="00351ED2">
      <w:pPr>
        <w:pStyle w:val="Header"/>
        <w:tabs>
          <w:tab w:val="clear" w:pos="4320"/>
          <w:tab w:val="clear" w:pos="8640"/>
        </w:tabs>
        <w:ind w:left="450"/>
        <w:rPr>
          <w:rFonts w:ascii="Arial" w:hAnsi="Arial" w:cs="Arial"/>
          <w:i/>
        </w:rPr>
      </w:pPr>
    </w:p>
    <w:p w:rsidR="00E63FDB" w:rsidRPr="00E63FDB" w:rsidRDefault="00E63FDB" w:rsidP="003D1CA1">
      <w:pPr>
        <w:pStyle w:val="Headline"/>
        <w:numPr>
          <w:ilvl w:val="0"/>
          <w:numId w:val="35"/>
        </w:numPr>
        <w:tabs>
          <w:tab w:val="left" w:pos="360"/>
        </w:tabs>
        <w:spacing w:before="100" w:after="100" w:line="240" w:lineRule="auto"/>
        <w:jc w:val="both"/>
        <w:rPr>
          <w:rFonts w:ascii="Arial" w:hAnsi="Arial" w:cs="Arial"/>
          <w:b/>
          <w:sz w:val="24"/>
          <w:szCs w:val="24"/>
          <w:u w:val="single"/>
        </w:rPr>
      </w:pPr>
      <w:r w:rsidRPr="00E63FDB">
        <w:rPr>
          <w:rFonts w:ascii="Arial" w:hAnsi="Arial" w:cs="Arial"/>
          <w:b/>
          <w:sz w:val="24"/>
          <w:szCs w:val="24"/>
          <w:u w:val="single"/>
        </w:rPr>
        <w:t>QUALITY CONTROL</w:t>
      </w:r>
    </w:p>
    <w:p w:rsidR="00E63FDB" w:rsidRPr="003573B3" w:rsidRDefault="00E63FDB" w:rsidP="007B26EE">
      <w:pPr>
        <w:pStyle w:val="Headline"/>
        <w:spacing w:before="8" w:after="0" w:line="250" w:lineRule="auto"/>
        <w:ind w:left="450" w:firstLine="360"/>
        <w:jc w:val="both"/>
        <w:rPr>
          <w:rFonts w:ascii="Arial" w:hAnsi="Arial" w:cs="Arial"/>
          <w:b/>
          <w:sz w:val="24"/>
          <w:szCs w:val="24"/>
          <w:u w:val="single"/>
        </w:rPr>
      </w:pPr>
      <w:r w:rsidRPr="003573B3">
        <w:rPr>
          <w:rFonts w:ascii="Arial" w:hAnsi="Arial" w:cs="Arial"/>
          <w:b/>
          <w:sz w:val="24"/>
          <w:szCs w:val="24"/>
          <w:u w:val="single"/>
        </w:rPr>
        <w:t>Daily Quality Control:</w:t>
      </w:r>
    </w:p>
    <w:p w:rsidR="00E63FDB" w:rsidRPr="003573B3" w:rsidRDefault="00E63FDB" w:rsidP="007B26EE">
      <w:pPr>
        <w:autoSpaceDE w:val="0"/>
        <w:autoSpaceDN w:val="0"/>
        <w:adjustRightInd w:val="0"/>
        <w:spacing w:before="8" w:line="250" w:lineRule="auto"/>
        <w:ind w:left="810"/>
        <w:jc w:val="both"/>
        <w:rPr>
          <w:rFonts w:ascii="Arial" w:hAnsi="Arial" w:cs="Arial"/>
          <w:color w:val="000000"/>
        </w:rPr>
      </w:pPr>
      <w:r w:rsidRPr="003573B3">
        <w:rPr>
          <w:rFonts w:ascii="Arial" w:hAnsi="Arial" w:cs="Arial"/>
          <w:color w:val="000000"/>
        </w:rPr>
        <w:t xml:space="preserve">The </w:t>
      </w:r>
      <w:r w:rsidRPr="003573B3">
        <w:rPr>
          <w:rFonts w:ascii="Arial" w:hAnsi="Arial" w:cs="Arial"/>
          <w:b/>
          <w:color w:val="000000"/>
        </w:rPr>
        <w:t xml:space="preserve">BinaxNOW™ </w:t>
      </w:r>
      <w:r w:rsidRPr="003573B3">
        <w:rPr>
          <w:rFonts w:ascii="Arial" w:hAnsi="Arial" w:cs="Arial"/>
          <w:color w:val="000000"/>
        </w:rPr>
        <w:t>RSV Card has built-in procedural contro</w:t>
      </w:r>
      <w:r w:rsidR="007B26EE">
        <w:rPr>
          <w:rFonts w:ascii="Arial" w:hAnsi="Arial" w:cs="Arial"/>
          <w:color w:val="000000"/>
        </w:rPr>
        <w:t xml:space="preserve">ls. For daily quality control, </w:t>
      </w:r>
      <w:r w:rsidRPr="003573B3">
        <w:rPr>
          <w:rFonts w:ascii="Arial" w:hAnsi="Arial" w:cs="Arial"/>
          <w:color w:val="000000"/>
        </w:rPr>
        <w:t>suggests that you record these controls for each test run.</w:t>
      </w:r>
    </w:p>
    <w:p w:rsidR="00E63FDB" w:rsidRPr="003573B3" w:rsidRDefault="00E63FDB" w:rsidP="007B26EE">
      <w:pPr>
        <w:autoSpaceDE w:val="0"/>
        <w:autoSpaceDN w:val="0"/>
        <w:adjustRightInd w:val="0"/>
        <w:spacing w:before="8" w:line="250" w:lineRule="auto"/>
        <w:ind w:left="810"/>
        <w:jc w:val="both"/>
        <w:rPr>
          <w:rFonts w:ascii="Arial" w:hAnsi="Arial" w:cs="Arial"/>
          <w:b/>
          <w:bCs/>
          <w:color w:val="000000"/>
          <w:u w:val="single"/>
        </w:rPr>
      </w:pPr>
      <w:r w:rsidRPr="003573B3">
        <w:rPr>
          <w:rFonts w:ascii="Arial" w:hAnsi="Arial" w:cs="Arial"/>
          <w:b/>
          <w:bCs/>
          <w:color w:val="000000"/>
          <w:u w:val="single"/>
        </w:rPr>
        <w:t>Procedural Controls:</w:t>
      </w:r>
    </w:p>
    <w:p w:rsidR="00E63FDB" w:rsidRPr="003573B3" w:rsidRDefault="00E63FDB" w:rsidP="007B26EE">
      <w:pPr>
        <w:numPr>
          <w:ilvl w:val="0"/>
          <w:numId w:val="30"/>
        </w:numPr>
        <w:tabs>
          <w:tab w:val="left" w:pos="1080"/>
        </w:tabs>
        <w:autoSpaceDE w:val="0"/>
        <w:autoSpaceDN w:val="0"/>
        <w:adjustRightInd w:val="0"/>
        <w:spacing w:before="8" w:line="250" w:lineRule="auto"/>
        <w:ind w:left="1530"/>
        <w:jc w:val="both"/>
        <w:rPr>
          <w:rFonts w:ascii="Arial" w:hAnsi="Arial" w:cs="Arial"/>
          <w:color w:val="000000"/>
          <w:u w:val="single"/>
        </w:rPr>
      </w:pPr>
      <w:r w:rsidRPr="003573B3">
        <w:rPr>
          <w:rFonts w:ascii="Arial" w:hAnsi="Arial" w:cs="Arial"/>
          <w:color w:val="000000"/>
        </w:rPr>
        <w:t>An untested card has a blue line at the “Control” position. If the test has been done correctly and the reagents flow, this blue line will always turn pink in a tested card.</w:t>
      </w:r>
    </w:p>
    <w:p w:rsidR="00E63FDB" w:rsidRPr="003573B3" w:rsidRDefault="00E63FDB" w:rsidP="007B26EE">
      <w:pPr>
        <w:numPr>
          <w:ilvl w:val="0"/>
          <w:numId w:val="30"/>
        </w:numPr>
        <w:tabs>
          <w:tab w:val="left" w:pos="1080"/>
        </w:tabs>
        <w:autoSpaceDE w:val="0"/>
        <w:autoSpaceDN w:val="0"/>
        <w:adjustRightInd w:val="0"/>
        <w:spacing w:before="8" w:line="250" w:lineRule="auto"/>
        <w:ind w:left="1530"/>
        <w:jc w:val="both"/>
        <w:rPr>
          <w:rFonts w:ascii="Arial" w:hAnsi="Arial" w:cs="Arial"/>
          <w:color w:val="000000"/>
        </w:rPr>
      </w:pPr>
      <w:r w:rsidRPr="003573B3">
        <w:rPr>
          <w:rFonts w:ascii="Arial" w:hAnsi="Arial" w:cs="Arial"/>
          <w:color w:val="000000"/>
        </w:rPr>
        <w:t>The clearing of background color from the result window is a negative background control. The background color in the window should be light pink to white within 15 minutes. Background color should not interfere with the reading of the test.</w:t>
      </w:r>
    </w:p>
    <w:p w:rsidR="00E63FDB" w:rsidRPr="003573B3" w:rsidRDefault="00E63FDB" w:rsidP="007B26EE">
      <w:pPr>
        <w:autoSpaceDE w:val="0"/>
        <w:autoSpaceDN w:val="0"/>
        <w:adjustRightInd w:val="0"/>
        <w:spacing w:before="8" w:line="250" w:lineRule="auto"/>
        <w:ind w:left="810"/>
        <w:jc w:val="both"/>
        <w:rPr>
          <w:rFonts w:ascii="Arial" w:hAnsi="Arial" w:cs="Arial"/>
          <w:b/>
          <w:bCs/>
          <w:color w:val="000000"/>
          <w:u w:val="single"/>
        </w:rPr>
      </w:pPr>
    </w:p>
    <w:p w:rsidR="00E63FDB" w:rsidRPr="003573B3" w:rsidRDefault="00E63FDB" w:rsidP="007B26EE">
      <w:pPr>
        <w:autoSpaceDE w:val="0"/>
        <w:autoSpaceDN w:val="0"/>
        <w:adjustRightInd w:val="0"/>
        <w:spacing w:before="8" w:line="250" w:lineRule="auto"/>
        <w:ind w:left="810"/>
        <w:jc w:val="both"/>
        <w:rPr>
          <w:rFonts w:ascii="Arial" w:hAnsi="Arial" w:cs="Arial"/>
          <w:color w:val="000000"/>
          <w:u w:val="single"/>
        </w:rPr>
      </w:pPr>
      <w:r w:rsidRPr="003573B3">
        <w:rPr>
          <w:rFonts w:ascii="Arial" w:hAnsi="Arial" w:cs="Arial"/>
          <w:b/>
          <w:bCs/>
          <w:color w:val="000000"/>
          <w:u w:val="single"/>
        </w:rPr>
        <w:t>External Positive and Negative Controls:</w:t>
      </w:r>
    </w:p>
    <w:p w:rsidR="00E63FDB" w:rsidRPr="003573B3" w:rsidRDefault="00E63FDB" w:rsidP="007B26EE">
      <w:pPr>
        <w:autoSpaceDE w:val="0"/>
        <w:autoSpaceDN w:val="0"/>
        <w:adjustRightInd w:val="0"/>
        <w:spacing w:before="8" w:line="250" w:lineRule="auto"/>
        <w:ind w:left="810"/>
        <w:jc w:val="both"/>
        <w:rPr>
          <w:rFonts w:ascii="Arial" w:hAnsi="Arial" w:cs="Arial"/>
          <w:color w:val="000000"/>
        </w:rPr>
      </w:pPr>
      <w:r w:rsidRPr="003573B3">
        <w:rPr>
          <w:rFonts w:ascii="Arial" w:hAnsi="Arial" w:cs="Arial"/>
          <w:color w:val="000000"/>
        </w:rPr>
        <w:t>Good laboratory practice suggests the use of positive and negative controls to guarantee that:</w:t>
      </w:r>
    </w:p>
    <w:p w:rsidR="00E63FDB" w:rsidRPr="003573B3" w:rsidRDefault="00E63FDB" w:rsidP="007B26EE">
      <w:pPr>
        <w:numPr>
          <w:ilvl w:val="0"/>
          <w:numId w:val="29"/>
        </w:numPr>
        <w:tabs>
          <w:tab w:val="left" w:pos="1080"/>
        </w:tabs>
        <w:autoSpaceDE w:val="0"/>
        <w:autoSpaceDN w:val="0"/>
        <w:adjustRightInd w:val="0"/>
        <w:spacing w:before="8" w:line="250" w:lineRule="auto"/>
        <w:ind w:left="1170"/>
        <w:jc w:val="both"/>
        <w:rPr>
          <w:rFonts w:ascii="Arial" w:hAnsi="Arial" w:cs="Arial"/>
          <w:color w:val="000000"/>
        </w:rPr>
      </w:pPr>
      <w:r w:rsidRPr="003573B3">
        <w:rPr>
          <w:rFonts w:ascii="Arial" w:hAnsi="Arial" w:cs="Arial"/>
          <w:color w:val="000000"/>
        </w:rPr>
        <w:t xml:space="preserve">test reagents are working; and </w:t>
      </w:r>
    </w:p>
    <w:p w:rsidR="00E63FDB" w:rsidRPr="003573B3" w:rsidRDefault="00E63FDB" w:rsidP="007B26EE">
      <w:pPr>
        <w:numPr>
          <w:ilvl w:val="0"/>
          <w:numId w:val="29"/>
        </w:numPr>
        <w:tabs>
          <w:tab w:val="left" w:pos="1080"/>
        </w:tabs>
        <w:autoSpaceDE w:val="0"/>
        <w:autoSpaceDN w:val="0"/>
        <w:adjustRightInd w:val="0"/>
        <w:spacing w:before="8" w:line="250" w:lineRule="auto"/>
        <w:ind w:left="810" w:firstLine="360"/>
        <w:jc w:val="both"/>
        <w:rPr>
          <w:rFonts w:ascii="Arial" w:hAnsi="Arial" w:cs="Arial"/>
          <w:color w:val="000000"/>
        </w:rPr>
      </w:pPr>
      <w:r w:rsidRPr="003573B3">
        <w:rPr>
          <w:rFonts w:ascii="Arial" w:hAnsi="Arial" w:cs="Arial"/>
          <w:color w:val="000000"/>
        </w:rPr>
        <w:t xml:space="preserve">the test is correctly performed. </w:t>
      </w:r>
    </w:p>
    <w:p w:rsidR="00E63FDB" w:rsidRPr="003573B3" w:rsidRDefault="00E63FDB" w:rsidP="007B26EE">
      <w:pPr>
        <w:autoSpaceDE w:val="0"/>
        <w:autoSpaceDN w:val="0"/>
        <w:adjustRightInd w:val="0"/>
        <w:spacing w:before="8" w:line="250" w:lineRule="auto"/>
        <w:ind w:left="810"/>
        <w:jc w:val="both"/>
        <w:rPr>
          <w:rFonts w:ascii="Arial" w:hAnsi="Arial" w:cs="Arial"/>
          <w:color w:val="000000"/>
        </w:rPr>
      </w:pPr>
    </w:p>
    <w:p w:rsidR="00E63FDB" w:rsidRPr="003573B3" w:rsidRDefault="00E63FDB" w:rsidP="007B26EE">
      <w:pPr>
        <w:autoSpaceDE w:val="0"/>
        <w:autoSpaceDN w:val="0"/>
        <w:adjustRightInd w:val="0"/>
        <w:spacing w:before="8" w:line="250" w:lineRule="auto"/>
        <w:ind w:left="810"/>
        <w:jc w:val="both"/>
        <w:rPr>
          <w:rFonts w:ascii="Arial" w:hAnsi="Arial" w:cs="Arial"/>
          <w:color w:val="000000"/>
        </w:rPr>
      </w:pPr>
      <w:r w:rsidRPr="003573B3">
        <w:rPr>
          <w:rFonts w:ascii="Arial" w:hAnsi="Arial" w:cs="Arial"/>
          <w:b/>
          <w:color w:val="000000"/>
        </w:rPr>
        <w:t xml:space="preserve">BinaxNOW™ </w:t>
      </w:r>
      <w:r w:rsidRPr="003573B3">
        <w:rPr>
          <w:rFonts w:ascii="Arial" w:hAnsi="Arial" w:cs="Arial"/>
          <w:color w:val="000000"/>
        </w:rPr>
        <w:t>RSV Card kits contain Positive and Negative Control Swabs. These swabs will check for substantial reagent failure. The Positive Control will not ensure precision at the assay cut-off. Test these swabs once with each new shipment received. Other controls may be tested in order to conform with:</w:t>
      </w:r>
    </w:p>
    <w:p w:rsidR="00E63FDB" w:rsidRPr="003573B3" w:rsidRDefault="00E63FDB" w:rsidP="007B26EE">
      <w:pPr>
        <w:numPr>
          <w:ilvl w:val="0"/>
          <w:numId w:val="31"/>
        </w:numPr>
        <w:tabs>
          <w:tab w:val="left" w:pos="1080"/>
        </w:tabs>
        <w:autoSpaceDE w:val="0"/>
        <w:autoSpaceDN w:val="0"/>
        <w:adjustRightInd w:val="0"/>
        <w:spacing w:before="8" w:line="250" w:lineRule="auto"/>
        <w:ind w:left="450" w:firstLine="720"/>
        <w:jc w:val="both"/>
        <w:rPr>
          <w:rFonts w:ascii="Arial" w:hAnsi="Arial" w:cs="Arial"/>
          <w:color w:val="000000"/>
        </w:rPr>
      </w:pPr>
      <w:r w:rsidRPr="003573B3">
        <w:rPr>
          <w:rFonts w:ascii="Arial" w:hAnsi="Arial" w:cs="Arial"/>
          <w:color w:val="000000"/>
        </w:rPr>
        <w:t>local, state and/or federal regulations,</w:t>
      </w:r>
    </w:p>
    <w:p w:rsidR="00E63FDB" w:rsidRPr="003573B3" w:rsidRDefault="00E63FDB" w:rsidP="007B26EE">
      <w:pPr>
        <w:numPr>
          <w:ilvl w:val="0"/>
          <w:numId w:val="31"/>
        </w:numPr>
        <w:tabs>
          <w:tab w:val="left" w:pos="1080"/>
        </w:tabs>
        <w:autoSpaceDE w:val="0"/>
        <w:autoSpaceDN w:val="0"/>
        <w:adjustRightInd w:val="0"/>
        <w:spacing w:before="8" w:line="250" w:lineRule="auto"/>
        <w:ind w:left="450" w:firstLine="720"/>
        <w:jc w:val="both"/>
        <w:rPr>
          <w:rFonts w:ascii="Arial" w:hAnsi="Arial" w:cs="Arial"/>
          <w:color w:val="000000"/>
        </w:rPr>
      </w:pPr>
      <w:r w:rsidRPr="003573B3">
        <w:rPr>
          <w:rFonts w:ascii="Arial" w:hAnsi="Arial" w:cs="Arial"/>
          <w:color w:val="000000"/>
        </w:rPr>
        <w:t>accrediting groups, and/or,</w:t>
      </w:r>
    </w:p>
    <w:p w:rsidR="00E63FDB" w:rsidRPr="003573B3" w:rsidRDefault="00E63FDB" w:rsidP="007B26EE">
      <w:pPr>
        <w:numPr>
          <w:ilvl w:val="0"/>
          <w:numId w:val="31"/>
        </w:numPr>
        <w:tabs>
          <w:tab w:val="left" w:pos="1080"/>
        </w:tabs>
        <w:autoSpaceDE w:val="0"/>
        <w:autoSpaceDN w:val="0"/>
        <w:adjustRightInd w:val="0"/>
        <w:spacing w:before="8" w:line="250" w:lineRule="auto"/>
        <w:ind w:left="450" w:firstLine="720"/>
        <w:jc w:val="both"/>
        <w:rPr>
          <w:rFonts w:ascii="Arial" w:hAnsi="Arial" w:cs="Arial"/>
          <w:color w:val="000000"/>
        </w:rPr>
      </w:pPr>
      <w:r w:rsidRPr="003573B3">
        <w:rPr>
          <w:rFonts w:ascii="Arial" w:hAnsi="Arial" w:cs="Arial"/>
          <w:color w:val="000000"/>
        </w:rPr>
        <w:t>your lab’s standard QC procedures.</w:t>
      </w:r>
    </w:p>
    <w:p w:rsidR="00E63FDB" w:rsidRPr="003573B3" w:rsidRDefault="00E63FDB" w:rsidP="007B26EE">
      <w:pPr>
        <w:autoSpaceDE w:val="0"/>
        <w:autoSpaceDN w:val="0"/>
        <w:adjustRightInd w:val="0"/>
        <w:spacing w:before="8" w:line="250" w:lineRule="auto"/>
        <w:ind w:left="810"/>
        <w:jc w:val="both"/>
        <w:rPr>
          <w:rFonts w:ascii="Arial" w:hAnsi="Arial" w:cs="Arial"/>
          <w:color w:val="000000"/>
        </w:rPr>
      </w:pPr>
    </w:p>
    <w:p w:rsidR="00E63FDB" w:rsidRDefault="00E63FDB" w:rsidP="007B26EE">
      <w:pPr>
        <w:autoSpaceDE w:val="0"/>
        <w:autoSpaceDN w:val="0"/>
        <w:adjustRightInd w:val="0"/>
        <w:spacing w:before="8" w:line="250" w:lineRule="auto"/>
        <w:ind w:left="810"/>
        <w:jc w:val="both"/>
        <w:rPr>
          <w:rFonts w:ascii="Arial" w:hAnsi="Arial" w:cs="Arial"/>
        </w:rPr>
      </w:pPr>
      <w:r w:rsidRPr="003573B3">
        <w:rPr>
          <w:rFonts w:ascii="Arial" w:hAnsi="Arial" w:cs="Arial"/>
          <w:color w:val="000000"/>
        </w:rPr>
        <w:t xml:space="preserve">Refer to 42 CFR 493.1256 for help on proper QC techniques (U.S. customers only). </w:t>
      </w:r>
      <w:r w:rsidRPr="003573B3">
        <w:rPr>
          <w:rFonts w:ascii="Arial" w:hAnsi="Arial" w:cs="Arial"/>
        </w:rPr>
        <w:t>If the correct control results are not obtained, do not report patient results. Contact Technical Service during normal business hours.</w:t>
      </w:r>
    </w:p>
    <w:p w:rsidR="00866BCB" w:rsidRDefault="00866BCB" w:rsidP="003F21D8">
      <w:pPr>
        <w:autoSpaceDE w:val="0"/>
        <w:autoSpaceDN w:val="0"/>
        <w:adjustRightInd w:val="0"/>
        <w:spacing w:before="8" w:line="250" w:lineRule="auto"/>
        <w:ind w:left="360"/>
        <w:jc w:val="both"/>
        <w:rPr>
          <w:rFonts w:ascii="Arial" w:hAnsi="Arial" w:cs="Arial"/>
        </w:rPr>
      </w:pPr>
    </w:p>
    <w:p w:rsidR="00866BCB" w:rsidRPr="00866BCB" w:rsidRDefault="007B26EE" w:rsidP="007B26EE">
      <w:pPr>
        <w:pStyle w:val="Headline"/>
        <w:numPr>
          <w:ilvl w:val="0"/>
          <w:numId w:val="35"/>
        </w:numPr>
        <w:tabs>
          <w:tab w:val="left" w:pos="360"/>
          <w:tab w:val="left" w:pos="450"/>
        </w:tabs>
        <w:spacing w:before="100" w:after="100" w:line="240" w:lineRule="auto"/>
        <w:jc w:val="both"/>
        <w:rPr>
          <w:rFonts w:ascii="Arial" w:hAnsi="Arial" w:cs="Arial"/>
          <w:b/>
          <w:bCs/>
          <w:sz w:val="24"/>
          <w:szCs w:val="24"/>
          <w:u w:val="single"/>
        </w:rPr>
      </w:pPr>
      <w:r w:rsidRPr="007B26EE">
        <w:rPr>
          <w:rFonts w:ascii="Arial" w:hAnsi="Arial" w:cs="Arial"/>
          <w:b/>
          <w:bCs/>
          <w:sz w:val="24"/>
          <w:szCs w:val="24"/>
        </w:rPr>
        <w:t xml:space="preserve">    </w:t>
      </w:r>
      <w:r>
        <w:rPr>
          <w:rFonts w:ascii="Arial" w:hAnsi="Arial" w:cs="Arial"/>
          <w:b/>
          <w:bCs/>
          <w:sz w:val="24"/>
          <w:szCs w:val="24"/>
          <w:u w:val="single"/>
        </w:rPr>
        <w:t xml:space="preserve"> </w:t>
      </w:r>
      <w:r w:rsidR="00866BCB">
        <w:rPr>
          <w:rFonts w:ascii="Arial" w:hAnsi="Arial" w:cs="Arial"/>
          <w:b/>
          <w:bCs/>
          <w:sz w:val="24"/>
          <w:szCs w:val="24"/>
          <w:u w:val="single"/>
        </w:rPr>
        <w:t>PRECAUTIONS</w:t>
      </w:r>
    </w:p>
    <w:p w:rsidR="00866BCB" w:rsidRPr="0063142F" w:rsidRDefault="00866BCB" w:rsidP="007B26EE">
      <w:pPr>
        <w:pStyle w:val="Headline"/>
        <w:numPr>
          <w:ilvl w:val="0"/>
          <w:numId w:val="32"/>
        </w:numPr>
        <w:tabs>
          <w:tab w:val="left" w:pos="360"/>
          <w:tab w:val="left" w:pos="450"/>
          <w:tab w:val="left" w:pos="720"/>
        </w:tabs>
        <w:spacing w:before="8" w:after="0" w:line="250" w:lineRule="auto"/>
        <w:ind w:left="450"/>
        <w:jc w:val="both"/>
        <w:rPr>
          <w:rFonts w:ascii="Arial" w:hAnsi="Arial" w:cs="Arial"/>
          <w:bCs/>
          <w:sz w:val="24"/>
          <w:szCs w:val="24"/>
        </w:rPr>
      </w:pPr>
      <w:r w:rsidRPr="0063142F">
        <w:rPr>
          <w:rFonts w:ascii="Arial" w:hAnsi="Arial" w:cs="Arial"/>
          <w:bCs/>
          <w:sz w:val="24"/>
          <w:szCs w:val="24"/>
        </w:rPr>
        <w:t xml:space="preserve">For </w:t>
      </w:r>
      <w:r w:rsidRPr="0063142F">
        <w:rPr>
          <w:rFonts w:ascii="Arial" w:hAnsi="Arial" w:cs="Arial"/>
          <w:bCs/>
          <w:i/>
          <w:iCs/>
          <w:sz w:val="24"/>
          <w:szCs w:val="24"/>
        </w:rPr>
        <w:t xml:space="preserve">in vitro </w:t>
      </w:r>
      <w:r w:rsidRPr="0063142F">
        <w:rPr>
          <w:rFonts w:ascii="Arial" w:hAnsi="Arial" w:cs="Arial"/>
          <w:bCs/>
          <w:sz w:val="24"/>
          <w:szCs w:val="24"/>
        </w:rPr>
        <w:t>diagnostic use.</w:t>
      </w:r>
    </w:p>
    <w:p w:rsidR="00866BCB" w:rsidRPr="0063142F" w:rsidRDefault="00866BCB" w:rsidP="007B26EE">
      <w:pPr>
        <w:pStyle w:val="Headline"/>
        <w:numPr>
          <w:ilvl w:val="0"/>
          <w:numId w:val="32"/>
        </w:numPr>
        <w:tabs>
          <w:tab w:val="left" w:pos="360"/>
          <w:tab w:val="left" w:pos="450"/>
          <w:tab w:val="left" w:pos="720"/>
        </w:tabs>
        <w:spacing w:before="8" w:after="0" w:line="250" w:lineRule="auto"/>
        <w:ind w:left="450"/>
        <w:jc w:val="both"/>
        <w:rPr>
          <w:rFonts w:ascii="Arial" w:hAnsi="Arial" w:cs="Arial"/>
          <w:bCs/>
          <w:sz w:val="24"/>
          <w:szCs w:val="24"/>
        </w:rPr>
      </w:pPr>
      <w:r w:rsidRPr="0063142F">
        <w:rPr>
          <w:rFonts w:ascii="Arial" w:hAnsi="Arial" w:cs="Arial"/>
          <w:bCs/>
          <w:sz w:val="24"/>
          <w:szCs w:val="24"/>
        </w:rPr>
        <w:t>Leave test sealed in its foil pouch until just before use.</w:t>
      </w:r>
    </w:p>
    <w:p w:rsidR="00866BCB" w:rsidRPr="0063142F" w:rsidRDefault="00866BCB" w:rsidP="007B26EE">
      <w:pPr>
        <w:pStyle w:val="Headline"/>
        <w:numPr>
          <w:ilvl w:val="0"/>
          <w:numId w:val="32"/>
        </w:numPr>
        <w:tabs>
          <w:tab w:val="left" w:pos="360"/>
          <w:tab w:val="left" w:pos="450"/>
          <w:tab w:val="left" w:pos="720"/>
        </w:tabs>
        <w:spacing w:before="8" w:after="0" w:line="250" w:lineRule="auto"/>
        <w:ind w:left="450"/>
        <w:jc w:val="both"/>
        <w:rPr>
          <w:rFonts w:ascii="Arial" w:hAnsi="Arial" w:cs="Arial"/>
          <w:bCs/>
          <w:sz w:val="24"/>
          <w:szCs w:val="24"/>
        </w:rPr>
      </w:pPr>
      <w:r w:rsidRPr="0063142F">
        <w:rPr>
          <w:rFonts w:ascii="Arial" w:hAnsi="Arial" w:cs="Arial"/>
          <w:bCs/>
          <w:sz w:val="24"/>
          <w:szCs w:val="24"/>
        </w:rPr>
        <w:t>Do not use kit past its expiration date.</w:t>
      </w:r>
    </w:p>
    <w:p w:rsidR="00866BCB" w:rsidRPr="0063142F" w:rsidRDefault="00866BCB" w:rsidP="007B26EE">
      <w:pPr>
        <w:pStyle w:val="Headline"/>
        <w:numPr>
          <w:ilvl w:val="0"/>
          <w:numId w:val="32"/>
        </w:numPr>
        <w:tabs>
          <w:tab w:val="left" w:pos="360"/>
          <w:tab w:val="left" w:pos="450"/>
          <w:tab w:val="left" w:pos="720"/>
        </w:tabs>
        <w:spacing w:before="8" w:after="0" w:line="250" w:lineRule="auto"/>
        <w:ind w:left="450"/>
        <w:jc w:val="both"/>
        <w:rPr>
          <w:rFonts w:ascii="Arial" w:hAnsi="Arial" w:cs="Arial"/>
          <w:bCs/>
          <w:sz w:val="24"/>
          <w:szCs w:val="24"/>
        </w:rPr>
      </w:pPr>
      <w:r w:rsidRPr="0063142F">
        <w:rPr>
          <w:rFonts w:ascii="Arial" w:hAnsi="Arial" w:cs="Arial"/>
          <w:bCs/>
          <w:sz w:val="24"/>
          <w:szCs w:val="24"/>
        </w:rPr>
        <w:t>Do not mix components from different kit lots.</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 xml:space="preserve">The white sample pad at the top of the test strip contains reagents that extract the target antigen from the virus. To ensure optimum performance, add the sample </w:t>
      </w:r>
      <w:r w:rsidRPr="0063142F">
        <w:rPr>
          <w:rFonts w:ascii="Arial" w:hAnsi="Arial" w:cs="Arial"/>
          <w:b/>
          <w:bCs/>
          <w:sz w:val="24"/>
          <w:szCs w:val="24"/>
        </w:rPr>
        <w:t>SLOWLY</w:t>
      </w:r>
      <w:r w:rsidRPr="0063142F">
        <w:rPr>
          <w:rFonts w:ascii="Arial" w:hAnsi="Arial" w:cs="Arial"/>
          <w:bCs/>
          <w:sz w:val="24"/>
          <w:szCs w:val="24"/>
        </w:rPr>
        <w:t xml:space="preserve"> (drop by drop) to the </w:t>
      </w:r>
      <w:r w:rsidRPr="0063142F">
        <w:rPr>
          <w:rFonts w:ascii="Arial" w:hAnsi="Arial" w:cs="Arial"/>
          <w:b/>
          <w:bCs/>
          <w:sz w:val="24"/>
          <w:szCs w:val="24"/>
        </w:rPr>
        <w:t>MIDDLE</w:t>
      </w:r>
      <w:r w:rsidRPr="0063142F">
        <w:rPr>
          <w:rFonts w:ascii="Arial" w:hAnsi="Arial" w:cs="Arial"/>
          <w:bCs/>
          <w:sz w:val="24"/>
          <w:szCs w:val="24"/>
        </w:rPr>
        <w:t xml:space="preserve"> of this pad such that all of the sample volume (100 µl) absorbs into the pad. </w:t>
      </w:r>
      <w:r w:rsidRPr="0063142F">
        <w:rPr>
          <w:rFonts w:ascii="Arial" w:hAnsi="Arial" w:cs="Arial"/>
          <w:b/>
          <w:bCs/>
          <w:sz w:val="24"/>
          <w:szCs w:val="24"/>
        </w:rPr>
        <w:t>DO NOT</w:t>
      </w:r>
      <w:r w:rsidRPr="0063142F">
        <w:rPr>
          <w:rFonts w:ascii="Arial" w:hAnsi="Arial" w:cs="Arial"/>
          <w:bCs/>
          <w:sz w:val="24"/>
          <w:szCs w:val="24"/>
        </w:rPr>
        <w:t xml:space="preserve"> add sample to the pink/purple pad.</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The RSV Positive Control Swab has been prepared from RSV-infected tissue culture cells that have been inactivated and subsequently tested by bioassay procedures. Use universal precautions when performing the assay. Samples may be infectious. Proper handling and disposal methods should be established according to local, state, and federal regulations.</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
          <w:bCs/>
          <w:sz w:val="24"/>
          <w:szCs w:val="24"/>
        </w:rPr>
        <w:t xml:space="preserve">INVALID RESULTS </w:t>
      </w:r>
      <w:r w:rsidRPr="0063142F">
        <w:rPr>
          <w:rFonts w:ascii="Arial" w:hAnsi="Arial" w:cs="Arial"/>
          <w:bCs/>
          <w:sz w:val="24"/>
          <w:szCs w:val="24"/>
        </w:rPr>
        <w:t>can occur when an insufficient volume of specimen is added to the test card. To ensure delivery of an adequate volume (100 μl), make certain that the lower shaft of the transfer pipette is full and does not contain air spaces before dispensing contents of the pipette onto the Sample Pad of the card. If air spaces are present, expel the specimen back into the container by squeezing the top bulb and redraw the specimen into the pipette. Use a new pipette if necessary.</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When testing nasal wash samples, avoid viscous areas of the sample when drawing specimen into the transfer pipette. If the pipette becomes clogged, such that the lower shaft of the pipette is not full, expel the specimen back into container by squeezing the top bulb and redraw the specimen into the pipette. Use a new pipette if necessary.</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 xml:space="preserve">Polyester, rayon, foam, cotton and flocked flexible shaft nasopharyngeal swabs, have been evaluated and found to be acceptable for use in the </w:t>
      </w:r>
      <w:r w:rsidRPr="0063142F">
        <w:rPr>
          <w:rFonts w:ascii="Arial" w:hAnsi="Arial" w:cs="Arial"/>
          <w:b/>
          <w:bCs/>
          <w:sz w:val="24"/>
          <w:szCs w:val="24"/>
        </w:rPr>
        <w:t xml:space="preserve">BinaxNOW™ </w:t>
      </w:r>
      <w:r w:rsidRPr="0063142F">
        <w:rPr>
          <w:rFonts w:ascii="Arial" w:hAnsi="Arial" w:cs="Arial"/>
          <w:bCs/>
          <w:sz w:val="24"/>
          <w:szCs w:val="24"/>
        </w:rPr>
        <w:t xml:space="preserve">RSV Card. Do not use calcium alginate nasopharyngeal swabs in the </w:t>
      </w:r>
      <w:r w:rsidRPr="0063142F">
        <w:rPr>
          <w:rFonts w:ascii="Arial" w:hAnsi="Arial" w:cs="Arial"/>
          <w:b/>
          <w:bCs/>
          <w:sz w:val="24"/>
          <w:szCs w:val="24"/>
        </w:rPr>
        <w:t xml:space="preserve">BinaxNOW™ </w:t>
      </w:r>
      <w:r w:rsidRPr="0063142F">
        <w:rPr>
          <w:rFonts w:ascii="Arial" w:hAnsi="Arial" w:cs="Arial"/>
          <w:bCs/>
          <w:sz w:val="24"/>
          <w:szCs w:val="24"/>
        </w:rPr>
        <w:t>RSV Card.</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All transfer pipettes and elution solution vials are single use items – do not use with multiple specimens.</w:t>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Elution solution contains Triton</w:t>
      </w:r>
      <w:r w:rsidRPr="0063142F">
        <w:rPr>
          <w:rFonts w:ascii="Arial" w:hAnsi="Arial" w:cs="Arial"/>
          <w:bCs/>
          <w:sz w:val="24"/>
          <w:szCs w:val="24"/>
          <w:vertAlign w:val="superscript"/>
        </w:rPr>
        <w:t>®</w:t>
      </w:r>
      <w:r w:rsidRPr="0063142F">
        <w:rPr>
          <w:rFonts w:ascii="Arial" w:hAnsi="Arial" w:cs="Arial"/>
          <w:bCs/>
          <w:sz w:val="24"/>
          <w:szCs w:val="24"/>
        </w:rPr>
        <w:t xml:space="preserve"> X-100 and ProClin</w:t>
      </w:r>
      <w:r w:rsidRPr="0063142F">
        <w:rPr>
          <w:rFonts w:ascii="Arial" w:hAnsi="Arial" w:cs="Arial"/>
          <w:bCs/>
          <w:sz w:val="24"/>
          <w:szCs w:val="24"/>
          <w:vertAlign w:val="superscript"/>
        </w:rPr>
        <w:t>®</w:t>
      </w:r>
      <w:r w:rsidRPr="0063142F">
        <w:rPr>
          <w:rFonts w:ascii="Arial" w:hAnsi="Arial" w:cs="Arial"/>
          <w:bCs/>
          <w:sz w:val="24"/>
          <w:szCs w:val="24"/>
        </w:rPr>
        <w:t xml:space="preserve"> 300. Warning. Causes serious eye irritation. </w:t>
      </w:r>
      <w:r w:rsidRPr="0063142F">
        <w:rPr>
          <w:rFonts w:ascii="Arial" w:hAnsi="Arial" w:cs="Arial"/>
          <w:bCs/>
          <w:noProof/>
          <w:sz w:val="24"/>
          <w:szCs w:val="24"/>
        </w:rPr>
        <w:drawing>
          <wp:inline distT="0" distB="0" distL="0" distR="0">
            <wp:extent cx="182880" cy="1752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p w:rsidR="00866BCB" w:rsidRPr="0063142F"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Safety Data Sheets for this product are available upon request.</w:t>
      </w:r>
    </w:p>
    <w:p w:rsidR="00866BCB" w:rsidRDefault="00866BCB" w:rsidP="007B26EE">
      <w:pPr>
        <w:pStyle w:val="Headline"/>
        <w:numPr>
          <w:ilvl w:val="0"/>
          <w:numId w:val="32"/>
        </w:numPr>
        <w:tabs>
          <w:tab w:val="left" w:pos="450"/>
          <w:tab w:val="left" w:pos="720"/>
        </w:tabs>
        <w:spacing w:before="8" w:after="0" w:line="250" w:lineRule="auto"/>
        <w:ind w:left="810" w:hanging="360"/>
        <w:jc w:val="both"/>
        <w:rPr>
          <w:rFonts w:ascii="Arial" w:hAnsi="Arial" w:cs="Arial"/>
          <w:bCs/>
          <w:sz w:val="24"/>
          <w:szCs w:val="24"/>
        </w:rPr>
      </w:pPr>
      <w:r w:rsidRPr="0063142F">
        <w:rPr>
          <w:rFonts w:ascii="Arial" w:hAnsi="Arial" w:cs="Arial"/>
          <w:bCs/>
          <w:sz w:val="24"/>
          <w:szCs w:val="24"/>
        </w:rPr>
        <w:t>Follow your national, regional, and local ordinances accordingly for waste disposal regulations.</w:t>
      </w:r>
    </w:p>
    <w:p w:rsidR="00866BCB" w:rsidRDefault="00866BCB" w:rsidP="007B26EE">
      <w:pPr>
        <w:pStyle w:val="Headline"/>
        <w:tabs>
          <w:tab w:val="left" w:pos="450"/>
          <w:tab w:val="left" w:pos="720"/>
        </w:tabs>
        <w:spacing w:before="8" w:after="0" w:line="250" w:lineRule="auto"/>
        <w:ind w:left="810"/>
        <w:jc w:val="both"/>
        <w:rPr>
          <w:rFonts w:ascii="Arial" w:hAnsi="Arial" w:cs="Arial"/>
          <w:bCs/>
          <w:sz w:val="24"/>
          <w:szCs w:val="24"/>
        </w:rPr>
      </w:pPr>
    </w:p>
    <w:p w:rsidR="00866BCB" w:rsidRPr="00866BCB" w:rsidRDefault="007B26EE" w:rsidP="007B26EE">
      <w:pPr>
        <w:pStyle w:val="Headline"/>
        <w:numPr>
          <w:ilvl w:val="0"/>
          <w:numId w:val="35"/>
        </w:numPr>
        <w:tabs>
          <w:tab w:val="left" w:pos="450"/>
          <w:tab w:val="left" w:pos="720"/>
        </w:tabs>
        <w:spacing w:before="8" w:after="0" w:line="250" w:lineRule="auto"/>
        <w:jc w:val="both"/>
        <w:rPr>
          <w:rFonts w:ascii="Arial" w:hAnsi="Arial" w:cs="Arial"/>
          <w:bCs/>
          <w:sz w:val="24"/>
          <w:szCs w:val="24"/>
          <w:u w:val="single"/>
        </w:rPr>
      </w:pPr>
      <w:r w:rsidRPr="007B26EE">
        <w:rPr>
          <w:rFonts w:ascii="Arial" w:hAnsi="Arial" w:cs="Arial"/>
          <w:b/>
          <w:sz w:val="24"/>
          <w:szCs w:val="24"/>
        </w:rPr>
        <w:t xml:space="preserve"> </w:t>
      </w:r>
      <w:r w:rsidR="00866BCB" w:rsidRPr="00866BCB">
        <w:rPr>
          <w:rFonts w:ascii="Arial" w:hAnsi="Arial" w:cs="Arial"/>
          <w:b/>
          <w:sz w:val="24"/>
          <w:szCs w:val="24"/>
          <w:u w:val="single"/>
        </w:rPr>
        <w:t>SAMPLE AND CONTROL SWAB PREPARATION PROCEDURE</w:t>
      </w:r>
    </w:p>
    <w:p w:rsidR="00866BCB" w:rsidRPr="0063142F" w:rsidRDefault="00866BCB" w:rsidP="007B26EE">
      <w:pPr>
        <w:pStyle w:val="Headline"/>
        <w:spacing w:before="8" w:after="0" w:line="250" w:lineRule="auto"/>
        <w:ind w:left="720"/>
        <w:rPr>
          <w:rFonts w:ascii="Arial" w:hAnsi="Arial" w:cs="Arial"/>
          <w:b/>
          <w:bCs/>
          <w:sz w:val="24"/>
          <w:szCs w:val="24"/>
        </w:rPr>
      </w:pPr>
      <w:r w:rsidRPr="0063142F">
        <w:rPr>
          <w:rFonts w:ascii="Arial" w:hAnsi="Arial" w:cs="Arial"/>
          <w:b/>
          <w:bCs/>
          <w:sz w:val="24"/>
          <w:szCs w:val="24"/>
        </w:rPr>
        <w:t>Nasal Washes:</w:t>
      </w:r>
    </w:p>
    <w:p w:rsidR="00866BCB" w:rsidRPr="0063142F" w:rsidRDefault="00866BCB" w:rsidP="007B26EE">
      <w:pPr>
        <w:pStyle w:val="Headline"/>
        <w:spacing w:before="8" w:after="0" w:line="250" w:lineRule="auto"/>
        <w:ind w:left="720"/>
        <w:rPr>
          <w:rFonts w:ascii="Arial" w:hAnsi="Arial" w:cs="Arial"/>
          <w:bCs/>
          <w:sz w:val="24"/>
          <w:szCs w:val="24"/>
        </w:rPr>
      </w:pPr>
      <w:r w:rsidRPr="0063142F">
        <w:rPr>
          <w:rFonts w:ascii="Arial" w:hAnsi="Arial" w:cs="Arial"/>
          <w:bCs/>
          <w:sz w:val="24"/>
          <w:szCs w:val="24"/>
        </w:rPr>
        <w:t>Nasal wash samples do not need preparation. Go to Test Procedure.</w:t>
      </w:r>
    </w:p>
    <w:p w:rsidR="00866BCB" w:rsidRPr="0063142F" w:rsidRDefault="00866BCB" w:rsidP="007B26EE">
      <w:pPr>
        <w:pStyle w:val="Headline"/>
        <w:spacing w:before="8" w:after="0" w:line="250" w:lineRule="auto"/>
        <w:ind w:left="720"/>
        <w:rPr>
          <w:rFonts w:ascii="Arial" w:hAnsi="Arial" w:cs="Arial"/>
          <w:b/>
          <w:bCs/>
          <w:sz w:val="24"/>
          <w:szCs w:val="24"/>
        </w:rPr>
      </w:pPr>
      <w:r w:rsidRPr="0063142F">
        <w:rPr>
          <w:rFonts w:ascii="Arial" w:hAnsi="Arial" w:cs="Arial"/>
          <w:b/>
          <w:bCs/>
          <w:sz w:val="24"/>
          <w:szCs w:val="24"/>
        </w:rPr>
        <w:t>Nasopharyngeal Swabs:</w:t>
      </w:r>
    </w:p>
    <w:p w:rsidR="00866BCB" w:rsidRPr="0063142F" w:rsidRDefault="00866BCB" w:rsidP="007B26EE">
      <w:pPr>
        <w:pStyle w:val="Headline"/>
        <w:spacing w:before="8" w:after="0" w:line="250" w:lineRule="auto"/>
        <w:ind w:left="720"/>
        <w:rPr>
          <w:rFonts w:ascii="Arial" w:hAnsi="Arial" w:cs="Arial"/>
          <w:bCs/>
          <w:sz w:val="24"/>
          <w:szCs w:val="24"/>
        </w:rPr>
      </w:pPr>
      <w:r w:rsidRPr="0063142F">
        <w:rPr>
          <w:rFonts w:ascii="Arial" w:hAnsi="Arial" w:cs="Arial"/>
          <w:bCs/>
          <w:sz w:val="24"/>
          <w:szCs w:val="24"/>
        </w:rPr>
        <w:t xml:space="preserve">Remove sample from swab in 0.5-3.0 ml of saline or media by rotating swab in the liquid. Go to Test Procedure. To use </w:t>
      </w:r>
      <w:r w:rsidRPr="0063142F">
        <w:rPr>
          <w:rFonts w:ascii="Arial" w:hAnsi="Arial" w:cs="Arial"/>
          <w:b/>
          <w:bCs/>
          <w:sz w:val="24"/>
          <w:szCs w:val="24"/>
        </w:rPr>
        <w:t xml:space="preserve">BinaxNOW™ </w:t>
      </w:r>
      <w:r w:rsidRPr="0063142F">
        <w:rPr>
          <w:rFonts w:ascii="Arial" w:hAnsi="Arial" w:cs="Arial"/>
          <w:bCs/>
          <w:sz w:val="24"/>
          <w:szCs w:val="24"/>
        </w:rPr>
        <w:t>Elution Solution to elute swab, follow the Control Swab procedure below. Refer to Specimen Collection and Handling section (in the product instructions or Specimen Collection/Treatment section in this packet) for approved list of Transport Media.</w:t>
      </w:r>
    </w:p>
    <w:p w:rsidR="00866BCB" w:rsidRPr="0063142F" w:rsidRDefault="00866BCB" w:rsidP="007B26EE">
      <w:pPr>
        <w:pStyle w:val="Headline"/>
        <w:spacing w:before="8" w:after="0" w:line="250" w:lineRule="auto"/>
        <w:ind w:left="450"/>
        <w:jc w:val="both"/>
        <w:rPr>
          <w:rFonts w:ascii="Arial" w:hAnsi="Arial" w:cs="Arial"/>
          <w:b/>
          <w:sz w:val="24"/>
          <w:szCs w:val="24"/>
        </w:rPr>
      </w:pPr>
    </w:p>
    <w:p w:rsidR="00866BCB" w:rsidRPr="0063142F" w:rsidRDefault="00866BCB" w:rsidP="007B26EE">
      <w:pPr>
        <w:pStyle w:val="Headline"/>
        <w:spacing w:before="8" w:after="0" w:line="250" w:lineRule="auto"/>
        <w:ind w:left="720"/>
        <w:jc w:val="both"/>
        <w:rPr>
          <w:rFonts w:ascii="Arial" w:hAnsi="Arial" w:cs="Arial"/>
          <w:b/>
          <w:sz w:val="24"/>
          <w:szCs w:val="24"/>
        </w:rPr>
      </w:pPr>
      <w:r w:rsidRPr="0063142F">
        <w:rPr>
          <w:rFonts w:ascii="Arial" w:hAnsi="Arial" w:cs="Arial"/>
          <w:b/>
          <w:sz w:val="24"/>
          <w:szCs w:val="24"/>
        </w:rPr>
        <w:t>Control Swabs:</w:t>
      </w:r>
    </w:p>
    <w:tbl>
      <w:tblPr>
        <w:tblW w:w="9000" w:type="dxa"/>
        <w:tblInd w:w="360" w:type="dxa"/>
        <w:tblLook w:val="04A0" w:firstRow="1" w:lastRow="0" w:firstColumn="1" w:lastColumn="0" w:noHBand="0" w:noVBand="1"/>
      </w:tblPr>
      <w:tblGrid>
        <w:gridCol w:w="1273"/>
        <w:gridCol w:w="6459"/>
        <w:gridCol w:w="1268"/>
      </w:tblGrid>
      <w:tr w:rsidR="00866BCB" w:rsidRPr="0063142F" w:rsidTr="003F21D8">
        <w:tc>
          <w:tcPr>
            <w:tcW w:w="1273" w:type="dxa"/>
            <w:shd w:val="clear" w:color="auto" w:fill="auto"/>
            <w:vAlign w:val="center"/>
          </w:tcPr>
          <w:p w:rsidR="00866BCB" w:rsidRPr="0063142F" w:rsidRDefault="007B26EE" w:rsidP="00BE5237">
            <w:pPr>
              <w:pStyle w:val="Headline"/>
              <w:spacing w:before="8" w:after="0" w:line="250" w:lineRule="auto"/>
              <w:jc w:val="center"/>
              <w:rPr>
                <w:rFonts w:ascii="Arial" w:hAnsi="Arial" w:cs="Arial"/>
                <w:sz w:val="24"/>
                <w:szCs w:val="24"/>
              </w:rPr>
            </w:pPr>
            <w:r>
              <w:rPr>
                <w:rFonts w:ascii="Arial" w:hAnsi="Arial" w:cs="Arial"/>
                <w:noProof/>
                <w:sz w:val="24"/>
                <w:szCs w:val="24"/>
              </w:rPr>
              <w:t xml:space="preserve">  </w:t>
            </w:r>
            <w:r w:rsidR="00866BCB" w:rsidRPr="0063142F">
              <w:rPr>
                <w:rFonts w:ascii="Arial" w:hAnsi="Arial" w:cs="Arial"/>
                <w:noProof/>
                <w:sz w:val="24"/>
                <w:szCs w:val="24"/>
              </w:rPr>
              <w:drawing>
                <wp:inline distT="0" distB="0" distL="0" distR="0">
                  <wp:extent cx="554602" cy="15163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050" cy="1536745"/>
                          </a:xfrm>
                          <a:prstGeom prst="rect">
                            <a:avLst/>
                          </a:prstGeom>
                          <a:noFill/>
                          <a:ln>
                            <a:noFill/>
                          </a:ln>
                        </pic:spPr>
                      </pic:pic>
                    </a:graphicData>
                  </a:graphic>
                </wp:inline>
              </w:drawing>
            </w:r>
          </w:p>
        </w:tc>
        <w:tc>
          <w:tcPr>
            <w:tcW w:w="6459" w:type="dxa"/>
            <w:shd w:val="clear" w:color="auto" w:fill="auto"/>
            <w:vAlign w:val="center"/>
          </w:tcPr>
          <w:p w:rsidR="00866BCB" w:rsidRPr="0063142F" w:rsidRDefault="00866BCB" w:rsidP="00BE5237">
            <w:pPr>
              <w:pStyle w:val="Headline"/>
              <w:spacing w:before="8" w:after="0" w:line="250" w:lineRule="auto"/>
              <w:ind w:left="342" w:right="162" w:hanging="270"/>
              <w:jc w:val="both"/>
              <w:rPr>
                <w:rFonts w:ascii="Arial" w:hAnsi="Arial" w:cs="Arial"/>
                <w:sz w:val="24"/>
                <w:szCs w:val="24"/>
              </w:rPr>
            </w:pPr>
            <w:r w:rsidRPr="0063142F">
              <w:rPr>
                <w:rFonts w:ascii="Arial" w:hAnsi="Arial" w:cs="Arial"/>
                <w:sz w:val="24"/>
                <w:szCs w:val="24"/>
              </w:rPr>
              <w:t>1. The test kit contains test vials pre-filled with elution solution. Twist off the test vial cap.</w:t>
            </w:r>
          </w:p>
          <w:p w:rsidR="00866BCB" w:rsidRPr="0063142F" w:rsidRDefault="00866BCB" w:rsidP="00BE5237">
            <w:pPr>
              <w:pStyle w:val="Headline"/>
              <w:spacing w:before="8" w:after="0" w:line="250" w:lineRule="auto"/>
              <w:ind w:left="342" w:right="162" w:hanging="270"/>
              <w:jc w:val="both"/>
              <w:rPr>
                <w:rFonts w:ascii="Arial" w:hAnsi="Arial" w:cs="Arial"/>
                <w:sz w:val="24"/>
                <w:szCs w:val="24"/>
              </w:rPr>
            </w:pPr>
            <w:r w:rsidRPr="0063142F">
              <w:rPr>
                <w:rFonts w:ascii="Arial" w:hAnsi="Arial" w:cs="Arial"/>
                <w:sz w:val="24"/>
                <w:szCs w:val="24"/>
              </w:rPr>
              <w:t xml:space="preserve">2. Put the swab to be tested into test vial. Rotate the swab vigorously (without making a lot of bubbles) three (3) times </w:t>
            </w:r>
            <w:r w:rsidRPr="0063142F">
              <w:rPr>
                <w:rFonts w:ascii="Arial" w:hAnsi="Arial" w:cs="Arial"/>
                <w:sz w:val="24"/>
                <w:szCs w:val="24"/>
                <w:u w:val="single"/>
              </w:rPr>
              <w:t>in the liquid</w:t>
            </w:r>
            <w:r w:rsidRPr="0063142F">
              <w:rPr>
                <w:rFonts w:ascii="Arial" w:hAnsi="Arial" w:cs="Arial"/>
                <w:sz w:val="24"/>
                <w:szCs w:val="24"/>
              </w:rPr>
              <w:t>.</w:t>
            </w:r>
          </w:p>
          <w:p w:rsidR="00866BCB" w:rsidRPr="0063142F" w:rsidRDefault="00866BCB" w:rsidP="00BE5237">
            <w:pPr>
              <w:pStyle w:val="Headline"/>
              <w:spacing w:before="8" w:after="0" w:line="250" w:lineRule="auto"/>
              <w:ind w:left="342" w:right="162" w:hanging="270"/>
              <w:jc w:val="both"/>
              <w:rPr>
                <w:rFonts w:ascii="Arial" w:hAnsi="Arial" w:cs="Arial"/>
                <w:sz w:val="24"/>
                <w:szCs w:val="24"/>
              </w:rPr>
            </w:pPr>
            <w:r w:rsidRPr="0063142F">
              <w:rPr>
                <w:rFonts w:ascii="Arial" w:hAnsi="Arial" w:cs="Arial"/>
                <w:sz w:val="24"/>
                <w:szCs w:val="24"/>
              </w:rPr>
              <w:t>3. Press the swab against the side of the vial and turn as you remove it from the vial. This removes sample from the swab.</w:t>
            </w:r>
          </w:p>
          <w:p w:rsidR="00866BCB" w:rsidRPr="0063142F" w:rsidRDefault="00866BCB" w:rsidP="00BE5237">
            <w:pPr>
              <w:pStyle w:val="Headline"/>
              <w:spacing w:before="8" w:after="0" w:line="250" w:lineRule="auto"/>
              <w:ind w:left="342" w:right="162" w:hanging="270"/>
              <w:jc w:val="both"/>
              <w:rPr>
                <w:rFonts w:ascii="Arial" w:hAnsi="Arial" w:cs="Arial"/>
                <w:sz w:val="24"/>
                <w:szCs w:val="24"/>
              </w:rPr>
            </w:pPr>
            <w:r w:rsidRPr="0063142F">
              <w:rPr>
                <w:rFonts w:ascii="Arial" w:hAnsi="Arial" w:cs="Arial"/>
                <w:sz w:val="24"/>
                <w:szCs w:val="24"/>
              </w:rPr>
              <w:t>4. Discard the swab.</w:t>
            </w:r>
          </w:p>
          <w:p w:rsidR="00866BCB" w:rsidRPr="0063142F" w:rsidRDefault="00866BCB" w:rsidP="00BE5237">
            <w:pPr>
              <w:pStyle w:val="Headline"/>
              <w:spacing w:before="8" w:after="0" w:line="250" w:lineRule="auto"/>
              <w:ind w:left="342" w:right="162" w:hanging="270"/>
              <w:jc w:val="both"/>
              <w:rPr>
                <w:rFonts w:ascii="Arial" w:hAnsi="Arial" w:cs="Arial"/>
                <w:sz w:val="24"/>
                <w:szCs w:val="24"/>
              </w:rPr>
            </w:pPr>
            <w:r w:rsidRPr="0063142F">
              <w:rPr>
                <w:rFonts w:ascii="Arial" w:hAnsi="Arial" w:cs="Arial"/>
                <w:sz w:val="24"/>
                <w:szCs w:val="24"/>
              </w:rPr>
              <w:t xml:space="preserve">5. Test the liquid sample (from the test vial) in the </w:t>
            </w:r>
            <w:r w:rsidRPr="0063142F">
              <w:rPr>
                <w:rFonts w:ascii="Arial" w:hAnsi="Arial" w:cs="Arial"/>
                <w:b/>
                <w:sz w:val="24"/>
                <w:szCs w:val="24"/>
              </w:rPr>
              <w:t xml:space="preserve">BinaxNOW™ </w:t>
            </w:r>
            <w:r w:rsidRPr="0063142F">
              <w:rPr>
                <w:rFonts w:ascii="Arial" w:hAnsi="Arial" w:cs="Arial"/>
                <w:sz w:val="24"/>
                <w:szCs w:val="24"/>
              </w:rPr>
              <w:t>RSV Card as soon as possible. Go to Test Procedure.</w:t>
            </w:r>
          </w:p>
        </w:tc>
        <w:tc>
          <w:tcPr>
            <w:tcW w:w="1268" w:type="dxa"/>
            <w:shd w:val="clear" w:color="auto" w:fill="auto"/>
            <w:vAlign w:val="center"/>
          </w:tcPr>
          <w:p w:rsidR="00866BCB" w:rsidRPr="0063142F" w:rsidRDefault="00866BCB" w:rsidP="00BE5237">
            <w:pPr>
              <w:pStyle w:val="Headline"/>
              <w:spacing w:before="8" w:after="0" w:line="250" w:lineRule="auto"/>
              <w:jc w:val="center"/>
              <w:rPr>
                <w:rFonts w:ascii="Arial" w:hAnsi="Arial" w:cs="Arial"/>
                <w:sz w:val="24"/>
                <w:szCs w:val="24"/>
              </w:rPr>
            </w:pPr>
            <w:r w:rsidRPr="0063142F">
              <w:rPr>
                <w:rFonts w:ascii="Arial" w:hAnsi="Arial" w:cs="Arial"/>
                <w:noProof/>
                <w:sz w:val="24"/>
                <w:szCs w:val="24"/>
              </w:rPr>
              <w:drawing>
                <wp:inline distT="0" distB="0" distL="0" distR="0">
                  <wp:extent cx="525780" cy="18288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1828800"/>
                          </a:xfrm>
                          <a:prstGeom prst="rect">
                            <a:avLst/>
                          </a:prstGeom>
                          <a:noFill/>
                          <a:ln>
                            <a:noFill/>
                          </a:ln>
                        </pic:spPr>
                      </pic:pic>
                    </a:graphicData>
                  </a:graphic>
                </wp:inline>
              </w:drawing>
            </w:r>
          </w:p>
        </w:tc>
      </w:tr>
    </w:tbl>
    <w:p w:rsidR="00866BCB" w:rsidRPr="0063142F" w:rsidRDefault="00866BCB" w:rsidP="007B26EE">
      <w:pPr>
        <w:pStyle w:val="Headline"/>
        <w:numPr>
          <w:ilvl w:val="0"/>
          <w:numId w:val="35"/>
        </w:numPr>
        <w:tabs>
          <w:tab w:val="left" w:pos="360"/>
        </w:tabs>
        <w:spacing w:before="100" w:after="100" w:line="240" w:lineRule="auto"/>
        <w:jc w:val="both"/>
        <w:rPr>
          <w:rFonts w:ascii="Arial" w:hAnsi="Arial" w:cs="Arial"/>
          <w:b/>
          <w:sz w:val="24"/>
          <w:szCs w:val="24"/>
        </w:rPr>
      </w:pPr>
      <w:r w:rsidRPr="003B781F">
        <w:rPr>
          <w:rFonts w:ascii="Arial" w:hAnsi="Arial" w:cs="Arial"/>
          <w:b/>
          <w:sz w:val="24"/>
          <w:szCs w:val="24"/>
          <w:u w:val="single"/>
        </w:rPr>
        <w:t>TEST PROCEDURE</w:t>
      </w:r>
    </w:p>
    <w:p w:rsidR="00866BCB" w:rsidRPr="0063142F" w:rsidRDefault="00866BCB" w:rsidP="009056C1">
      <w:pPr>
        <w:pStyle w:val="Headline"/>
        <w:tabs>
          <w:tab w:val="left" w:pos="360"/>
        </w:tabs>
        <w:spacing w:before="8" w:after="0" w:line="250" w:lineRule="auto"/>
        <w:ind w:left="810"/>
        <w:jc w:val="both"/>
        <w:rPr>
          <w:rFonts w:ascii="Arial" w:hAnsi="Arial" w:cs="Arial"/>
          <w:sz w:val="24"/>
          <w:szCs w:val="24"/>
        </w:rPr>
      </w:pPr>
      <w:r w:rsidRPr="0063142F">
        <w:rPr>
          <w:rFonts w:ascii="Arial" w:hAnsi="Arial" w:cs="Arial"/>
          <w:b/>
          <w:i/>
          <w:sz w:val="24"/>
          <w:szCs w:val="24"/>
        </w:rPr>
        <w:t>WARNING:</w:t>
      </w:r>
      <w:r w:rsidRPr="0063142F">
        <w:rPr>
          <w:rFonts w:ascii="Arial" w:hAnsi="Arial" w:cs="Arial"/>
          <w:sz w:val="24"/>
          <w:szCs w:val="24"/>
        </w:rPr>
        <w:t xml:space="preserve"> INVALID RESULTS can occur when too little sample is added to the test. Be sure that the lower part of the transfer pipette is full and does not have any air spaces before you add the sample to the Sample Pad. If there are air spaces, put the sample back into the container by squeezing the top bulb. Redraw the sample from the bottom of the container into the pipette. Use a new pipette if needed.</w:t>
      </w:r>
    </w:p>
    <w:tbl>
      <w:tblPr>
        <w:tblW w:w="9000" w:type="dxa"/>
        <w:tblInd w:w="720" w:type="dxa"/>
        <w:tblLook w:val="04A0" w:firstRow="1" w:lastRow="0" w:firstColumn="1" w:lastColumn="0" w:noHBand="0" w:noVBand="1"/>
      </w:tblPr>
      <w:tblGrid>
        <w:gridCol w:w="6864"/>
        <w:gridCol w:w="2136"/>
      </w:tblGrid>
      <w:tr w:rsidR="00866BCB" w:rsidRPr="0063142F" w:rsidTr="007B26EE">
        <w:tc>
          <w:tcPr>
            <w:tcW w:w="6864" w:type="dxa"/>
            <w:shd w:val="clear" w:color="auto" w:fill="auto"/>
          </w:tcPr>
          <w:p w:rsidR="00866BCB" w:rsidRPr="0063142F" w:rsidRDefault="00866BCB" w:rsidP="00BE5237">
            <w:pPr>
              <w:pStyle w:val="Headline"/>
              <w:tabs>
                <w:tab w:val="left" w:pos="720"/>
              </w:tabs>
              <w:spacing w:before="8" w:after="0" w:line="250" w:lineRule="auto"/>
              <w:ind w:left="720" w:hanging="360"/>
              <w:jc w:val="both"/>
              <w:rPr>
                <w:rFonts w:ascii="Arial" w:hAnsi="Arial" w:cs="Arial"/>
                <w:sz w:val="24"/>
                <w:szCs w:val="24"/>
              </w:rPr>
            </w:pPr>
            <w:r w:rsidRPr="0063142F">
              <w:rPr>
                <w:rFonts w:ascii="Arial" w:hAnsi="Arial" w:cs="Arial"/>
                <w:b/>
                <w:sz w:val="24"/>
                <w:szCs w:val="24"/>
              </w:rPr>
              <w:t>1.</w:t>
            </w:r>
            <w:r w:rsidRPr="0063142F">
              <w:rPr>
                <w:rFonts w:ascii="Arial" w:hAnsi="Arial" w:cs="Arial"/>
                <w:sz w:val="24"/>
                <w:szCs w:val="24"/>
              </w:rPr>
              <w:t xml:space="preserve"> </w:t>
            </w:r>
            <w:r w:rsidRPr="0063142F">
              <w:rPr>
                <w:rFonts w:ascii="Arial" w:hAnsi="Arial" w:cs="Arial"/>
                <w:sz w:val="24"/>
                <w:szCs w:val="24"/>
              </w:rPr>
              <w:tab/>
              <w:t>Remove card from the pouch just prior to testing and lay flat on work bench.</w:t>
            </w:r>
          </w:p>
          <w:p w:rsidR="00866BCB" w:rsidRPr="0063142F" w:rsidRDefault="00866BCB" w:rsidP="00BE5237">
            <w:pPr>
              <w:pStyle w:val="Headline"/>
              <w:tabs>
                <w:tab w:val="left" w:pos="720"/>
              </w:tabs>
              <w:spacing w:before="8" w:after="0" w:line="250" w:lineRule="auto"/>
              <w:ind w:left="720" w:hanging="360"/>
              <w:jc w:val="both"/>
              <w:rPr>
                <w:rFonts w:ascii="Arial" w:hAnsi="Arial" w:cs="Arial"/>
                <w:sz w:val="24"/>
                <w:szCs w:val="24"/>
                <w:u w:val="single"/>
              </w:rPr>
            </w:pPr>
            <w:r w:rsidRPr="0063142F">
              <w:rPr>
                <w:rFonts w:ascii="Arial" w:hAnsi="Arial" w:cs="Arial"/>
                <w:b/>
                <w:sz w:val="24"/>
                <w:szCs w:val="24"/>
              </w:rPr>
              <w:t>2.</w:t>
            </w:r>
            <w:r w:rsidRPr="0063142F">
              <w:rPr>
                <w:rFonts w:ascii="Arial" w:hAnsi="Arial" w:cs="Arial"/>
                <w:sz w:val="24"/>
                <w:szCs w:val="24"/>
              </w:rPr>
              <w:t xml:space="preserve"> </w:t>
            </w:r>
            <w:r w:rsidRPr="0063142F">
              <w:rPr>
                <w:rFonts w:ascii="Arial" w:hAnsi="Arial" w:cs="Arial"/>
                <w:sz w:val="24"/>
                <w:szCs w:val="24"/>
              </w:rPr>
              <w:tab/>
              <w:t xml:space="preserve">Fill pipette by firmly squeezing the top bulb and </w:t>
            </w:r>
            <w:r w:rsidRPr="0063142F">
              <w:rPr>
                <w:rFonts w:ascii="Arial" w:hAnsi="Arial" w:cs="Arial"/>
                <w:sz w:val="24"/>
                <w:szCs w:val="24"/>
                <w:u w:val="single"/>
              </w:rPr>
              <w:t>then</w:t>
            </w:r>
            <w:r w:rsidRPr="0063142F">
              <w:rPr>
                <w:rFonts w:ascii="Arial" w:hAnsi="Arial" w:cs="Arial"/>
                <w:sz w:val="24"/>
                <w:szCs w:val="24"/>
              </w:rPr>
              <w:t xml:space="preserve"> placing pipette tip into sample. Slowly release bulb while tip is still in sample. This will pull liquid into the pipette. </w:t>
            </w:r>
            <w:r w:rsidRPr="0063142F">
              <w:rPr>
                <w:rFonts w:ascii="Arial" w:hAnsi="Arial" w:cs="Arial"/>
                <w:sz w:val="24"/>
                <w:szCs w:val="24"/>
                <w:u w:val="single"/>
              </w:rPr>
              <w:t>Make sure there are no air spaces in the lower part of the pipette.</w:t>
            </w:r>
          </w:p>
          <w:p w:rsidR="00866BCB" w:rsidRPr="0063142F" w:rsidRDefault="00866BCB" w:rsidP="00BE5237">
            <w:pPr>
              <w:pStyle w:val="Headline"/>
              <w:tabs>
                <w:tab w:val="left" w:pos="720"/>
              </w:tabs>
              <w:spacing w:before="8" w:after="0" w:line="250" w:lineRule="auto"/>
              <w:ind w:left="720" w:hanging="360"/>
              <w:jc w:val="both"/>
              <w:rPr>
                <w:rFonts w:ascii="Arial" w:hAnsi="Arial" w:cs="Arial"/>
                <w:sz w:val="24"/>
                <w:szCs w:val="24"/>
              </w:rPr>
            </w:pPr>
            <w:r w:rsidRPr="0063142F">
              <w:rPr>
                <w:rFonts w:ascii="Arial" w:hAnsi="Arial" w:cs="Arial"/>
                <w:b/>
                <w:sz w:val="24"/>
                <w:szCs w:val="24"/>
              </w:rPr>
              <w:t>3.</w:t>
            </w:r>
            <w:r w:rsidRPr="0063142F">
              <w:rPr>
                <w:rFonts w:ascii="Arial" w:hAnsi="Arial" w:cs="Arial"/>
                <w:sz w:val="24"/>
                <w:szCs w:val="24"/>
              </w:rPr>
              <w:t xml:space="preserve"> </w:t>
            </w:r>
            <w:r w:rsidRPr="0063142F">
              <w:rPr>
                <w:rFonts w:ascii="Arial" w:hAnsi="Arial" w:cs="Arial"/>
                <w:sz w:val="24"/>
                <w:szCs w:val="24"/>
              </w:rPr>
              <w:tab/>
              <w:t xml:space="preserve">See arrow on test card to find the </w:t>
            </w:r>
            <w:r w:rsidRPr="0063142F">
              <w:rPr>
                <w:rFonts w:ascii="Arial" w:hAnsi="Arial" w:cs="Arial"/>
                <w:b/>
                <w:sz w:val="24"/>
                <w:szCs w:val="24"/>
              </w:rPr>
              <w:t>WHITE</w:t>
            </w:r>
            <w:r w:rsidRPr="0063142F">
              <w:rPr>
                <w:rFonts w:ascii="Arial" w:hAnsi="Arial" w:cs="Arial"/>
                <w:sz w:val="24"/>
                <w:szCs w:val="24"/>
              </w:rPr>
              <w:t xml:space="preserve"> sample pad at the top of the test strip. </w:t>
            </w:r>
            <w:r w:rsidRPr="0063142F">
              <w:rPr>
                <w:rFonts w:ascii="Arial" w:hAnsi="Arial" w:cs="Arial"/>
                <w:b/>
                <w:sz w:val="24"/>
                <w:szCs w:val="24"/>
              </w:rPr>
              <w:t>SLOWLY</w:t>
            </w:r>
            <w:r w:rsidRPr="0063142F">
              <w:rPr>
                <w:rFonts w:ascii="Arial" w:hAnsi="Arial" w:cs="Arial"/>
                <w:sz w:val="24"/>
                <w:szCs w:val="24"/>
              </w:rPr>
              <w:t xml:space="preserve"> (drop by drop) add </w:t>
            </w:r>
            <w:r w:rsidRPr="0063142F">
              <w:rPr>
                <w:rFonts w:ascii="Arial" w:hAnsi="Arial" w:cs="Arial"/>
                <w:sz w:val="24"/>
                <w:szCs w:val="24"/>
                <w:u w:val="single"/>
              </w:rPr>
              <w:t>entire contents</w:t>
            </w:r>
            <w:r w:rsidRPr="0063142F">
              <w:rPr>
                <w:rFonts w:ascii="Arial" w:hAnsi="Arial" w:cs="Arial"/>
                <w:sz w:val="24"/>
                <w:szCs w:val="24"/>
              </w:rPr>
              <w:t xml:space="preserve"> of the pipette (100 μl) to the </w:t>
            </w:r>
            <w:r w:rsidRPr="0063142F">
              <w:rPr>
                <w:rFonts w:ascii="Arial" w:hAnsi="Arial" w:cs="Arial"/>
                <w:b/>
                <w:sz w:val="24"/>
                <w:szCs w:val="24"/>
              </w:rPr>
              <w:t>MIDDLE</w:t>
            </w:r>
            <w:r w:rsidRPr="0063142F">
              <w:rPr>
                <w:rFonts w:ascii="Arial" w:hAnsi="Arial" w:cs="Arial"/>
                <w:sz w:val="24"/>
                <w:szCs w:val="24"/>
              </w:rPr>
              <w:t xml:space="preserve"> of this pad by squeezing the top bulb such that all of the sample volume absorbs </w:t>
            </w:r>
            <w:r w:rsidRPr="0063142F">
              <w:rPr>
                <w:rFonts w:ascii="Arial" w:hAnsi="Arial" w:cs="Arial"/>
                <w:sz w:val="24"/>
                <w:szCs w:val="24"/>
                <w:u w:val="single"/>
              </w:rPr>
              <w:t>into</w:t>
            </w:r>
            <w:r w:rsidRPr="0063142F">
              <w:rPr>
                <w:rFonts w:ascii="Arial" w:hAnsi="Arial" w:cs="Arial"/>
                <w:sz w:val="24"/>
                <w:szCs w:val="24"/>
              </w:rPr>
              <w:t xml:space="preserve"> this pad. </w:t>
            </w:r>
            <w:r w:rsidRPr="0063142F">
              <w:rPr>
                <w:rFonts w:ascii="Arial" w:hAnsi="Arial" w:cs="Arial"/>
                <w:b/>
                <w:sz w:val="24"/>
                <w:szCs w:val="24"/>
              </w:rPr>
              <w:t>DO NOT</w:t>
            </w:r>
            <w:r w:rsidRPr="0063142F">
              <w:rPr>
                <w:rFonts w:ascii="Arial" w:hAnsi="Arial" w:cs="Arial"/>
                <w:sz w:val="24"/>
                <w:szCs w:val="24"/>
              </w:rPr>
              <w:t xml:space="preserve"> add sample to the pink/purple colored pad.</w:t>
            </w:r>
          </w:p>
          <w:p w:rsidR="00866BCB" w:rsidRPr="0063142F" w:rsidRDefault="00866BCB" w:rsidP="00BE5237">
            <w:pPr>
              <w:pStyle w:val="Headline"/>
              <w:tabs>
                <w:tab w:val="left" w:pos="720"/>
              </w:tabs>
              <w:spacing w:before="8" w:after="0" w:line="250" w:lineRule="auto"/>
              <w:ind w:left="720" w:hanging="360"/>
              <w:jc w:val="both"/>
              <w:rPr>
                <w:rFonts w:ascii="Arial" w:hAnsi="Arial" w:cs="Arial"/>
                <w:sz w:val="24"/>
                <w:szCs w:val="24"/>
              </w:rPr>
            </w:pPr>
            <w:r w:rsidRPr="0063142F">
              <w:rPr>
                <w:rFonts w:ascii="Arial" w:hAnsi="Arial" w:cs="Arial"/>
                <w:b/>
                <w:sz w:val="24"/>
                <w:szCs w:val="24"/>
              </w:rPr>
              <w:t>4.</w:t>
            </w:r>
            <w:r w:rsidRPr="0063142F">
              <w:rPr>
                <w:rFonts w:ascii="Arial" w:hAnsi="Arial" w:cs="Arial"/>
                <w:sz w:val="24"/>
                <w:szCs w:val="24"/>
              </w:rPr>
              <w:t xml:space="preserve"> </w:t>
            </w:r>
            <w:r w:rsidRPr="0063142F">
              <w:rPr>
                <w:rFonts w:ascii="Arial" w:hAnsi="Arial" w:cs="Arial"/>
                <w:sz w:val="24"/>
                <w:szCs w:val="24"/>
              </w:rPr>
              <w:tab/>
              <w:t>Immediately peel off adhesive liner from the test card. Close and securely seal the card. Read result in window 15 minutes after closing the card.</w:t>
            </w:r>
          </w:p>
        </w:tc>
        <w:tc>
          <w:tcPr>
            <w:tcW w:w="2136" w:type="dxa"/>
            <w:shd w:val="clear" w:color="auto" w:fill="auto"/>
          </w:tcPr>
          <w:p w:rsidR="00866BCB" w:rsidRPr="0063142F" w:rsidRDefault="00866BCB" w:rsidP="00BE5237">
            <w:pPr>
              <w:pStyle w:val="Headline"/>
              <w:tabs>
                <w:tab w:val="left" w:pos="360"/>
              </w:tabs>
              <w:spacing w:before="8" w:after="0" w:line="250" w:lineRule="auto"/>
              <w:jc w:val="center"/>
              <w:rPr>
                <w:rFonts w:ascii="Arial" w:hAnsi="Arial" w:cs="Arial"/>
                <w:sz w:val="24"/>
                <w:szCs w:val="24"/>
              </w:rPr>
            </w:pPr>
          </w:p>
          <w:p w:rsidR="00866BCB" w:rsidRPr="0063142F" w:rsidRDefault="00866BCB" w:rsidP="00BE5237">
            <w:pPr>
              <w:pStyle w:val="Headline"/>
              <w:tabs>
                <w:tab w:val="left" w:pos="360"/>
              </w:tabs>
              <w:spacing w:before="8" w:after="0" w:line="250" w:lineRule="auto"/>
              <w:jc w:val="center"/>
              <w:rPr>
                <w:rFonts w:ascii="Arial" w:hAnsi="Arial" w:cs="Arial"/>
                <w:sz w:val="24"/>
                <w:szCs w:val="24"/>
              </w:rPr>
            </w:pPr>
            <w:r w:rsidRPr="0063142F">
              <w:rPr>
                <w:rFonts w:ascii="Arial" w:hAnsi="Arial" w:cs="Arial"/>
                <w:sz w:val="24"/>
                <w:szCs w:val="24"/>
              </w:rPr>
              <w:t xml:space="preserve">                  </w:t>
            </w:r>
            <w:r w:rsidRPr="0063142F">
              <w:rPr>
                <w:rFonts w:ascii="Arial" w:hAnsi="Arial" w:cs="Arial"/>
                <w:noProof/>
                <w:sz w:val="24"/>
                <w:szCs w:val="24"/>
              </w:rPr>
              <w:drawing>
                <wp:inline distT="0" distB="0" distL="0" distR="0">
                  <wp:extent cx="780410" cy="131826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0" cy="1318260"/>
                          </a:xfrm>
                          <a:prstGeom prst="rect">
                            <a:avLst/>
                          </a:prstGeom>
                          <a:noFill/>
                          <a:ln>
                            <a:noFill/>
                          </a:ln>
                        </pic:spPr>
                      </pic:pic>
                    </a:graphicData>
                  </a:graphic>
                </wp:inline>
              </w:drawing>
            </w:r>
          </w:p>
          <w:p w:rsidR="00866BCB" w:rsidRPr="0063142F" w:rsidRDefault="00866BCB" w:rsidP="00BE5237">
            <w:pPr>
              <w:pStyle w:val="Headline"/>
              <w:tabs>
                <w:tab w:val="left" w:pos="360"/>
              </w:tabs>
              <w:spacing w:before="8" w:after="0" w:line="250" w:lineRule="auto"/>
              <w:jc w:val="center"/>
              <w:rPr>
                <w:rFonts w:ascii="Arial" w:hAnsi="Arial" w:cs="Arial"/>
                <w:sz w:val="24"/>
                <w:szCs w:val="24"/>
              </w:rPr>
            </w:pPr>
            <w:r w:rsidRPr="0063142F">
              <w:rPr>
                <w:rFonts w:ascii="Arial" w:hAnsi="Arial" w:cs="Arial"/>
                <w:noProof/>
                <w:sz w:val="24"/>
                <w:szCs w:val="24"/>
              </w:rPr>
              <w:drawing>
                <wp:inline distT="0" distB="0" distL="0" distR="0">
                  <wp:extent cx="1219200" cy="11353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135380"/>
                          </a:xfrm>
                          <a:prstGeom prst="rect">
                            <a:avLst/>
                          </a:prstGeom>
                          <a:noFill/>
                          <a:ln>
                            <a:noFill/>
                          </a:ln>
                        </pic:spPr>
                      </pic:pic>
                    </a:graphicData>
                  </a:graphic>
                </wp:inline>
              </w:drawing>
            </w:r>
          </w:p>
        </w:tc>
      </w:tr>
    </w:tbl>
    <w:p w:rsidR="00866BCB" w:rsidRPr="0063142F" w:rsidRDefault="00866BCB" w:rsidP="007B26EE">
      <w:pPr>
        <w:pStyle w:val="Headline"/>
        <w:tabs>
          <w:tab w:val="left" w:pos="360"/>
        </w:tabs>
        <w:spacing w:before="8" w:after="0" w:line="250" w:lineRule="auto"/>
        <w:ind w:left="720"/>
        <w:jc w:val="both"/>
        <w:rPr>
          <w:rFonts w:ascii="Arial" w:hAnsi="Arial" w:cs="Arial"/>
          <w:sz w:val="24"/>
          <w:szCs w:val="24"/>
        </w:rPr>
      </w:pPr>
      <w:r w:rsidRPr="0063142F">
        <w:rPr>
          <w:rFonts w:ascii="Arial" w:hAnsi="Arial" w:cs="Arial"/>
          <w:b/>
          <w:i/>
          <w:sz w:val="24"/>
          <w:szCs w:val="24"/>
        </w:rPr>
        <w:t>Note:</w:t>
      </w:r>
      <w:r w:rsidRPr="0063142F">
        <w:rPr>
          <w:rFonts w:ascii="Arial" w:hAnsi="Arial" w:cs="Arial"/>
          <w:i/>
          <w:sz w:val="24"/>
          <w:szCs w:val="24"/>
        </w:rPr>
        <w:t xml:space="preserve"> Read test results under good lighting conditions. If necessary tilt the card to reduce glare on the result window.</w:t>
      </w:r>
    </w:p>
    <w:p w:rsidR="00866BCB" w:rsidRPr="0063142F" w:rsidRDefault="00866BCB" w:rsidP="007B26EE">
      <w:pPr>
        <w:pStyle w:val="Headline"/>
        <w:tabs>
          <w:tab w:val="left" w:pos="360"/>
        </w:tabs>
        <w:spacing w:before="8" w:after="0" w:line="250" w:lineRule="auto"/>
        <w:ind w:left="90"/>
        <w:jc w:val="both"/>
        <w:rPr>
          <w:rFonts w:ascii="Arial" w:hAnsi="Arial" w:cs="Arial"/>
          <w:b/>
          <w:sz w:val="24"/>
          <w:szCs w:val="24"/>
        </w:rPr>
      </w:pPr>
    </w:p>
    <w:p w:rsidR="00866BCB" w:rsidRPr="0063142F" w:rsidRDefault="00866BCB" w:rsidP="003D1CA1">
      <w:pPr>
        <w:pStyle w:val="Headline"/>
        <w:numPr>
          <w:ilvl w:val="0"/>
          <w:numId w:val="35"/>
        </w:numPr>
        <w:tabs>
          <w:tab w:val="left" w:pos="360"/>
        </w:tabs>
        <w:spacing w:before="100" w:after="100" w:line="240" w:lineRule="auto"/>
        <w:jc w:val="both"/>
        <w:rPr>
          <w:rFonts w:ascii="Arial" w:hAnsi="Arial" w:cs="Arial"/>
          <w:b/>
          <w:sz w:val="24"/>
          <w:szCs w:val="24"/>
        </w:rPr>
      </w:pPr>
      <w:r w:rsidRPr="003B781F">
        <w:rPr>
          <w:rFonts w:ascii="Arial" w:hAnsi="Arial" w:cs="Arial"/>
          <w:b/>
          <w:sz w:val="24"/>
          <w:szCs w:val="24"/>
          <w:u w:val="single"/>
        </w:rPr>
        <w:t>INTERPRETATION OF TEST RESULTS</w:t>
      </w:r>
    </w:p>
    <w:p w:rsidR="00866BCB" w:rsidRPr="0063142F" w:rsidRDefault="00866BCB" w:rsidP="009056C1">
      <w:pPr>
        <w:pStyle w:val="TOAHeading"/>
        <w:tabs>
          <w:tab w:val="clear" w:pos="9360"/>
          <w:tab w:val="left" w:pos="360"/>
        </w:tabs>
        <w:suppressAutoHyphens w:val="0"/>
        <w:spacing w:before="8" w:line="250" w:lineRule="auto"/>
        <w:ind w:left="720"/>
        <w:jc w:val="both"/>
        <w:rPr>
          <w:rFonts w:ascii="Arial" w:hAnsi="Arial" w:cs="Arial"/>
          <w:i/>
          <w:sz w:val="24"/>
          <w:szCs w:val="24"/>
        </w:rPr>
      </w:pPr>
      <w:r w:rsidRPr="0063142F">
        <w:rPr>
          <w:rFonts w:ascii="Arial" w:hAnsi="Arial" w:cs="Arial"/>
          <w:i/>
          <w:sz w:val="24"/>
          <w:szCs w:val="24"/>
        </w:rPr>
        <w:t>Note:  Do not read test results before or after 15 minutes as they may not be correct.</w:t>
      </w:r>
    </w:p>
    <w:tbl>
      <w:tblPr>
        <w:tblW w:w="5000" w:type="pct"/>
        <w:tblInd w:w="828" w:type="dxa"/>
        <w:tblLook w:val="0400" w:firstRow="0" w:lastRow="0" w:firstColumn="0" w:lastColumn="0" w:noHBand="0" w:noVBand="1"/>
      </w:tblPr>
      <w:tblGrid>
        <w:gridCol w:w="5296"/>
        <w:gridCol w:w="4064"/>
      </w:tblGrid>
      <w:tr w:rsidR="00866BCB" w:rsidRPr="0063142F" w:rsidTr="009056C1">
        <w:tc>
          <w:tcPr>
            <w:tcW w:w="2829" w:type="pct"/>
            <w:shd w:val="clear" w:color="auto" w:fill="auto"/>
          </w:tcPr>
          <w:p w:rsidR="00866BCB" w:rsidRPr="0063142F" w:rsidRDefault="00866BCB" w:rsidP="00BE5237">
            <w:pPr>
              <w:spacing w:before="8" w:line="250" w:lineRule="auto"/>
              <w:jc w:val="both"/>
              <w:rPr>
                <w:rFonts w:ascii="Arial" w:hAnsi="Arial" w:cs="Arial"/>
              </w:rPr>
            </w:pPr>
            <w:r w:rsidRPr="0063142F">
              <w:rPr>
                <w:rFonts w:ascii="Arial" w:hAnsi="Arial" w:cs="Arial"/>
              </w:rPr>
              <w:t xml:space="preserve">For a </w:t>
            </w:r>
            <w:r w:rsidRPr="0063142F">
              <w:rPr>
                <w:rFonts w:ascii="Arial" w:hAnsi="Arial" w:cs="Arial"/>
                <w:b/>
              </w:rPr>
              <w:t>NEGATIVE SAMPLE</w:t>
            </w:r>
            <w:r w:rsidRPr="0063142F">
              <w:rPr>
                <w:rFonts w:ascii="Arial" w:hAnsi="Arial" w:cs="Arial"/>
              </w:rPr>
              <w:t>, the BLUE Control Line in the lower half of the window turns a PINK to PURPLE color. No other line appears.</w:t>
            </w:r>
          </w:p>
        </w:tc>
        <w:tc>
          <w:tcPr>
            <w:tcW w:w="2171" w:type="pct"/>
            <w:shd w:val="clear" w:color="auto" w:fill="auto"/>
          </w:tcPr>
          <w:p w:rsidR="00866BCB" w:rsidRPr="0063142F" w:rsidRDefault="00866BCB" w:rsidP="00BE5237">
            <w:pPr>
              <w:spacing w:before="8" w:line="250" w:lineRule="auto"/>
              <w:jc w:val="center"/>
              <w:rPr>
                <w:rFonts w:ascii="Arial" w:hAnsi="Arial" w:cs="Arial"/>
              </w:rPr>
            </w:pPr>
            <w:r w:rsidRPr="0063142F">
              <w:rPr>
                <w:rFonts w:ascii="Arial" w:hAnsi="Arial" w:cs="Arial"/>
                <w:noProof/>
              </w:rPr>
              <w:drawing>
                <wp:inline distT="0" distB="0" distL="0" distR="0">
                  <wp:extent cx="1668780" cy="5410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541020"/>
                          </a:xfrm>
                          <a:prstGeom prst="rect">
                            <a:avLst/>
                          </a:prstGeom>
                          <a:noFill/>
                          <a:ln>
                            <a:noFill/>
                          </a:ln>
                        </pic:spPr>
                      </pic:pic>
                    </a:graphicData>
                  </a:graphic>
                </wp:inline>
              </w:drawing>
            </w:r>
          </w:p>
        </w:tc>
      </w:tr>
      <w:tr w:rsidR="00866BCB" w:rsidRPr="0063142F" w:rsidTr="009056C1">
        <w:tc>
          <w:tcPr>
            <w:tcW w:w="2829" w:type="pct"/>
            <w:shd w:val="clear" w:color="auto" w:fill="auto"/>
          </w:tcPr>
          <w:p w:rsidR="00866BCB" w:rsidRPr="0063142F" w:rsidRDefault="00866BCB" w:rsidP="00BE5237">
            <w:pPr>
              <w:spacing w:before="8" w:line="250" w:lineRule="auto"/>
              <w:jc w:val="both"/>
              <w:rPr>
                <w:rFonts w:ascii="Arial" w:hAnsi="Arial" w:cs="Arial"/>
              </w:rPr>
            </w:pPr>
            <w:r w:rsidRPr="0063142F">
              <w:rPr>
                <w:rFonts w:ascii="Arial" w:hAnsi="Arial" w:cs="Arial"/>
              </w:rPr>
              <w:t xml:space="preserve">For a </w:t>
            </w:r>
            <w:r w:rsidRPr="0063142F">
              <w:rPr>
                <w:rFonts w:ascii="Arial" w:hAnsi="Arial" w:cs="Arial"/>
                <w:b/>
              </w:rPr>
              <w:t>POSITIVE SAMPLE</w:t>
            </w:r>
            <w:r w:rsidRPr="0063142F">
              <w:rPr>
                <w:rFonts w:ascii="Arial" w:hAnsi="Arial" w:cs="Arial"/>
              </w:rPr>
              <w:t>, the BLUE Control Line turns a PINK TO PURPLE color. A second PINK TO PURPLE Sample Line appears above it. Any Sample Line, even when very faint, is positive.</w:t>
            </w:r>
          </w:p>
        </w:tc>
        <w:tc>
          <w:tcPr>
            <w:tcW w:w="2171" w:type="pct"/>
            <w:shd w:val="clear" w:color="auto" w:fill="auto"/>
          </w:tcPr>
          <w:p w:rsidR="00866BCB" w:rsidRPr="0063142F" w:rsidRDefault="00866BCB" w:rsidP="00BE5237">
            <w:pPr>
              <w:spacing w:before="8" w:line="250" w:lineRule="auto"/>
              <w:jc w:val="center"/>
              <w:rPr>
                <w:rFonts w:ascii="Arial" w:hAnsi="Arial" w:cs="Arial"/>
              </w:rPr>
            </w:pPr>
            <w:r w:rsidRPr="0063142F">
              <w:rPr>
                <w:rFonts w:ascii="Arial" w:hAnsi="Arial" w:cs="Arial"/>
                <w:noProof/>
              </w:rPr>
              <w:drawing>
                <wp:inline distT="0" distB="0" distL="0" distR="0">
                  <wp:extent cx="1706880" cy="53340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6880" cy="533400"/>
                          </a:xfrm>
                          <a:prstGeom prst="rect">
                            <a:avLst/>
                          </a:prstGeom>
                          <a:noFill/>
                          <a:ln>
                            <a:noFill/>
                          </a:ln>
                        </pic:spPr>
                      </pic:pic>
                    </a:graphicData>
                  </a:graphic>
                </wp:inline>
              </w:drawing>
            </w:r>
          </w:p>
        </w:tc>
      </w:tr>
      <w:tr w:rsidR="00866BCB" w:rsidRPr="0063142F" w:rsidTr="009056C1">
        <w:tc>
          <w:tcPr>
            <w:tcW w:w="2829" w:type="pct"/>
            <w:shd w:val="clear" w:color="auto" w:fill="auto"/>
          </w:tcPr>
          <w:p w:rsidR="00866BCB" w:rsidRPr="0063142F" w:rsidRDefault="00866BCB" w:rsidP="00BE5237">
            <w:pPr>
              <w:spacing w:before="8" w:line="250" w:lineRule="auto"/>
              <w:jc w:val="both"/>
              <w:rPr>
                <w:rFonts w:ascii="Arial" w:hAnsi="Arial" w:cs="Arial"/>
              </w:rPr>
            </w:pPr>
            <w:r w:rsidRPr="0063142F">
              <w:rPr>
                <w:rFonts w:ascii="Arial" w:hAnsi="Arial" w:cs="Arial"/>
              </w:rPr>
              <w:t xml:space="preserve">A test is </w:t>
            </w:r>
            <w:r w:rsidRPr="0063142F">
              <w:rPr>
                <w:rFonts w:ascii="Arial" w:hAnsi="Arial" w:cs="Arial"/>
                <w:b/>
              </w:rPr>
              <w:t>INVALID</w:t>
            </w:r>
            <w:r w:rsidRPr="0063142F">
              <w:rPr>
                <w:rFonts w:ascii="Arial" w:hAnsi="Arial" w:cs="Arial"/>
              </w:rPr>
              <w:t xml:space="preserve"> if the Control Line remains blue or is not present at all, whether a Sample line is present or not. Repeat an invalid test with a new test card. If the repeat test is also invalid, do not report test results. Call Technical Service during normal business hours.</w:t>
            </w:r>
          </w:p>
        </w:tc>
        <w:tc>
          <w:tcPr>
            <w:tcW w:w="2171" w:type="pct"/>
            <w:shd w:val="clear" w:color="auto" w:fill="auto"/>
          </w:tcPr>
          <w:p w:rsidR="00866BCB" w:rsidRPr="0063142F" w:rsidRDefault="00866BCB" w:rsidP="00BE5237">
            <w:pPr>
              <w:spacing w:before="8" w:line="250" w:lineRule="auto"/>
              <w:jc w:val="center"/>
              <w:rPr>
                <w:rFonts w:ascii="Arial" w:hAnsi="Arial" w:cs="Arial"/>
              </w:rPr>
            </w:pPr>
            <w:r w:rsidRPr="0063142F">
              <w:rPr>
                <w:rFonts w:ascii="Arial" w:hAnsi="Arial" w:cs="Arial"/>
                <w:noProof/>
              </w:rPr>
              <w:drawing>
                <wp:inline distT="0" distB="0" distL="0" distR="0">
                  <wp:extent cx="2240280" cy="11277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0280" cy="1127760"/>
                          </a:xfrm>
                          <a:prstGeom prst="rect">
                            <a:avLst/>
                          </a:prstGeom>
                          <a:noFill/>
                          <a:ln>
                            <a:noFill/>
                          </a:ln>
                        </pic:spPr>
                      </pic:pic>
                    </a:graphicData>
                  </a:graphic>
                </wp:inline>
              </w:drawing>
            </w:r>
          </w:p>
        </w:tc>
      </w:tr>
    </w:tbl>
    <w:p w:rsidR="00866BCB" w:rsidRPr="0063142F" w:rsidRDefault="003F21D8" w:rsidP="009056C1">
      <w:pPr>
        <w:pStyle w:val="ListParagraph"/>
        <w:numPr>
          <w:ilvl w:val="0"/>
          <w:numId w:val="35"/>
        </w:numPr>
        <w:tabs>
          <w:tab w:val="left" w:pos="360"/>
        </w:tabs>
        <w:spacing w:before="100" w:after="100"/>
        <w:rPr>
          <w:rFonts w:ascii="Arial" w:hAnsi="Arial" w:cs="Arial"/>
          <w:b/>
        </w:rPr>
      </w:pPr>
      <w:r>
        <w:rPr>
          <w:rFonts w:ascii="Arial" w:hAnsi="Arial" w:cs="Arial"/>
          <w:b/>
          <w:u w:val="single"/>
        </w:rPr>
        <w:t>R</w:t>
      </w:r>
      <w:r w:rsidR="00866BCB" w:rsidRPr="003B781F">
        <w:rPr>
          <w:rFonts w:ascii="Arial" w:hAnsi="Arial" w:cs="Arial"/>
          <w:b/>
          <w:u w:val="single"/>
        </w:rPr>
        <w:t>EPORTING OF RESULTS</w:t>
      </w:r>
    </w:p>
    <w:p w:rsidR="00866BCB" w:rsidRPr="0063142F" w:rsidRDefault="00866BCB" w:rsidP="003F21D8">
      <w:pPr>
        <w:pStyle w:val="ListParagraph"/>
        <w:tabs>
          <w:tab w:val="left" w:pos="360"/>
        </w:tabs>
        <w:spacing w:before="8" w:line="250" w:lineRule="auto"/>
        <w:ind w:left="0"/>
        <w:rPr>
          <w:rFonts w:ascii="Arial" w:hAnsi="Arial" w:cs="Arial"/>
          <w:b/>
        </w:rPr>
      </w:pPr>
    </w:p>
    <w:tbl>
      <w:tblPr>
        <w:tblW w:w="9000" w:type="dxa"/>
        <w:tblInd w:w="612" w:type="dxa"/>
        <w:tblLook w:val="04A0" w:firstRow="1" w:lastRow="0" w:firstColumn="1" w:lastColumn="0" w:noHBand="0" w:noVBand="1"/>
      </w:tblPr>
      <w:tblGrid>
        <w:gridCol w:w="2340"/>
        <w:gridCol w:w="6660"/>
      </w:tblGrid>
      <w:tr w:rsidR="00866BCB" w:rsidRPr="0063142F" w:rsidTr="009056C1">
        <w:tc>
          <w:tcPr>
            <w:tcW w:w="2340" w:type="dxa"/>
            <w:shd w:val="clear" w:color="auto" w:fill="auto"/>
          </w:tcPr>
          <w:p w:rsidR="00866BCB" w:rsidRPr="0063142F" w:rsidRDefault="00866BCB" w:rsidP="00BE5237">
            <w:pPr>
              <w:pStyle w:val="ListParagraph"/>
              <w:tabs>
                <w:tab w:val="left" w:pos="360"/>
              </w:tabs>
              <w:spacing w:before="8" w:line="250" w:lineRule="auto"/>
              <w:ind w:left="0"/>
              <w:rPr>
                <w:rFonts w:ascii="Arial" w:hAnsi="Arial" w:cs="Arial"/>
                <w:b/>
              </w:rPr>
            </w:pPr>
            <w:r w:rsidRPr="0063142F">
              <w:rPr>
                <w:rFonts w:ascii="Arial" w:hAnsi="Arial" w:cs="Arial"/>
                <w:b/>
              </w:rPr>
              <w:t>RESULT</w:t>
            </w:r>
          </w:p>
        </w:tc>
        <w:tc>
          <w:tcPr>
            <w:tcW w:w="6660" w:type="dxa"/>
            <w:shd w:val="clear" w:color="auto" w:fill="auto"/>
          </w:tcPr>
          <w:p w:rsidR="00866BCB" w:rsidRPr="0063142F" w:rsidRDefault="00866BCB" w:rsidP="00BE5237">
            <w:pPr>
              <w:pStyle w:val="ListParagraph"/>
              <w:tabs>
                <w:tab w:val="left" w:pos="117"/>
                <w:tab w:val="left" w:pos="207"/>
                <w:tab w:val="left" w:pos="360"/>
              </w:tabs>
              <w:spacing w:before="8" w:line="250" w:lineRule="auto"/>
              <w:ind w:left="0"/>
              <w:rPr>
                <w:rFonts w:ascii="Arial" w:hAnsi="Arial" w:cs="Arial"/>
                <w:b/>
              </w:rPr>
            </w:pPr>
            <w:r w:rsidRPr="0063142F">
              <w:rPr>
                <w:rFonts w:ascii="Arial" w:hAnsi="Arial" w:cs="Arial"/>
                <w:b/>
              </w:rPr>
              <w:t>SUGGESTED REPORT</w:t>
            </w:r>
          </w:p>
        </w:tc>
      </w:tr>
      <w:tr w:rsidR="00866BCB" w:rsidRPr="0063142F" w:rsidTr="009056C1">
        <w:tc>
          <w:tcPr>
            <w:tcW w:w="2340" w:type="dxa"/>
            <w:shd w:val="clear" w:color="auto" w:fill="auto"/>
          </w:tcPr>
          <w:p w:rsidR="00866BCB" w:rsidRPr="0063142F" w:rsidRDefault="00866BCB" w:rsidP="00BE5237">
            <w:pPr>
              <w:pStyle w:val="ListParagraph"/>
              <w:tabs>
                <w:tab w:val="left" w:pos="360"/>
              </w:tabs>
              <w:spacing w:before="8" w:line="250" w:lineRule="auto"/>
              <w:ind w:left="0"/>
              <w:rPr>
                <w:rFonts w:ascii="Arial" w:hAnsi="Arial" w:cs="Arial"/>
                <w:b/>
              </w:rPr>
            </w:pPr>
            <w:r w:rsidRPr="0063142F">
              <w:rPr>
                <w:rFonts w:ascii="Arial" w:hAnsi="Arial" w:cs="Arial"/>
                <w:b/>
              </w:rPr>
              <w:t>POSITIVE</w:t>
            </w:r>
          </w:p>
        </w:tc>
        <w:tc>
          <w:tcPr>
            <w:tcW w:w="6660" w:type="dxa"/>
            <w:shd w:val="clear" w:color="auto" w:fill="auto"/>
          </w:tcPr>
          <w:p w:rsidR="00866BCB" w:rsidRPr="0063142F" w:rsidRDefault="00866BCB" w:rsidP="00BE5237">
            <w:pPr>
              <w:pStyle w:val="ListParagraph"/>
              <w:tabs>
                <w:tab w:val="left" w:pos="117"/>
                <w:tab w:val="left" w:pos="207"/>
                <w:tab w:val="left" w:pos="360"/>
              </w:tabs>
              <w:spacing w:before="8" w:line="250" w:lineRule="auto"/>
              <w:ind w:left="0"/>
              <w:jc w:val="both"/>
              <w:rPr>
                <w:rFonts w:ascii="Arial" w:hAnsi="Arial" w:cs="Arial"/>
              </w:rPr>
            </w:pPr>
            <w:r w:rsidRPr="0063142F">
              <w:rPr>
                <w:rFonts w:ascii="Arial" w:hAnsi="Arial" w:cs="Arial"/>
              </w:rPr>
              <w:t>Positive for RSV antigen. A positive result may occur without the presence of live virus.</w:t>
            </w:r>
          </w:p>
        </w:tc>
      </w:tr>
      <w:tr w:rsidR="00866BCB" w:rsidRPr="0063142F" w:rsidTr="009056C1">
        <w:tc>
          <w:tcPr>
            <w:tcW w:w="2340" w:type="dxa"/>
            <w:shd w:val="clear" w:color="auto" w:fill="auto"/>
          </w:tcPr>
          <w:p w:rsidR="00866BCB" w:rsidRPr="0063142F" w:rsidRDefault="00866BCB" w:rsidP="00BE5237">
            <w:pPr>
              <w:pStyle w:val="ListParagraph"/>
              <w:tabs>
                <w:tab w:val="left" w:pos="360"/>
              </w:tabs>
              <w:spacing w:before="8" w:line="250" w:lineRule="auto"/>
              <w:ind w:left="0"/>
              <w:rPr>
                <w:rFonts w:ascii="Arial" w:hAnsi="Arial" w:cs="Arial"/>
                <w:b/>
              </w:rPr>
            </w:pPr>
            <w:r w:rsidRPr="0063142F">
              <w:rPr>
                <w:rFonts w:ascii="Arial" w:hAnsi="Arial" w:cs="Arial"/>
                <w:b/>
              </w:rPr>
              <w:t>NEGATIVE</w:t>
            </w:r>
          </w:p>
        </w:tc>
        <w:tc>
          <w:tcPr>
            <w:tcW w:w="6660" w:type="dxa"/>
            <w:shd w:val="clear" w:color="auto" w:fill="auto"/>
          </w:tcPr>
          <w:p w:rsidR="00866BCB" w:rsidRPr="0063142F" w:rsidRDefault="00866BCB" w:rsidP="00BE5237">
            <w:pPr>
              <w:pStyle w:val="ListParagraph"/>
              <w:tabs>
                <w:tab w:val="left" w:pos="117"/>
                <w:tab w:val="left" w:pos="207"/>
                <w:tab w:val="left" w:pos="360"/>
              </w:tabs>
              <w:spacing w:before="8" w:line="250" w:lineRule="auto"/>
              <w:ind w:left="0"/>
              <w:jc w:val="both"/>
              <w:rPr>
                <w:rFonts w:ascii="Arial" w:hAnsi="Arial" w:cs="Arial"/>
              </w:rPr>
            </w:pPr>
            <w:r w:rsidRPr="0063142F">
              <w:rPr>
                <w:rFonts w:ascii="Arial" w:hAnsi="Arial" w:cs="Arial"/>
              </w:rPr>
              <w:t>Negative for RSV antigen. Infection due to RSV cannot be ruled out. The antigen in the sample may be below the detection limit of the test. Negative test results should be confirmed by cell culture or DFA.</w:t>
            </w:r>
          </w:p>
        </w:tc>
      </w:tr>
    </w:tbl>
    <w:p w:rsidR="00866BCB" w:rsidRPr="0063142F" w:rsidRDefault="00866BCB" w:rsidP="003F21D8">
      <w:pPr>
        <w:pStyle w:val="ListParagraph"/>
        <w:tabs>
          <w:tab w:val="left" w:pos="360"/>
        </w:tabs>
        <w:spacing w:before="8" w:line="250" w:lineRule="auto"/>
        <w:ind w:left="0"/>
        <w:rPr>
          <w:rFonts w:ascii="Arial" w:hAnsi="Arial" w:cs="Arial"/>
        </w:rPr>
      </w:pPr>
    </w:p>
    <w:p w:rsidR="00866BCB" w:rsidRPr="0063142F" w:rsidRDefault="00866BCB" w:rsidP="009056C1">
      <w:pPr>
        <w:pStyle w:val="ListParagraph"/>
        <w:tabs>
          <w:tab w:val="left" w:pos="360"/>
        </w:tabs>
        <w:spacing w:before="8" w:line="250" w:lineRule="auto"/>
        <w:jc w:val="both"/>
        <w:rPr>
          <w:rFonts w:ascii="Arial" w:hAnsi="Arial" w:cs="Arial"/>
        </w:rPr>
      </w:pPr>
      <w:r w:rsidRPr="0063142F">
        <w:rPr>
          <w:rFonts w:ascii="Arial" w:hAnsi="Arial" w:cs="Arial"/>
        </w:rPr>
        <w:t>Notify Technical Service of any performance, perceived or validated, that does not meet test specifications described in the product insert (or this packet).</w:t>
      </w:r>
    </w:p>
    <w:p w:rsidR="003D1CA1" w:rsidRDefault="003D1CA1" w:rsidP="003F21D8">
      <w:pPr>
        <w:tabs>
          <w:tab w:val="left" w:pos="360"/>
        </w:tabs>
        <w:spacing w:before="100" w:after="100"/>
        <w:rPr>
          <w:rFonts w:ascii="Arial" w:hAnsi="Arial" w:cs="Arial"/>
          <w:b/>
        </w:rPr>
      </w:pPr>
    </w:p>
    <w:p w:rsidR="009056C1" w:rsidRDefault="009056C1" w:rsidP="003F21D8">
      <w:pPr>
        <w:tabs>
          <w:tab w:val="left" w:pos="360"/>
        </w:tabs>
        <w:spacing w:before="100" w:after="100"/>
        <w:rPr>
          <w:rFonts w:ascii="Arial" w:hAnsi="Arial" w:cs="Arial"/>
          <w:b/>
        </w:rPr>
      </w:pPr>
    </w:p>
    <w:p w:rsidR="00866BCB" w:rsidRPr="003D1CA1" w:rsidRDefault="00866BCB" w:rsidP="003D1CA1">
      <w:pPr>
        <w:pStyle w:val="ListParagraph"/>
        <w:numPr>
          <w:ilvl w:val="0"/>
          <w:numId w:val="35"/>
        </w:numPr>
        <w:tabs>
          <w:tab w:val="left" w:pos="360"/>
        </w:tabs>
        <w:spacing w:before="100" w:after="100"/>
        <w:rPr>
          <w:rFonts w:ascii="Arial" w:hAnsi="Arial" w:cs="Arial"/>
          <w:b/>
        </w:rPr>
      </w:pPr>
      <w:r w:rsidRPr="003D1CA1">
        <w:rPr>
          <w:rFonts w:ascii="Arial" w:hAnsi="Arial" w:cs="Arial"/>
          <w:b/>
          <w:u w:val="single"/>
        </w:rPr>
        <w:t>LIMITATIONS</w:t>
      </w:r>
    </w:p>
    <w:p w:rsidR="00866BCB" w:rsidRPr="0063142F" w:rsidRDefault="00866BCB" w:rsidP="003F21D8">
      <w:pPr>
        <w:numPr>
          <w:ilvl w:val="0"/>
          <w:numId w:val="33"/>
        </w:numPr>
        <w:tabs>
          <w:tab w:val="left" w:pos="720"/>
        </w:tabs>
        <w:spacing w:before="8" w:line="250" w:lineRule="auto"/>
        <w:jc w:val="both"/>
        <w:rPr>
          <w:rFonts w:ascii="Arial" w:hAnsi="Arial" w:cs="Arial"/>
        </w:rPr>
      </w:pPr>
      <w:r w:rsidRPr="0063142F">
        <w:rPr>
          <w:rFonts w:ascii="Arial" w:hAnsi="Arial" w:cs="Arial"/>
        </w:rPr>
        <w:t xml:space="preserve">A negative test result does not exclude infection with RSV nor is it intended to rule out other microbial-caused respiratory infections. Therefore, the results obtained with the </w:t>
      </w:r>
      <w:r w:rsidRPr="0063142F">
        <w:rPr>
          <w:rFonts w:ascii="Arial" w:hAnsi="Arial" w:cs="Arial"/>
          <w:b/>
        </w:rPr>
        <w:t xml:space="preserve">BinaxNOW™ </w:t>
      </w:r>
      <w:r w:rsidRPr="0063142F">
        <w:rPr>
          <w:rFonts w:ascii="Arial" w:hAnsi="Arial" w:cs="Arial"/>
        </w:rPr>
        <w:t>RSV Card should be used in conjunction with clinical findings to make an accurate diagnosis.</w:t>
      </w:r>
    </w:p>
    <w:p w:rsidR="00866BCB" w:rsidRPr="0063142F" w:rsidRDefault="00866BCB" w:rsidP="003F21D8">
      <w:pPr>
        <w:numPr>
          <w:ilvl w:val="0"/>
          <w:numId w:val="33"/>
        </w:numPr>
        <w:tabs>
          <w:tab w:val="left" w:pos="720"/>
        </w:tabs>
        <w:spacing w:before="8" w:line="250" w:lineRule="auto"/>
        <w:jc w:val="both"/>
        <w:rPr>
          <w:rFonts w:ascii="Arial" w:hAnsi="Arial" w:cs="Arial"/>
        </w:rPr>
      </w:pPr>
      <w:r w:rsidRPr="0063142F">
        <w:rPr>
          <w:rFonts w:ascii="Arial" w:hAnsi="Arial" w:cs="Arial"/>
        </w:rPr>
        <w:t xml:space="preserve">The </w:t>
      </w:r>
      <w:r w:rsidRPr="0063142F">
        <w:rPr>
          <w:rFonts w:ascii="Arial" w:hAnsi="Arial" w:cs="Arial"/>
          <w:b/>
        </w:rPr>
        <w:t xml:space="preserve">BinaxNOW™ </w:t>
      </w:r>
      <w:r w:rsidRPr="0063142F">
        <w:rPr>
          <w:rFonts w:ascii="Arial" w:hAnsi="Arial" w:cs="Arial"/>
        </w:rPr>
        <w:t>RSV Card detects both viable and non-viable RSV. Test performance depends on antigen load in the specimen and may not correlate with cell culture performed on the same specimen.</w:t>
      </w:r>
    </w:p>
    <w:p w:rsidR="00866BCB" w:rsidRPr="0063142F" w:rsidRDefault="00866BCB" w:rsidP="003F21D8">
      <w:pPr>
        <w:numPr>
          <w:ilvl w:val="0"/>
          <w:numId w:val="33"/>
        </w:numPr>
        <w:tabs>
          <w:tab w:val="left" w:pos="720"/>
        </w:tabs>
        <w:spacing w:before="8" w:line="250" w:lineRule="auto"/>
        <w:jc w:val="both"/>
        <w:rPr>
          <w:rFonts w:ascii="Arial" w:hAnsi="Arial" w:cs="Arial"/>
        </w:rPr>
      </w:pPr>
      <w:r w:rsidRPr="0063142F">
        <w:rPr>
          <w:rFonts w:ascii="Arial" w:hAnsi="Arial" w:cs="Arial"/>
        </w:rPr>
        <w:t>Inadequate specimen collection or low levels of virus shedding may result in suboptimal performance and may yield false negative results.</w:t>
      </w:r>
    </w:p>
    <w:p w:rsidR="00866BCB" w:rsidRPr="0063142F" w:rsidRDefault="00866BCB" w:rsidP="003F21D8">
      <w:pPr>
        <w:numPr>
          <w:ilvl w:val="0"/>
          <w:numId w:val="33"/>
        </w:numPr>
        <w:tabs>
          <w:tab w:val="left" w:pos="720"/>
        </w:tabs>
        <w:spacing w:before="8" w:line="250" w:lineRule="auto"/>
        <w:jc w:val="both"/>
        <w:rPr>
          <w:rFonts w:ascii="Arial" w:hAnsi="Arial" w:cs="Arial"/>
        </w:rPr>
      </w:pPr>
      <w:r w:rsidRPr="0063142F">
        <w:rPr>
          <w:rFonts w:ascii="Arial" w:hAnsi="Arial" w:cs="Arial"/>
          <w:b/>
        </w:rPr>
        <w:t xml:space="preserve">BinaxNOW™ </w:t>
      </w:r>
      <w:r w:rsidRPr="0063142F">
        <w:rPr>
          <w:rFonts w:ascii="Arial" w:hAnsi="Arial" w:cs="Arial"/>
        </w:rPr>
        <w:t xml:space="preserve">RSV Card performance has not been evaluated in patients who have been treated with palivizumab. However, an analytical study has demonstrated that palivizumab interferes with the ability of the </w:t>
      </w:r>
      <w:r w:rsidRPr="0063142F">
        <w:rPr>
          <w:rFonts w:ascii="Arial" w:hAnsi="Arial" w:cs="Arial"/>
          <w:b/>
        </w:rPr>
        <w:t xml:space="preserve">BinaxNOW™ </w:t>
      </w:r>
      <w:r w:rsidRPr="0063142F">
        <w:rPr>
          <w:rFonts w:ascii="Arial" w:hAnsi="Arial" w:cs="Arial"/>
        </w:rPr>
        <w:t>RSV Card to detect RSV.</w:t>
      </w:r>
    </w:p>
    <w:p w:rsidR="00866BCB" w:rsidRPr="0063142F" w:rsidRDefault="00866BCB" w:rsidP="003F21D8">
      <w:pPr>
        <w:numPr>
          <w:ilvl w:val="0"/>
          <w:numId w:val="33"/>
        </w:numPr>
        <w:tabs>
          <w:tab w:val="left" w:pos="720"/>
        </w:tabs>
        <w:spacing w:before="8" w:line="250" w:lineRule="auto"/>
        <w:jc w:val="both"/>
        <w:rPr>
          <w:rFonts w:ascii="Arial" w:hAnsi="Arial" w:cs="Arial"/>
        </w:rPr>
      </w:pPr>
      <w:r w:rsidRPr="0063142F">
        <w:rPr>
          <w:rFonts w:ascii="Arial" w:hAnsi="Arial" w:cs="Arial"/>
        </w:rPr>
        <w:t>The potential for interference from anti-microbials and interferon has not been established. Monoclonal antibodies may not detect all antigenic variants or new strains of RSV.</w:t>
      </w:r>
    </w:p>
    <w:p w:rsidR="00866BCB" w:rsidRPr="0063142F" w:rsidRDefault="00866BCB" w:rsidP="003F21D8">
      <w:pPr>
        <w:tabs>
          <w:tab w:val="left" w:pos="720"/>
        </w:tabs>
        <w:spacing w:before="8" w:line="250" w:lineRule="auto"/>
        <w:ind w:left="720"/>
        <w:jc w:val="both"/>
        <w:rPr>
          <w:rFonts w:ascii="Arial" w:hAnsi="Arial" w:cs="Arial"/>
        </w:rPr>
      </w:pPr>
    </w:p>
    <w:p w:rsidR="00866BCB" w:rsidRPr="003B781F" w:rsidRDefault="00866BCB" w:rsidP="003D1CA1">
      <w:pPr>
        <w:pStyle w:val="Headline"/>
        <w:numPr>
          <w:ilvl w:val="0"/>
          <w:numId w:val="35"/>
        </w:numPr>
        <w:tabs>
          <w:tab w:val="left" w:pos="360"/>
        </w:tabs>
        <w:spacing w:before="100" w:after="100" w:line="240" w:lineRule="auto"/>
        <w:jc w:val="both"/>
        <w:rPr>
          <w:rFonts w:ascii="Arial" w:hAnsi="Arial" w:cs="Arial"/>
          <w:b/>
          <w:bCs/>
          <w:sz w:val="24"/>
          <w:szCs w:val="24"/>
          <w:u w:val="single"/>
        </w:rPr>
      </w:pPr>
      <w:r w:rsidRPr="003B781F">
        <w:rPr>
          <w:rFonts w:ascii="Arial" w:hAnsi="Arial" w:cs="Arial"/>
          <w:b/>
          <w:bCs/>
          <w:sz w:val="24"/>
          <w:szCs w:val="24"/>
          <w:u w:val="single"/>
        </w:rPr>
        <w:t>EXPECTED VALUES</w:t>
      </w:r>
    </w:p>
    <w:p w:rsidR="00866BCB" w:rsidRDefault="00866BCB" w:rsidP="009056C1">
      <w:pPr>
        <w:pStyle w:val="Headline"/>
        <w:tabs>
          <w:tab w:val="left" w:pos="360"/>
        </w:tabs>
        <w:spacing w:before="8" w:after="0" w:line="250" w:lineRule="auto"/>
        <w:ind w:left="810" w:hanging="90"/>
        <w:jc w:val="both"/>
        <w:rPr>
          <w:rFonts w:ascii="Arial" w:hAnsi="Arial" w:cs="Arial"/>
          <w:bCs/>
          <w:sz w:val="24"/>
          <w:szCs w:val="24"/>
        </w:rPr>
      </w:pPr>
      <w:r w:rsidRPr="0063142F">
        <w:rPr>
          <w:rFonts w:ascii="Arial" w:hAnsi="Arial" w:cs="Arial"/>
          <w:bCs/>
          <w:sz w:val="24"/>
          <w:szCs w:val="24"/>
        </w:rPr>
        <w:t xml:space="preserve"> The prevalence of RSV varies from year to year, with outbreaks typically occurring during the fall and winter months. The rate of positivity found in RSV testing is dependent on many factors including the method of specimen collection, the test method used, geographic location, and the disease prevalence in specific localities. In the 2002 clinical study, the average prevalence of RSV was 2% in wash samples and 4% in nasopharyngeal swab samples. Prevalence of RSV in nasopharyngeal swab samples collected during the 2003 clinical study was 21%.</w:t>
      </w:r>
    </w:p>
    <w:p w:rsidR="003B781F" w:rsidRDefault="003B781F" w:rsidP="009056C1">
      <w:pPr>
        <w:pStyle w:val="Headline"/>
        <w:tabs>
          <w:tab w:val="left" w:pos="360"/>
        </w:tabs>
        <w:spacing w:before="8" w:after="0" w:line="250" w:lineRule="auto"/>
        <w:ind w:left="810" w:hanging="90"/>
        <w:jc w:val="both"/>
        <w:rPr>
          <w:rFonts w:ascii="Arial" w:hAnsi="Arial" w:cs="Arial"/>
          <w:bCs/>
          <w:sz w:val="24"/>
          <w:szCs w:val="24"/>
        </w:rPr>
      </w:pPr>
    </w:p>
    <w:p w:rsidR="003B781F" w:rsidRPr="00C52331" w:rsidRDefault="003B781F" w:rsidP="003D1CA1">
      <w:pPr>
        <w:pStyle w:val="Headline"/>
        <w:numPr>
          <w:ilvl w:val="0"/>
          <w:numId w:val="35"/>
        </w:numPr>
        <w:tabs>
          <w:tab w:val="left" w:pos="360"/>
        </w:tabs>
        <w:spacing w:before="100" w:after="100" w:line="240" w:lineRule="auto"/>
        <w:jc w:val="both"/>
        <w:rPr>
          <w:rFonts w:ascii="Arial" w:hAnsi="Arial" w:cs="Arial"/>
          <w:b/>
          <w:bCs/>
          <w:sz w:val="24"/>
          <w:szCs w:val="24"/>
        </w:rPr>
      </w:pPr>
      <w:r w:rsidRPr="003B781F">
        <w:rPr>
          <w:rFonts w:ascii="Arial" w:hAnsi="Arial" w:cs="Arial"/>
          <w:b/>
          <w:bCs/>
          <w:sz w:val="24"/>
          <w:szCs w:val="24"/>
          <w:u w:val="single"/>
        </w:rPr>
        <w:t>PERFORMANCE CHARACTERISTICS</w:t>
      </w:r>
    </w:p>
    <w:p w:rsidR="003B781F" w:rsidRPr="00C52331" w:rsidRDefault="003B781F" w:rsidP="009056C1">
      <w:pPr>
        <w:autoSpaceDE w:val="0"/>
        <w:autoSpaceDN w:val="0"/>
        <w:adjustRightInd w:val="0"/>
        <w:spacing w:before="8" w:line="250" w:lineRule="auto"/>
        <w:ind w:left="810"/>
        <w:jc w:val="both"/>
        <w:rPr>
          <w:rFonts w:ascii="Arial" w:hAnsi="Arial" w:cs="Arial"/>
          <w:b/>
          <w:color w:val="000000"/>
        </w:rPr>
      </w:pPr>
      <w:r w:rsidRPr="00C52331">
        <w:rPr>
          <w:rFonts w:ascii="Arial" w:hAnsi="Arial" w:cs="Arial"/>
          <w:b/>
          <w:color w:val="000000"/>
        </w:rPr>
        <w:t>ANALYTIC STUDIES</w:t>
      </w:r>
    </w:p>
    <w:p w:rsidR="003B781F" w:rsidRPr="00C52331" w:rsidRDefault="003B781F" w:rsidP="009056C1">
      <w:pPr>
        <w:autoSpaceDE w:val="0"/>
        <w:autoSpaceDN w:val="0"/>
        <w:adjustRightInd w:val="0"/>
        <w:spacing w:before="8" w:line="250" w:lineRule="auto"/>
        <w:ind w:left="810"/>
        <w:jc w:val="both"/>
        <w:rPr>
          <w:rFonts w:ascii="Arial" w:hAnsi="Arial" w:cs="Arial"/>
          <w:b/>
          <w:color w:val="000000"/>
        </w:rPr>
      </w:pPr>
      <w:r w:rsidRPr="00C52331">
        <w:rPr>
          <w:rFonts w:ascii="Arial" w:hAnsi="Arial" w:cs="Arial"/>
          <w:b/>
          <w:color w:val="000000"/>
        </w:rPr>
        <w:t>Analytical Reactivity:</w:t>
      </w:r>
    </w:p>
    <w:p w:rsidR="003B781F" w:rsidRPr="00C52331" w:rsidRDefault="003B781F" w:rsidP="009056C1">
      <w:pPr>
        <w:autoSpaceDE w:val="0"/>
        <w:autoSpaceDN w:val="0"/>
        <w:adjustRightInd w:val="0"/>
        <w:spacing w:before="8" w:line="250" w:lineRule="auto"/>
        <w:ind w:left="810"/>
        <w:jc w:val="both"/>
        <w:rPr>
          <w:rFonts w:ascii="Arial" w:hAnsi="Arial" w:cs="Arial"/>
          <w:color w:val="000000"/>
        </w:rPr>
      </w:pPr>
      <w:r w:rsidRPr="00C52331">
        <w:rPr>
          <w:rFonts w:ascii="Arial" w:hAnsi="Arial" w:cs="Arial"/>
          <w:color w:val="000000"/>
        </w:rPr>
        <w:t xml:space="preserve">There are 2 known subgroups of respiratory syncytial virus (RSV) and both contain the conserved fusion protein targeted by the </w:t>
      </w:r>
      <w:r w:rsidRPr="00C52331">
        <w:rPr>
          <w:rFonts w:ascii="Arial" w:hAnsi="Arial" w:cs="Arial"/>
          <w:b/>
          <w:color w:val="000000"/>
        </w:rPr>
        <w:t xml:space="preserve">BinaxNOW™ </w:t>
      </w:r>
      <w:r w:rsidRPr="00C52331">
        <w:rPr>
          <w:rFonts w:ascii="Arial" w:hAnsi="Arial" w:cs="Arial"/>
          <w:color w:val="000000"/>
        </w:rPr>
        <w:t>RSV Card.</w:t>
      </w:r>
      <w:r w:rsidRPr="00C52331">
        <w:rPr>
          <w:rFonts w:ascii="Arial" w:hAnsi="Arial" w:cs="Arial"/>
          <w:color w:val="000000"/>
          <w:vertAlign w:val="superscript"/>
        </w:rPr>
        <w:t>2</w:t>
      </w:r>
      <w:r w:rsidRPr="00C52331">
        <w:rPr>
          <w:rFonts w:ascii="Arial" w:hAnsi="Arial" w:cs="Arial"/>
          <w:color w:val="000000"/>
        </w:rPr>
        <w:t xml:space="preserve"> Six (6) subgroup A clinical isolates and five (5) subgroup B clinical isolates tested positive in the </w:t>
      </w:r>
      <w:r w:rsidRPr="00C52331">
        <w:rPr>
          <w:rFonts w:ascii="Arial" w:hAnsi="Arial" w:cs="Arial"/>
          <w:b/>
          <w:color w:val="000000"/>
        </w:rPr>
        <w:t xml:space="preserve">BinaxNOW™ </w:t>
      </w:r>
      <w:r w:rsidRPr="00C52331">
        <w:rPr>
          <w:rFonts w:ascii="Arial" w:hAnsi="Arial" w:cs="Arial"/>
          <w:color w:val="000000"/>
        </w:rPr>
        <w:t>RSV Card at concentrations ranging from 1.56 x 10</w:t>
      </w:r>
      <w:r w:rsidRPr="00C52331">
        <w:rPr>
          <w:rFonts w:ascii="Arial" w:hAnsi="Arial" w:cs="Arial"/>
          <w:color w:val="000000"/>
          <w:vertAlign w:val="superscript"/>
        </w:rPr>
        <w:t>-1</w:t>
      </w:r>
      <w:r w:rsidRPr="00C52331">
        <w:rPr>
          <w:rFonts w:ascii="Arial" w:hAnsi="Arial" w:cs="Arial"/>
          <w:color w:val="000000"/>
        </w:rPr>
        <w:t xml:space="preserve"> TCID</w:t>
      </w:r>
      <w:r w:rsidRPr="00C52331">
        <w:rPr>
          <w:rFonts w:ascii="Arial" w:hAnsi="Arial" w:cs="Arial"/>
          <w:color w:val="000000"/>
          <w:vertAlign w:val="subscript"/>
        </w:rPr>
        <w:t>50</w:t>
      </w:r>
      <w:r w:rsidRPr="00C52331">
        <w:rPr>
          <w:rFonts w:ascii="Arial" w:hAnsi="Arial" w:cs="Arial"/>
          <w:color w:val="000000"/>
        </w:rPr>
        <w:t>/ml to 5.00 x 10</w:t>
      </w:r>
      <w:r w:rsidRPr="00C52331">
        <w:rPr>
          <w:rFonts w:ascii="Arial" w:hAnsi="Arial" w:cs="Arial"/>
          <w:color w:val="000000"/>
          <w:vertAlign w:val="superscript"/>
        </w:rPr>
        <w:t>4</w:t>
      </w:r>
      <w:r w:rsidRPr="00C52331">
        <w:rPr>
          <w:rFonts w:ascii="Arial" w:hAnsi="Arial" w:cs="Arial"/>
          <w:color w:val="000000"/>
        </w:rPr>
        <w:t xml:space="preserve"> TCID</w:t>
      </w:r>
      <w:r w:rsidRPr="00C52331">
        <w:rPr>
          <w:rFonts w:ascii="Arial" w:hAnsi="Arial" w:cs="Arial"/>
          <w:color w:val="000000"/>
          <w:vertAlign w:val="subscript"/>
        </w:rPr>
        <w:t>50</w:t>
      </w:r>
      <w:r w:rsidRPr="00C52331">
        <w:rPr>
          <w:rFonts w:ascii="Arial" w:hAnsi="Arial" w:cs="Arial"/>
          <w:color w:val="000000"/>
        </w:rPr>
        <w:t>/ml.</w:t>
      </w:r>
    </w:p>
    <w:p w:rsidR="003B781F" w:rsidRPr="00C52331" w:rsidRDefault="003B781F" w:rsidP="009056C1">
      <w:pPr>
        <w:autoSpaceDE w:val="0"/>
        <w:autoSpaceDN w:val="0"/>
        <w:adjustRightInd w:val="0"/>
        <w:spacing w:before="8" w:line="250" w:lineRule="auto"/>
        <w:ind w:left="810"/>
        <w:jc w:val="both"/>
        <w:rPr>
          <w:rFonts w:ascii="Arial" w:hAnsi="Arial" w:cs="Arial"/>
          <w:color w:val="000000"/>
        </w:rPr>
      </w:pPr>
    </w:p>
    <w:p w:rsidR="003B781F" w:rsidRPr="00C52331" w:rsidRDefault="003B781F" w:rsidP="009056C1">
      <w:pPr>
        <w:autoSpaceDE w:val="0"/>
        <w:autoSpaceDN w:val="0"/>
        <w:adjustRightInd w:val="0"/>
        <w:spacing w:before="8" w:line="250" w:lineRule="auto"/>
        <w:ind w:left="810"/>
        <w:jc w:val="both"/>
        <w:rPr>
          <w:rFonts w:ascii="Arial" w:hAnsi="Arial" w:cs="Arial"/>
          <w:i/>
          <w:iCs/>
          <w:color w:val="000000"/>
        </w:rPr>
      </w:pPr>
      <w:r w:rsidRPr="00C52331">
        <w:rPr>
          <w:rFonts w:ascii="Arial" w:hAnsi="Arial" w:cs="Arial"/>
          <w:i/>
          <w:iCs/>
          <w:color w:val="000000"/>
        </w:rPr>
        <w:t>Note: The reported TCID</w:t>
      </w:r>
      <w:r w:rsidRPr="00C52331">
        <w:rPr>
          <w:rFonts w:ascii="Arial" w:hAnsi="Arial" w:cs="Arial"/>
          <w:i/>
          <w:color w:val="000000"/>
          <w:vertAlign w:val="subscript"/>
        </w:rPr>
        <w:t>50</w:t>
      </w:r>
      <w:r w:rsidRPr="00C52331">
        <w:rPr>
          <w:rFonts w:ascii="Arial" w:hAnsi="Arial" w:cs="Arial"/>
          <w:i/>
          <w:iCs/>
          <w:color w:val="000000"/>
        </w:rPr>
        <w:t>/ml levels are dependent on a number of factors including the cell culture lines used, the number of passages performed and the efficiencies of the various isolates.</w:t>
      </w:r>
    </w:p>
    <w:p w:rsidR="009056C1" w:rsidRDefault="009056C1" w:rsidP="003D1CA1">
      <w:pPr>
        <w:autoSpaceDE w:val="0"/>
        <w:autoSpaceDN w:val="0"/>
        <w:adjustRightInd w:val="0"/>
        <w:spacing w:before="8" w:line="250" w:lineRule="auto"/>
        <w:jc w:val="both"/>
        <w:rPr>
          <w:rFonts w:ascii="Arial" w:hAnsi="Arial" w:cs="Arial"/>
          <w:b/>
          <w:bCs/>
          <w:color w:val="000000"/>
        </w:rPr>
      </w:pPr>
    </w:p>
    <w:p w:rsidR="003B781F" w:rsidRPr="00C52331" w:rsidRDefault="003B781F" w:rsidP="009056C1">
      <w:pPr>
        <w:autoSpaceDE w:val="0"/>
        <w:autoSpaceDN w:val="0"/>
        <w:adjustRightInd w:val="0"/>
        <w:spacing w:before="8" w:line="250" w:lineRule="auto"/>
        <w:ind w:left="720"/>
        <w:jc w:val="both"/>
        <w:rPr>
          <w:rFonts w:ascii="Arial" w:hAnsi="Arial" w:cs="Arial"/>
          <w:b/>
          <w:color w:val="000000"/>
        </w:rPr>
      </w:pPr>
      <w:r w:rsidRPr="00C52331">
        <w:rPr>
          <w:rFonts w:ascii="Arial" w:hAnsi="Arial" w:cs="Arial"/>
          <w:b/>
          <w:bCs/>
          <w:color w:val="000000"/>
        </w:rPr>
        <w:t>Analytical Specificity (Cross-Reactivity):</w:t>
      </w:r>
    </w:p>
    <w:p w:rsidR="00CB0D6B" w:rsidRDefault="003B781F" w:rsidP="009056C1">
      <w:pPr>
        <w:autoSpaceDE w:val="0"/>
        <w:autoSpaceDN w:val="0"/>
        <w:adjustRightInd w:val="0"/>
        <w:spacing w:before="8" w:line="250" w:lineRule="auto"/>
        <w:ind w:left="720"/>
        <w:jc w:val="both"/>
        <w:rPr>
          <w:rFonts w:ascii="Arial" w:hAnsi="Arial" w:cs="Arial"/>
          <w:color w:val="000000"/>
        </w:rPr>
      </w:pPr>
      <w:r w:rsidRPr="00C52331">
        <w:rPr>
          <w:rFonts w:ascii="Arial" w:hAnsi="Arial" w:cs="Arial"/>
          <w:color w:val="000000"/>
        </w:rPr>
        <w:t xml:space="preserve">To determine the analytical specificity of the </w:t>
      </w:r>
      <w:r w:rsidRPr="00C52331">
        <w:rPr>
          <w:rFonts w:ascii="Arial" w:hAnsi="Arial" w:cs="Arial"/>
          <w:b/>
          <w:color w:val="000000"/>
        </w:rPr>
        <w:t xml:space="preserve">BinaxNOW™ </w:t>
      </w:r>
      <w:r w:rsidRPr="00C52331">
        <w:rPr>
          <w:rFonts w:ascii="Arial" w:hAnsi="Arial" w:cs="Arial"/>
          <w:color w:val="000000"/>
        </w:rPr>
        <w:t>RSV Card, 48 commensal and pathogenic microorganisms (28 bacteria and 20 viruses) that may be present in the nasal cavity or nasopharynx were tested. All of the following microorganisms were negative when tested at concentrations greater than 1 x 10</w:t>
      </w:r>
      <w:r w:rsidRPr="00C52331">
        <w:rPr>
          <w:rFonts w:ascii="Arial" w:hAnsi="Arial" w:cs="Arial"/>
          <w:color w:val="000000"/>
          <w:vertAlign w:val="superscript"/>
        </w:rPr>
        <w:t>5</w:t>
      </w:r>
      <w:r w:rsidRPr="00C52331">
        <w:rPr>
          <w:rFonts w:ascii="Arial" w:hAnsi="Arial" w:cs="Arial"/>
          <w:color w:val="000000"/>
        </w:rPr>
        <w:t xml:space="preserve"> </w:t>
      </w:r>
    </w:p>
    <w:p w:rsidR="003B781F" w:rsidRPr="00C52331" w:rsidRDefault="003B781F" w:rsidP="009056C1">
      <w:pPr>
        <w:autoSpaceDE w:val="0"/>
        <w:autoSpaceDN w:val="0"/>
        <w:adjustRightInd w:val="0"/>
        <w:spacing w:before="8" w:line="250" w:lineRule="auto"/>
        <w:ind w:left="720"/>
        <w:jc w:val="both"/>
        <w:rPr>
          <w:rFonts w:ascii="Arial" w:hAnsi="Arial" w:cs="Arial"/>
          <w:color w:val="000000"/>
        </w:rPr>
      </w:pPr>
      <w:bookmarkStart w:id="0" w:name="_GoBack"/>
      <w:bookmarkEnd w:id="0"/>
      <w:r w:rsidRPr="00C52331">
        <w:rPr>
          <w:rFonts w:ascii="Arial" w:hAnsi="Arial" w:cs="Arial"/>
          <w:color w:val="000000"/>
        </w:rPr>
        <w:t>TCID</w:t>
      </w:r>
      <w:r w:rsidRPr="00C52331">
        <w:rPr>
          <w:rFonts w:ascii="Arial" w:hAnsi="Arial" w:cs="Arial"/>
          <w:color w:val="000000"/>
          <w:vertAlign w:val="subscript"/>
        </w:rPr>
        <w:t>50</w:t>
      </w:r>
      <w:r w:rsidRPr="00C52331">
        <w:rPr>
          <w:rFonts w:ascii="Arial" w:hAnsi="Arial" w:cs="Arial"/>
          <w:color w:val="000000"/>
        </w:rPr>
        <w:t>/ml (viruses) or greater than 1 x 10</w:t>
      </w:r>
      <w:r w:rsidRPr="00C52331">
        <w:rPr>
          <w:rFonts w:ascii="Arial" w:hAnsi="Arial" w:cs="Arial"/>
          <w:color w:val="000000"/>
          <w:vertAlign w:val="superscript"/>
        </w:rPr>
        <w:t>8</w:t>
      </w:r>
      <w:r w:rsidRPr="00C52331">
        <w:rPr>
          <w:rFonts w:ascii="Arial" w:hAnsi="Arial" w:cs="Arial"/>
          <w:color w:val="000000"/>
        </w:rPr>
        <w:t xml:space="preserve"> organisms/ml (bacteria). Metapneumovirus was tested at 2 x 10</w:t>
      </w:r>
      <w:r w:rsidRPr="00C52331">
        <w:rPr>
          <w:rFonts w:ascii="Arial" w:hAnsi="Arial" w:cs="Arial"/>
          <w:color w:val="000000"/>
          <w:vertAlign w:val="superscript"/>
        </w:rPr>
        <w:t>3</w:t>
      </w:r>
      <w:r w:rsidRPr="00C52331">
        <w:rPr>
          <w:rFonts w:ascii="Arial" w:hAnsi="Arial" w:cs="Arial"/>
          <w:color w:val="000000"/>
        </w:rPr>
        <w:t xml:space="preserve"> TCID</w:t>
      </w:r>
      <w:r w:rsidRPr="00C52331">
        <w:rPr>
          <w:rFonts w:ascii="Arial" w:hAnsi="Arial" w:cs="Arial"/>
          <w:color w:val="000000"/>
          <w:vertAlign w:val="subscript"/>
        </w:rPr>
        <w:t>50</w:t>
      </w:r>
      <w:r w:rsidRPr="00C52331">
        <w:rPr>
          <w:rFonts w:ascii="Arial" w:hAnsi="Arial" w:cs="Arial"/>
          <w:color w:val="000000"/>
        </w:rPr>
        <w:t>/ml and did not cross-react.</w:t>
      </w:r>
    </w:p>
    <w:p w:rsidR="003B781F" w:rsidRDefault="003B781F" w:rsidP="003D1CA1">
      <w:pPr>
        <w:pStyle w:val="Headline"/>
        <w:tabs>
          <w:tab w:val="left" w:pos="360"/>
        </w:tabs>
        <w:spacing w:before="8" w:after="0" w:line="250" w:lineRule="auto"/>
        <w:ind w:hanging="90"/>
        <w:jc w:val="both"/>
        <w:rPr>
          <w:rFonts w:ascii="Arial" w:hAnsi="Arial" w:cs="Arial"/>
          <w:bCs/>
          <w:sz w:val="24"/>
          <w:szCs w:val="24"/>
        </w:rPr>
      </w:pPr>
    </w:p>
    <w:tbl>
      <w:tblPr>
        <w:tblW w:w="9206"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0" w:type="dxa"/>
          <w:right w:w="115" w:type="dxa"/>
        </w:tblCellMar>
        <w:tblLook w:val="0420" w:firstRow="1" w:lastRow="0" w:firstColumn="0" w:lastColumn="0" w:noHBand="0" w:noVBand="1"/>
      </w:tblPr>
      <w:tblGrid>
        <w:gridCol w:w="4598"/>
        <w:gridCol w:w="4608"/>
      </w:tblGrid>
      <w:tr w:rsidR="003B781F" w:rsidRPr="003B781F" w:rsidTr="009056C1">
        <w:tc>
          <w:tcPr>
            <w:tcW w:w="4598" w:type="dxa"/>
            <w:shd w:val="clear" w:color="auto" w:fill="F2F2F2"/>
          </w:tcPr>
          <w:p w:rsidR="003B781F" w:rsidRPr="009056C1" w:rsidRDefault="003B781F" w:rsidP="00BE5237">
            <w:pPr>
              <w:autoSpaceDE w:val="0"/>
              <w:autoSpaceDN w:val="0"/>
              <w:adjustRightInd w:val="0"/>
              <w:spacing w:before="8" w:line="250" w:lineRule="auto"/>
              <w:jc w:val="both"/>
              <w:rPr>
                <w:rFonts w:ascii="Arial" w:hAnsi="Arial" w:cs="Arial"/>
                <w:b/>
                <w:sz w:val="20"/>
                <w:szCs w:val="20"/>
              </w:rPr>
            </w:pPr>
            <w:r w:rsidRPr="009056C1">
              <w:rPr>
                <w:rFonts w:ascii="Arial" w:hAnsi="Arial" w:cs="Arial"/>
                <w:b/>
                <w:sz w:val="20"/>
                <w:szCs w:val="20"/>
              </w:rPr>
              <w:t xml:space="preserve">BACTERIA </w:t>
            </w:r>
          </w:p>
        </w:tc>
        <w:tc>
          <w:tcPr>
            <w:tcW w:w="4608" w:type="dxa"/>
            <w:shd w:val="clear" w:color="auto" w:fill="F2F2F2"/>
          </w:tcPr>
          <w:p w:rsidR="003B781F" w:rsidRPr="009056C1" w:rsidRDefault="003B781F" w:rsidP="00BE5237">
            <w:pPr>
              <w:autoSpaceDE w:val="0"/>
              <w:autoSpaceDN w:val="0"/>
              <w:adjustRightInd w:val="0"/>
              <w:spacing w:before="8" w:line="250" w:lineRule="auto"/>
              <w:jc w:val="both"/>
              <w:rPr>
                <w:rFonts w:ascii="Arial" w:hAnsi="Arial" w:cs="Arial"/>
                <w:b/>
                <w:sz w:val="20"/>
                <w:szCs w:val="20"/>
              </w:rPr>
            </w:pPr>
            <w:r w:rsidRPr="009056C1">
              <w:rPr>
                <w:rFonts w:ascii="Arial" w:hAnsi="Arial" w:cs="Arial"/>
                <w:b/>
                <w:sz w:val="20"/>
                <w:szCs w:val="20"/>
              </w:rPr>
              <w:t>VIRUSES</w:t>
            </w:r>
          </w:p>
        </w:tc>
      </w:tr>
      <w:tr w:rsidR="003B781F" w:rsidRPr="003B781F" w:rsidTr="009056C1">
        <w:tc>
          <w:tcPr>
            <w:tcW w:w="459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8"/>
              <w:gridCol w:w="222"/>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08"/>
                    <w:rPr>
                      <w:rFonts w:ascii="Arial" w:hAnsi="Arial" w:cs="Arial"/>
                      <w:color w:val="000000"/>
                      <w:sz w:val="20"/>
                      <w:szCs w:val="20"/>
                    </w:rPr>
                  </w:pPr>
                  <w:r w:rsidRPr="009056C1">
                    <w:rPr>
                      <w:rFonts w:ascii="Arial" w:hAnsi="Arial" w:cs="Arial"/>
                      <w:i/>
                      <w:iCs/>
                      <w:color w:val="000000"/>
                      <w:sz w:val="20"/>
                      <w:szCs w:val="20"/>
                    </w:rPr>
                    <w:t xml:space="preserve">Acinetobacter </w:t>
                  </w:r>
                </w:p>
              </w:tc>
              <w:tc>
                <w:tcPr>
                  <w:tcW w:w="0" w:type="auto"/>
                </w:tcPr>
                <w:p w:rsidR="003B781F" w:rsidRPr="009056C1" w:rsidRDefault="003B781F" w:rsidP="00BE5237">
                  <w:pPr>
                    <w:autoSpaceDE w:val="0"/>
                    <w:autoSpaceDN w:val="0"/>
                    <w:adjustRightInd w:val="0"/>
                    <w:spacing w:before="8" w:line="250" w:lineRule="auto"/>
                    <w:rPr>
                      <w:rFonts w:ascii="Arial" w:hAnsi="Arial" w:cs="Arial"/>
                      <w:color w:val="000000"/>
                      <w:sz w:val="20"/>
                      <w:szCs w:val="20"/>
                    </w:rPr>
                  </w:pPr>
                </w:p>
              </w:tc>
            </w:tr>
          </w:tbl>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Adenovirus 5*</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Bordetella pertussis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Adenovirus 7*</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Candida albicans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CMV*</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Enterococcus faecalis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Coronavirus*</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Escherichia coli</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Coxsackie B4*</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Gardnerella vaginalis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A 2 / Japan / 305 / 57</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Haemophilus influenza</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A / Hong Kong / 8 / 68</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Klebsiella pneumonia</w:t>
            </w:r>
          </w:p>
        </w:tc>
        <w:tc>
          <w:tcPr>
            <w:tcW w:w="46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97"/>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21"/>
                    <w:rPr>
                      <w:rFonts w:ascii="Arial" w:hAnsi="Arial" w:cs="Arial"/>
                      <w:color w:val="000000"/>
                      <w:sz w:val="20"/>
                      <w:szCs w:val="20"/>
                    </w:rPr>
                  </w:pPr>
                  <w:r w:rsidRPr="009056C1">
                    <w:rPr>
                      <w:rFonts w:ascii="Arial" w:hAnsi="Arial" w:cs="Arial"/>
                      <w:color w:val="000000"/>
                      <w:sz w:val="20"/>
                      <w:szCs w:val="20"/>
                    </w:rPr>
                    <w:t>Influenza A / Aichi / 68</w:t>
                  </w:r>
                </w:p>
              </w:tc>
            </w:tr>
          </w:tbl>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Lactobacillus casei</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A / PR / 8 / 34</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Legionella pneumophila</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A / Victoria / 3 / 75</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Listeria monocytogenes</w:t>
            </w:r>
          </w:p>
        </w:tc>
        <w:tc>
          <w:tcPr>
            <w:tcW w:w="46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15"/>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03"/>
                    <w:rPr>
                      <w:rFonts w:ascii="Arial" w:hAnsi="Arial" w:cs="Arial"/>
                      <w:color w:val="000000"/>
                      <w:sz w:val="20"/>
                      <w:szCs w:val="20"/>
                    </w:rPr>
                  </w:pPr>
                  <w:r w:rsidRPr="009056C1">
                    <w:rPr>
                      <w:rFonts w:ascii="Arial" w:hAnsi="Arial" w:cs="Arial"/>
                      <w:color w:val="000000"/>
                      <w:sz w:val="20"/>
                      <w:szCs w:val="20"/>
                    </w:rPr>
                    <w:t>Influenza A 1 / FM / 1 / 47</w:t>
                  </w:r>
                </w:p>
              </w:tc>
            </w:tr>
          </w:tbl>
          <w:p w:rsidR="003B781F" w:rsidRPr="009056C1" w:rsidRDefault="003B781F" w:rsidP="00BE5237">
            <w:pPr>
              <w:autoSpaceDE w:val="0"/>
              <w:autoSpaceDN w:val="0"/>
              <w:adjustRightInd w:val="0"/>
              <w:spacing w:before="8" w:line="250" w:lineRule="auto"/>
              <w:ind w:hanging="103"/>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color w:val="000000"/>
                <w:sz w:val="20"/>
                <w:szCs w:val="20"/>
              </w:rPr>
              <w:t>Moraxella catarrhalis</w:t>
            </w:r>
          </w:p>
        </w:tc>
        <w:tc>
          <w:tcPr>
            <w:tcW w:w="46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15"/>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03"/>
                    <w:rPr>
                      <w:rFonts w:ascii="Arial" w:hAnsi="Arial" w:cs="Arial"/>
                      <w:color w:val="000000"/>
                      <w:sz w:val="20"/>
                      <w:szCs w:val="20"/>
                    </w:rPr>
                  </w:pPr>
                  <w:r w:rsidRPr="009056C1">
                    <w:rPr>
                      <w:rFonts w:ascii="Arial" w:hAnsi="Arial" w:cs="Arial"/>
                      <w:color w:val="000000"/>
                      <w:sz w:val="20"/>
                      <w:szCs w:val="20"/>
                    </w:rPr>
                    <w:t>Influenza B Allen / 45</w:t>
                  </w:r>
                </w:p>
              </w:tc>
            </w:tr>
          </w:tbl>
          <w:p w:rsidR="003B781F" w:rsidRPr="009056C1" w:rsidRDefault="003B781F" w:rsidP="00BE5237">
            <w:pPr>
              <w:autoSpaceDE w:val="0"/>
              <w:autoSpaceDN w:val="0"/>
              <w:adjustRightInd w:val="0"/>
              <w:spacing w:before="8" w:line="250" w:lineRule="auto"/>
              <w:ind w:hanging="103"/>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i/>
                <w:color w:val="000000"/>
                <w:sz w:val="20"/>
                <w:szCs w:val="20"/>
              </w:rPr>
            </w:pPr>
            <w:r w:rsidRPr="009056C1">
              <w:rPr>
                <w:rFonts w:ascii="Arial" w:hAnsi="Arial" w:cs="Arial"/>
                <w:i/>
                <w:iCs/>
                <w:color w:val="000000"/>
                <w:sz w:val="20"/>
                <w:szCs w:val="20"/>
              </w:rPr>
              <w:t>Neisseria gonorrhoeae</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B Lee / 40</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Neisseria meningitidis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Influenza B Mass / 3 / 66</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Neisseria sicca</w:t>
            </w:r>
          </w:p>
        </w:tc>
        <w:tc>
          <w:tcPr>
            <w:tcW w:w="46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71"/>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03"/>
                    <w:rPr>
                      <w:rFonts w:ascii="Arial" w:hAnsi="Arial" w:cs="Arial"/>
                      <w:color w:val="000000"/>
                      <w:sz w:val="20"/>
                      <w:szCs w:val="20"/>
                    </w:rPr>
                  </w:pPr>
                  <w:r w:rsidRPr="009056C1">
                    <w:rPr>
                      <w:rFonts w:ascii="Arial" w:hAnsi="Arial" w:cs="Arial"/>
                      <w:color w:val="000000"/>
                      <w:sz w:val="20"/>
                      <w:szCs w:val="20"/>
                    </w:rPr>
                    <w:t>Influenza B Maryland / 1 / 59</w:t>
                  </w:r>
                </w:p>
              </w:tc>
            </w:tr>
          </w:tbl>
          <w:p w:rsidR="003B781F" w:rsidRPr="009056C1" w:rsidRDefault="003B781F" w:rsidP="00BE5237">
            <w:pPr>
              <w:autoSpaceDE w:val="0"/>
              <w:autoSpaceDN w:val="0"/>
              <w:adjustRightInd w:val="0"/>
              <w:spacing w:before="8" w:line="250" w:lineRule="auto"/>
              <w:ind w:hanging="103"/>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Neisseria subflava</w:t>
            </w:r>
          </w:p>
        </w:tc>
        <w:tc>
          <w:tcPr>
            <w:tcW w:w="460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93"/>
            </w:tblGrid>
            <w:tr w:rsidR="003B781F" w:rsidRPr="009056C1" w:rsidTr="00BE5237">
              <w:tblPrEx>
                <w:tblCellMar>
                  <w:top w:w="0" w:type="dxa"/>
                  <w:bottom w:w="0" w:type="dxa"/>
                </w:tblCellMar>
              </w:tblPrEx>
              <w:trPr>
                <w:trHeight w:val="70"/>
              </w:trPr>
              <w:tc>
                <w:tcPr>
                  <w:tcW w:w="0" w:type="auto"/>
                </w:tcPr>
                <w:p w:rsidR="003B781F" w:rsidRPr="009056C1" w:rsidRDefault="003B781F" w:rsidP="00BE5237">
                  <w:pPr>
                    <w:autoSpaceDE w:val="0"/>
                    <w:autoSpaceDN w:val="0"/>
                    <w:adjustRightInd w:val="0"/>
                    <w:spacing w:before="8" w:line="250" w:lineRule="auto"/>
                    <w:ind w:hanging="103"/>
                    <w:rPr>
                      <w:rFonts w:ascii="Arial" w:hAnsi="Arial" w:cs="Arial"/>
                      <w:color w:val="000000"/>
                      <w:sz w:val="20"/>
                      <w:szCs w:val="20"/>
                    </w:rPr>
                  </w:pPr>
                  <w:r w:rsidRPr="009056C1">
                    <w:rPr>
                      <w:rFonts w:ascii="Arial" w:hAnsi="Arial" w:cs="Arial"/>
                      <w:color w:val="000000"/>
                      <w:sz w:val="20"/>
                      <w:szCs w:val="20"/>
                    </w:rPr>
                    <w:t>Influenza B Taiwan / 2 / 62</w:t>
                  </w:r>
                </w:p>
              </w:tc>
            </w:tr>
          </w:tbl>
          <w:p w:rsidR="003B781F" w:rsidRPr="009056C1" w:rsidRDefault="003B781F" w:rsidP="00BE5237">
            <w:pPr>
              <w:autoSpaceDE w:val="0"/>
              <w:autoSpaceDN w:val="0"/>
              <w:adjustRightInd w:val="0"/>
              <w:spacing w:before="8" w:line="250" w:lineRule="auto"/>
              <w:ind w:hanging="103"/>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Proteus vulgaris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Metapneumovirus</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Pseudomonas aeruginosa</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Parainfluenza 1*</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Serratia marcescens</w:t>
            </w:r>
          </w:p>
        </w:tc>
        <w:tc>
          <w:tcPr>
            <w:tcW w:w="460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Parainfluenza 2*</w:t>
            </w: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i/>
                <w:iCs/>
                <w:color w:val="000000"/>
                <w:sz w:val="20"/>
                <w:szCs w:val="20"/>
              </w:rPr>
              <w:t>Staphylococcus aureus</w:t>
            </w:r>
          </w:p>
        </w:tc>
        <w:tc>
          <w:tcPr>
            <w:tcW w:w="4608" w:type="dxa"/>
            <w:tcBorders>
              <w:bottom w:val="single" w:sz="4" w:space="0" w:color="000000"/>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r w:rsidRPr="009056C1">
              <w:rPr>
                <w:rFonts w:ascii="Arial" w:hAnsi="Arial" w:cs="Arial"/>
                <w:color w:val="000000"/>
                <w:sz w:val="20"/>
                <w:szCs w:val="20"/>
              </w:rPr>
              <w:t>Parainfluenza 3*</w:t>
            </w:r>
          </w:p>
        </w:tc>
      </w:tr>
      <w:tr w:rsidR="003B781F" w:rsidRPr="003B781F" w:rsidTr="009056C1">
        <w:tc>
          <w:tcPr>
            <w:tcW w:w="459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353"/>
            </w:tblGrid>
            <w:tr w:rsidR="003B781F" w:rsidRPr="009056C1" w:rsidTr="00BE5237">
              <w:tblPrEx>
                <w:tblCellMar>
                  <w:top w:w="0" w:type="dxa"/>
                  <w:bottom w:w="0" w:type="dxa"/>
                </w:tblCellMar>
              </w:tblPrEx>
              <w:trPr>
                <w:trHeight w:val="142"/>
              </w:trPr>
              <w:tc>
                <w:tcPr>
                  <w:tcW w:w="0" w:type="auto"/>
                </w:tcPr>
                <w:p w:rsidR="003B781F" w:rsidRPr="009056C1" w:rsidRDefault="003B781F" w:rsidP="00BE5237">
                  <w:pPr>
                    <w:autoSpaceDE w:val="0"/>
                    <w:autoSpaceDN w:val="0"/>
                    <w:adjustRightInd w:val="0"/>
                    <w:spacing w:before="8" w:line="250" w:lineRule="auto"/>
                    <w:ind w:hanging="108"/>
                    <w:rPr>
                      <w:rFonts w:ascii="Arial" w:hAnsi="Arial" w:cs="Arial"/>
                      <w:color w:val="000000"/>
                      <w:sz w:val="20"/>
                      <w:szCs w:val="20"/>
                    </w:rPr>
                  </w:pPr>
                  <w:r w:rsidRPr="009056C1">
                    <w:rPr>
                      <w:rFonts w:ascii="Arial" w:hAnsi="Arial" w:cs="Arial"/>
                      <w:i/>
                      <w:iCs/>
                      <w:color w:val="000000"/>
                      <w:sz w:val="20"/>
                      <w:szCs w:val="20"/>
                    </w:rPr>
                    <w:t xml:space="preserve">Staphylococcus aureus </w:t>
                  </w:r>
                  <w:r w:rsidRPr="009056C1">
                    <w:rPr>
                      <w:rFonts w:ascii="Arial" w:hAnsi="Arial" w:cs="Arial"/>
                      <w:color w:val="000000"/>
                      <w:sz w:val="20"/>
                      <w:szCs w:val="20"/>
                    </w:rPr>
                    <w:t>(Cowan protein A producing strain)</w:t>
                  </w:r>
                </w:p>
              </w:tc>
            </w:tr>
          </w:tbl>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c>
          <w:tcPr>
            <w:tcW w:w="4608" w:type="dxa"/>
            <w:tcBorders>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autoSpaceDE w:val="0"/>
              <w:autoSpaceDN w:val="0"/>
              <w:adjustRightInd w:val="0"/>
              <w:spacing w:before="8" w:line="250" w:lineRule="auto"/>
              <w:rPr>
                <w:rFonts w:ascii="Arial" w:hAnsi="Arial" w:cs="Arial"/>
                <w:i/>
                <w:iCs/>
                <w:color w:val="000000"/>
                <w:sz w:val="20"/>
                <w:szCs w:val="20"/>
              </w:rPr>
            </w:pPr>
            <w:r w:rsidRPr="009056C1">
              <w:rPr>
                <w:rFonts w:ascii="Arial" w:hAnsi="Arial" w:cs="Arial"/>
                <w:i/>
                <w:iCs/>
                <w:color w:val="000000"/>
                <w:sz w:val="20"/>
                <w:szCs w:val="20"/>
              </w:rPr>
              <w:t>Staphylococcus epidermidis</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pStyle w:val="Pa1"/>
              <w:spacing w:before="8" w:line="250" w:lineRule="auto"/>
              <w:rPr>
                <w:rFonts w:ascii="Arial" w:hAnsi="Arial" w:cs="Arial"/>
                <w:color w:val="000000"/>
                <w:sz w:val="20"/>
                <w:szCs w:val="20"/>
              </w:rPr>
            </w:pPr>
            <w:r w:rsidRPr="009056C1">
              <w:rPr>
                <w:rStyle w:val="A2"/>
                <w:rFonts w:ascii="Arial" w:hAnsi="Arial" w:cs="Arial"/>
                <w:i/>
                <w:iCs/>
                <w:sz w:val="20"/>
                <w:szCs w:val="20"/>
              </w:rPr>
              <w:t xml:space="preserve">Streptococcus, </w:t>
            </w:r>
            <w:r w:rsidRPr="009056C1">
              <w:rPr>
                <w:rStyle w:val="A2"/>
                <w:rFonts w:ascii="Arial" w:hAnsi="Arial" w:cs="Arial"/>
                <w:sz w:val="20"/>
                <w:szCs w:val="20"/>
              </w:rPr>
              <w:t xml:space="preserve">Group A </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pStyle w:val="Pa1"/>
              <w:spacing w:before="8" w:line="250" w:lineRule="auto"/>
              <w:rPr>
                <w:rFonts w:ascii="Arial" w:hAnsi="Arial" w:cs="Arial"/>
                <w:color w:val="000000"/>
                <w:sz w:val="20"/>
                <w:szCs w:val="20"/>
              </w:rPr>
            </w:pPr>
            <w:r w:rsidRPr="009056C1">
              <w:rPr>
                <w:rStyle w:val="A2"/>
                <w:rFonts w:ascii="Arial" w:hAnsi="Arial" w:cs="Arial"/>
                <w:i/>
                <w:iCs/>
                <w:sz w:val="20"/>
                <w:szCs w:val="20"/>
              </w:rPr>
              <w:t xml:space="preserve">Streptococcus, </w:t>
            </w:r>
            <w:r w:rsidRPr="009056C1">
              <w:rPr>
                <w:rStyle w:val="A2"/>
                <w:rFonts w:ascii="Arial" w:hAnsi="Arial" w:cs="Arial"/>
                <w:sz w:val="20"/>
                <w:szCs w:val="20"/>
              </w:rPr>
              <w:t xml:space="preserve">Group B </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pStyle w:val="Pa1"/>
              <w:spacing w:before="8" w:line="250" w:lineRule="auto"/>
              <w:rPr>
                <w:rFonts w:ascii="Arial" w:hAnsi="Arial" w:cs="Arial"/>
                <w:color w:val="000000"/>
                <w:sz w:val="20"/>
                <w:szCs w:val="20"/>
              </w:rPr>
            </w:pPr>
            <w:r w:rsidRPr="009056C1">
              <w:rPr>
                <w:rStyle w:val="A2"/>
                <w:rFonts w:ascii="Arial" w:hAnsi="Arial" w:cs="Arial"/>
                <w:i/>
                <w:iCs/>
                <w:sz w:val="20"/>
                <w:szCs w:val="20"/>
              </w:rPr>
              <w:t xml:space="preserve">Streptococcus, </w:t>
            </w:r>
            <w:r w:rsidRPr="009056C1">
              <w:rPr>
                <w:rStyle w:val="A2"/>
                <w:rFonts w:ascii="Arial" w:hAnsi="Arial" w:cs="Arial"/>
                <w:sz w:val="20"/>
                <w:szCs w:val="20"/>
              </w:rPr>
              <w:t xml:space="preserve">Group C </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pStyle w:val="Pa1"/>
              <w:spacing w:before="8" w:line="250" w:lineRule="auto"/>
              <w:rPr>
                <w:rStyle w:val="A2"/>
                <w:rFonts w:ascii="Arial" w:hAnsi="Arial" w:cs="Arial"/>
                <w:color w:val="000000"/>
                <w:sz w:val="20"/>
                <w:szCs w:val="20"/>
              </w:rPr>
            </w:pPr>
            <w:r w:rsidRPr="009056C1">
              <w:rPr>
                <w:rStyle w:val="A2"/>
                <w:rFonts w:ascii="Arial" w:hAnsi="Arial" w:cs="Arial"/>
                <w:i/>
                <w:iCs/>
                <w:sz w:val="20"/>
                <w:szCs w:val="20"/>
              </w:rPr>
              <w:t xml:space="preserve">Streptococcus, </w:t>
            </w:r>
            <w:r w:rsidRPr="009056C1">
              <w:rPr>
                <w:rStyle w:val="A2"/>
                <w:rFonts w:ascii="Arial" w:hAnsi="Arial" w:cs="Arial"/>
                <w:sz w:val="20"/>
                <w:szCs w:val="20"/>
              </w:rPr>
              <w:t xml:space="preserve">Group F </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shd w:val="clear" w:color="auto" w:fill="auto"/>
          </w:tcPr>
          <w:p w:rsidR="003B781F" w:rsidRPr="009056C1" w:rsidRDefault="003B781F" w:rsidP="00BE5237">
            <w:pPr>
              <w:pStyle w:val="Pa1"/>
              <w:spacing w:before="8" w:line="250" w:lineRule="auto"/>
              <w:rPr>
                <w:rStyle w:val="A2"/>
                <w:rFonts w:ascii="Arial" w:hAnsi="Arial" w:cs="Arial"/>
                <w:color w:val="000000"/>
                <w:sz w:val="20"/>
                <w:szCs w:val="20"/>
              </w:rPr>
            </w:pPr>
            <w:r w:rsidRPr="009056C1">
              <w:rPr>
                <w:rStyle w:val="A2"/>
                <w:rFonts w:ascii="Arial" w:hAnsi="Arial" w:cs="Arial"/>
                <w:i/>
                <w:iCs/>
                <w:sz w:val="20"/>
                <w:szCs w:val="20"/>
              </w:rPr>
              <w:t>Streptococcus mutans</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r w:rsidR="003B781F" w:rsidRPr="003B781F" w:rsidTr="009056C1">
        <w:tc>
          <w:tcPr>
            <w:tcW w:w="4598" w:type="dxa"/>
            <w:tcBorders>
              <w:bottom w:val="single" w:sz="4" w:space="0" w:color="000000"/>
            </w:tcBorders>
            <w:shd w:val="clear" w:color="auto" w:fill="auto"/>
          </w:tcPr>
          <w:p w:rsidR="003B781F" w:rsidRPr="009056C1" w:rsidRDefault="003B781F" w:rsidP="00BE5237">
            <w:pPr>
              <w:pStyle w:val="Pa1"/>
              <w:spacing w:before="8" w:line="250" w:lineRule="auto"/>
              <w:rPr>
                <w:rStyle w:val="A2"/>
                <w:rFonts w:ascii="Arial" w:hAnsi="Arial" w:cs="Arial"/>
                <w:color w:val="000000"/>
                <w:sz w:val="20"/>
                <w:szCs w:val="20"/>
              </w:rPr>
            </w:pPr>
            <w:r w:rsidRPr="009056C1">
              <w:rPr>
                <w:rStyle w:val="A2"/>
                <w:rFonts w:ascii="Arial" w:hAnsi="Arial" w:cs="Arial"/>
                <w:i/>
                <w:iCs/>
                <w:sz w:val="20"/>
                <w:szCs w:val="20"/>
              </w:rPr>
              <w:t>Streptococcus pneumoniae</w:t>
            </w:r>
          </w:p>
        </w:tc>
        <w:tc>
          <w:tcPr>
            <w:tcW w:w="4608" w:type="dxa"/>
            <w:tcBorders>
              <w:top w:val="nil"/>
              <w:bottom w:val="nil"/>
              <w:right w:val="nil"/>
            </w:tcBorders>
            <w:shd w:val="clear" w:color="auto" w:fill="auto"/>
          </w:tcPr>
          <w:p w:rsidR="003B781F" w:rsidRPr="009056C1" w:rsidRDefault="003B781F" w:rsidP="00BE5237">
            <w:pPr>
              <w:autoSpaceDE w:val="0"/>
              <w:autoSpaceDN w:val="0"/>
              <w:adjustRightInd w:val="0"/>
              <w:spacing w:before="8" w:line="250" w:lineRule="auto"/>
              <w:jc w:val="both"/>
              <w:rPr>
                <w:rFonts w:ascii="Arial" w:hAnsi="Arial" w:cs="Arial"/>
                <w:color w:val="000000"/>
                <w:sz w:val="20"/>
                <w:szCs w:val="20"/>
              </w:rPr>
            </w:pPr>
          </w:p>
        </w:tc>
      </w:tr>
    </w:tbl>
    <w:p w:rsidR="003B781F" w:rsidRPr="003B781F" w:rsidRDefault="003B781F" w:rsidP="009056C1">
      <w:pPr>
        <w:autoSpaceDE w:val="0"/>
        <w:autoSpaceDN w:val="0"/>
        <w:adjustRightInd w:val="0"/>
        <w:spacing w:before="8" w:line="250" w:lineRule="auto"/>
        <w:ind w:left="720"/>
        <w:jc w:val="both"/>
        <w:rPr>
          <w:rFonts w:ascii="Arial" w:hAnsi="Arial" w:cs="Arial"/>
          <w:color w:val="000000"/>
        </w:rPr>
      </w:pPr>
      <w:r w:rsidRPr="003B781F">
        <w:rPr>
          <w:rFonts w:ascii="Arial" w:hAnsi="Arial" w:cs="Arial"/>
          <w:color w:val="000000"/>
        </w:rPr>
        <w:t>*These viral strains were obtained from American Type Culture Collection (ATCC) with titer information, and the titers were not verified by Abbott.</w:t>
      </w:r>
    </w:p>
    <w:p w:rsidR="003B781F" w:rsidRPr="003B781F" w:rsidRDefault="003B781F" w:rsidP="003D1CA1">
      <w:pPr>
        <w:autoSpaceDE w:val="0"/>
        <w:autoSpaceDN w:val="0"/>
        <w:adjustRightInd w:val="0"/>
        <w:spacing w:before="8" w:line="250" w:lineRule="auto"/>
        <w:ind w:left="81"/>
        <w:jc w:val="both"/>
        <w:rPr>
          <w:rFonts w:ascii="Arial" w:hAnsi="Arial" w:cs="Arial"/>
          <w:color w:val="000000"/>
        </w:rPr>
      </w:pPr>
    </w:p>
    <w:p w:rsidR="003B781F" w:rsidRPr="00351ED2" w:rsidRDefault="003B781F" w:rsidP="00351ED2">
      <w:pPr>
        <w:pStyle w:val="ListParagraph"/>
        <w:numPr>
          <w:ilvl w:val="0"/>
          <w:numId w:val="35"/>
        </w:numPr>
        <w:autoSpaceDE w:val="0"/>
        <w:autoSpaceDN w:val="0"/>
        <w:adjustRightInd w:val="0"/>
        <w:spacing w:before="8" w:line="250" w:lineRule="auto"/>
        <w:jc w:val="both"/>
        <w:rPr>
          <w:rFonts w:ascii="Arial" w:hAnsi="Arial" w:cs="Arial"/>
          <w:b/>
          <w:color w:val="000000"/>
          <w:u w:val="single"/>
        </w:rPr>
      </w:pPr>
      <w:r w:rsidRPr="00351ED2">
        <w:rPr>
          <w:rFonts w:ascii="Arial" w:hAnsi="Arial" w:cs="Arial"/>
          <w:b/>
          <w:color w:val="000000"/>
          <w:u w:val="single"/>
        </w:rPr>
        <w:t>Interfering Substances</w:t>
      </w:r>
    </w:p>
    <w:p w:rsidR="003B781F" w:rsidRPr="003B781F" w:rsidRDefault="003B781F" w:rsidP="009056C1">
      <w:pPr>
        <w:autoSpaceDE w:val="0"/>
        <w:autoSpaceDN w:val="0"/>
        <w:adjustRightInd w:val="0"/>
        <w:spacing w:before="8" w:line="250" w:lineRule="auto"/>
        <w:ind w:left="810"/>
        <w:jc w:val="both"/>
        <w:rPr>
          <w:rFonts w:ascii="Arial" w:hAnsi="Arial" w:cs="Arial"/>
          <w:color w:val="000000"/>
        </w:rPr>
      </w:pPr>
      <w:r w:rsidRPr="003B781F">
        <w:rPr>
          <w:rFonts w:ascii="Arial" w:hAnsi="Arial" w:cs="Arial"/>
          <w:color w:val="000000"/>
        </w:rPr>
        <w:t xml:space="preserve">The following substances, naturally present in respiratory specimens or that may be artificially introduced into the nasal cavity or nasopharynx, were evaluated in the </w:t>
      </w:r>
      <w:r w:rsidRPr="003B781F">
        <w:rPr>
          <w:rFonts w:ascii="Arial" w:hAnsi="Arial" w:cs="Arial"/>
          <w:b/>
          <w:color w:val="000000"/>
        </w:rPr>
        <w:t xml:space="preserve">BinaxNOW™ </w:t>
      </w:r>
      <w:r w:rsidRPr="003B781F">
        <w:rPr>
          <w:rFonts w:ascii="Arial" w:hAnsi="Arial" w:cs="Arial"/>
          <w:color w:val="000000"/>
        </w:rPr>
        <w:t>RSV Card at the concentrations listed and were found not to affect test performance.</w:t>
      </w:r>
    </w:p>
    <w:p w:rsidR="003B781F" w:rsidRPr="003B781F" w:rsidRDefault="003B781F" w:rsidP="009056C1">
      <w:pPr>
        <w:autoSpaceDE w:val="0"/>
        <w:autoSpaceDN w:val="0"/>
        <w:adjustRightInd w:val="0"/>
        <w:spacing w:before="8" w:line="250" w:lineRule="auto"/>
        <w:ind w:left="1530"/>
        <w:jc w:val="both"/>
        <w:rPr>
          <w:rFonts w:ascii="Arial" w:hAnsi="Arial" w:cs="Arial"/>
          <w:color w:val="000000"/>
        </w:rPr>
      </w:pPr>
    </w:p>
    <w:tbl>
      <w:tblPr>
        <w:tblW w:w="8879"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2070"/>
        <w:gridCol w:w="2070"/>
        <w:gridCol w:w="2715"/>
        <w:gridCol w:w="2024"/>
      </w:tblGrid>
      <w:tr w:rsidR="003B781F" w:rsidRPr="003B781F" w:rsidTr="009056C1">
        <w:trPr>
          <w:trHeight w:val="71"/>
        </w:trPr>
        <w:tc>
          <w:tcPr>
            <w:tcW w:w="2070" w:type="dxa"/>
            <w:shd w:val="clear" w:color="auto" w:fill="F2F2F2"/>
          </w:tcPr>
          <w:p w:rsidR="003B781F" w:rsidRPr="009056C1" w:rsidRDefault="003B781F" w:rsidP="00BE5237">
            <w:pPr>
              <w:autoSpaceDE w:val="0"/>
              <w:autoSpaceDN w:val="0"/>
              <w:adjustRightInd w:val="0"/>
              <w:spacing w:before="8" w:line="250" w:lineRule="auto"/>
              <w:rPr>
                <w:rFonts w:ascii="Arial" w:hAnsi="Arial" w:cs="Arial"/>
                <w:sz w:val="20"/>
                <w:szCs w:val="20"/>
              </w:rPr>
            </w:pPr>
            <w:r w:rsidRPr="009056C1">
              <w:rPr>
                <w:rFonts w:ascii="Arial" w:hAnsi="Arial" w:cs="Arial"/>
                <w:b/>
                <w:bCs/>
                <w:sz w:val="20"/>
                <w:szCs w:val="20"/>
              </w:rPr>
              <w:t>SUBSTANCE</w:t>
            </w:r>
          </w:p>
        </w:tc>
        <w:tc>
          <w:tcPr>
            <w:tcW w:w="2070" w:type="dxa"/>
            <w:shd w:val="clear" w:color="auto" w:fill="F2F2F2"/>
          </w:tcPr>
          <w:p w:rsidR="003B781F" w:rsidRPr="009056C1" w:rsidRDefault="003B781F" w:rsidP="00BE5237">
            <w:pPr>
              <w:autoSpaceDE w:val="0"/>
              <w:autoSpaceDN w:val="0"/>
              <w:adjustRightInd w:val="0"/>
              <w:spacing w:before="8" w:line="250" w:lineRule="auto"/>
              <w:rPr>
                <w:rFonts w:ascii="Arial" w:hAnsi="Arial" w:cs="Arial"/>
                <w:sz w:val="20"/>
                <w:szCs w:val="20"/>
              </w:rPr>
            </w:pPr>
            <w:r w:rsidRPr="009056C1">
              <w:rPr>
                <w:rFonts w:ascii="Arial" w:hAnsi="Arial" w:cs="Arial"/>
                <w:b/>
                <w:bCs/>
                <w:sz w:val="20"/>
                <w:szCs w:val="20"/>
              </w:rPr>
              <w:t>CONCENTRATION</w:t>
            </w:r>
          </w:p>
        </w:tc>
        <w:tc>
          <w:tcPr>
            <w:tcW w:w="2715" w:type="dxa"/>
            <w:shd w:val="clear" w:color="auto" w:fill="F2F2F2"/>
          </w:tcPr>
          <w:p w:rsidR="003B781F" w:rsidRPr="009056C1" w:rsidRDefault="003B781F" w:rsidP="00BE5237">
            <w:pPr>
              <w:autoSpaceDE w:val="0"/>
              <w:autoSpaceDN w:val="0"/>
              <w:adjustRightInd w:val="0"/>
              <w:spacing w:before="8" w:line="250" w:lineRule="auto"/>
              <w:rPr>
                <w:rFonts w:ascii="Arial" w:hAnsi="Arial" w:cs="Arial"/>
                <w:sz w:val="20"/>
                <w:szCs w:val="20"/>
              </w:rPr>
            </w:pPr>
            <w:r w:rsidRPr="009056C1">
              <w:rPr>
                <w:rFonts w:ascii="Arial" w:hAnsi="Arial" w:cs="Arial"/>
                <w:b/>
                <w:bCs/>
                <w:sz w:val="20"/>
                <w:szCs w:val="20"/>
              </w:rPr>
              <w:t>SUBSTANCE</w:t>
            </w:r>
          </w:p>
        </w:tc>
        <w:tc>
          <w:tcPr>
            <w:tcW w:w="2024" w:type="dxa"/>
            <w:shd w:val="clear" w:color="auto" w:fill="F2F2F2"/>
          </w:tcPr>
          <w:p w:rsidR="003B781F" w:rsidRPr="009056C1" w:rsidRDefault="003B781F" w:rsidP="00BE5237">
            <w:pPr>
              <w:autoSpaceDE w:val="0"/>
              <w:autoSpaceDN w:val="0"/>
              <w:adjustRightInd w:val="0"/>
              <w:spacing w:before="8" w:line="250" w:lineRule="auto"/>
              <w:rPr>
                <w:rFonts w:ascii="Arial" w:hAnsi="Arial" w:cs="Arial"/>
                <w:sz w:val="20"/>
                <w:szCs w:val="20"/>
              </w:rPr>
            </w:pPr>
            <w:r w:rsidRPr="009056C1">
              <w:rPr>
                <w:rFonts w:ascii="Arial" w:hAnsi="Arial" w:cs="Arial"/>
                <w:b/>
                <w:bCs/>
                <w:sz w:val="20"/>
                <w:szCs w:val="20"/>
              </w:rPr>
              <w:t>CONCENTRATION</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Whole blood</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Diphenhydramine</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5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3 OTC mouthwashes</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25%</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 xml:space="preserve">Guaiacol glycerol ether </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3 OTC throat drops</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25%</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Oxymetazoline</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3 OTC nasal sprays</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25%</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Phenylephrine</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100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4-acetamidophenol</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 mg/ml</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 xml:space="preserve">Phenylpropanolamine </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Acetylsalicylic acid</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 mg/ml</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Rebetol</w:t>
            </w:r>
            <w:r w:rsidRPr="009056C1">
              <w:rPr>
                <w:rFonts w:ascii="Arial" w:hAnsi="Arial" w:cs="Arial"/>
                <w:color w:val="221E1F"/>
                <w:sz w:val="20"/>
                <w:szCs w:val="20"/>
                <w:vertAlign w:val="superscript"/>
              </w:rPr>
              <w:t>®</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500 ng/ml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Albuterol</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 mg/ml</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Relenza</w:t>
            </w:r>
            <w:r w:rsidRPr="009056C1">
              <w:rPr>
                <w:rFonts w:ascii="Arial" w:hAnsi="Arial" w:cs="Arial"/>
                <w:color w:val="221E1F"/>
                <w:sz w:val="20"/>
                <w:szCs w:val="20"/>
                <w:vertAlign w:val="superscript"/>
              </w:rPr>
              <w:t>®</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 mg/ml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Chlorpheniramine</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5 mg/ml</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Rimantadine</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500 ng/ml</w:t>
            </w:r>
          </w:p>
        </w:tc>
      </w:tr>
      <w:tr w:rsidR="003B781F" w:rsidRPr="003B781F" w:rsidTr="009056C1">
        <w:trPr>
          <w:trHeight w:val="69"/>
        </w:trPr>
        <w:tc>
          <w:tcPr>
            <w:tcW w:w="2070"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Dextromethorphan</w:t>
            </w:r>
          </w:p>
        </w:tc>
        <w:tc>
          <w:tcPr>
            <w:tcW w:w="207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 mg/ml</w:t>
            </w:r>
          </w:p>
        </w:tc>
        <w:tc>
          <w:tcPr>
            <w:tcW w:w="2715"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color w:val="221E1F"/>
                <w:sz w:val="20"/>
                <w:szCs w:val="20"/>
              </w:rPr>
              <w:t>Tamiflu</w:t>
            </w:r>
            <w:r w:rsidRPr="009056C1">
              <w:rPr>
                <w:rFonts w:ascii="Arial" w:hAnsi="Arial" w:cs="Arial"/>
                <w:color w:val="221E1F"/>
                <w:sz w:val="20"/>
                <w:szCs w:val="20"/>
                <w:vertAlign w:val="superscript"/>
              </w:rPr>
              <w:t>®</w:t>
            </w:r>
          </w:p>
        </w:tc>
        <w:tc>
          <w:tcPr>
            <w:tcW w:w="2024"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100 mg/ml</w:t>
            </w:r>
          </w:p>
        </w:tc>
      </w:tr>
    </w:tbl>
    <w:p w:rsidR="003B781F" w:rsidRPr="003B781F" w:rsidRDefault="003B781F" w:rsidP="003F21D8">
      <w:pPr>
        <w:autoSpaceDE w:val="0"/>
        <w:autoSpaceDN w:val="0"/>
        <w:adjustRightInd w:val="0"/>
        <w:spacing w:before="8" w:line="250" w:lineRule="auto"/>
        <w:ind w:left="801"/>
        <w:jc w:val="both"/>
        <w:rPr>
          <w:rFonts w:ascii="Arial" w:hAnsi="Arial" w:cs="Arial"/>
          <w:color w:val="000000"/>
        </w:rPr>
      </w:pPr>
    </w:p>
    <w:p w:rsidR="003B781F" w:rsidRPr="003B781F" w:rsidRDefault="003B781F" w:rsidP="003F21D8">
      <w:pPr>
        <w:autoSpaceDE w:val="0"/>
        <w:autoSpaceDN w:val="0"/>
        <w:adjustRightInd w:val="0"/>
        <w:spacing w:before="8" w:line="250" w:lineRule="auto"/>
        <w:ind w:left="801"/>
        <w:jc w:val="both"/>
        <w:rPr>
          <w:rFonts w:ascii="Arial" w:hAnsi="Arial" w:cs="Arial"/>
          <w:b/>
          <w:color w:val="000000"/>
        </w:rPr>
      </w:pPr>
      <w:r w:rsidRPr="003B781F">
        <w:rPr>
          <w:rFonts w:ascii="Arial" w:hAnsi="Arial" w:cs="Arial"/>
          <w:b/>
          <w:color w:val="000000"/>
        </w:rPr>
        <w:t>Clinical Studies:</w:t>
      </w:r>
    </w:p>
    <w:p w:rsidR="003B781F" w:rsidRPr="003B781F" w:rsidRDefault="003B781F" w:rsidP="003F21D8">
      <w:pPr>
        <w:autoSpaceDE w:val="0"/>
        <w:autoSpaceDN w:val="0"/>
        <w:adjustRightInd w:val="0"/>
        <w:spacing w:before="8" w:line="250" w:lineRule="auto"/>
        <w:ind w:left="801"/>
        <w:jc w:val="both"/>
        <w:rPr>
          <w:rFonts w:ascii="Arial" w:hAnsi="Arial" w:cs="Arial"/>
          <w:b/>
          <w:color w:val="000000"/>
        </w:rPr>
      </w:pPr>
      <w:r w:rsidRPr="003B781F">
        <w:rPr>
          <w:rFonts w:ascii="Arial" w:hAnsi="Arial" w:cs="Arial"/>
          <w:b/>
          <w:color w:val="000000"/>
        </w:rPr>
        <w:t>Nasal Wash – Clinical Specificity (Prospective Study):</w:t>
      </w:r>
    </w:p>
    <w:p w:rsidR="003B781F" w:rsidRPr="003B781F" w:rsidRDefault="003B781F" w:rsidP="003F21D8">
      <w:pPr>
        <w:autoSpaceDE w:val="0"/>
        <w:autoSpaceDN w:val="0"/>
        <w:adjustRightInd w:val="0"/>
        <w:spacing w:before="8" w:line="250" w:lineRule="auto"/>
        <w:ind w:left="801"/>
        <w:jc w:val="both"/>
        <w:rPr>
          <w:rFonts w:ascii="Arial" w:hAnsi="Arial" w:cs="Arial"/>
          <w:color w:val="000000"/>
        </w:rPr>
      </w:pPr>
      <w:r w:rsidRPr="003B781F">
        <w:rPr>
          <w:rFonts w:ascii="Arial" w:hAnsi="Arial" w:cs="Arial"/>
          <w:color w:val="000000"/>
        </w:rPr>
        <w:t xml:space="preserve">The performance of the </w:t>
      </w:r>
      <w:r w:rsidRPr="003B781F">
        <w:rPr>
          <w:rFonts w:ascii="Arial" w:hAnsi="Arial" w:cs="Arial"/>
          <w:b/>
          <w:color w:val="000000"/>
        </w:rPr>
        <w:t xml:space="preserve">BinaxNOW™ </w:t>
      </w:r>
      <w:r w:rsidRPr="003B781F">
        <w:rPr>
          <w:rFonts w:ascii="Arial" w:hAnsi="Arial" w:cs="Arial"/>
          <w:color w:val="000000"/>
        </w:rPr>
        <w:t>RSV Card was compared to cell culture in a multi-center study conducted during the 2002 Flu season at physician offices and clinics located throughout the United States. Nasal wash specimens were collected from children and adults presenting with RSV-like symptoms for 3 days or less and evaluated in the test. The population tested was approximately 46% female and 54% male. Patients were not included in the study if they had received an influenza vaccine within 6 months of the enrollment period, or if they had taken either an influenza or RSV medication within 30 days of the enrollment period. There were no invalid tests reported.</w:t>
      </w:r>
    </w:p>
    <w:p w:rsidR="003B781F" w:rsidRPr="003B781F" w:rsidRDefault="003B781F" w:rsidP="003F21D8">
      <w:pPr>
        <w:autoSpaceDE w:val="0"/>
        <w:autoSpaceDN w:val="0"/>
        <w:adjustRightInd w:val="0"/>
        <w:spacing w:before="8" w:line="250" w:lineRule="auto"/>
        <w:ind w:left="801"/>
        <w:jc w:val="both"/>
        <w:rPr>
          <w:rFonts w:ascii="Arial" w:hAnsi="Arial" w:cs="Arial"/>
          <w:color w:val="000000"/>
        </w:rPr>
      </w:pPr>
    </w:p>
    <w:p w:rsidR="003B781F" w:rsidRPr="003B781F" w:rsidRDefault="003B781F" w:rsidP="003F21D8">
      <w:pPr>
        <w:autoSpaceDE w:val="0"/>
        <w:autoSpaceDN w:val="0"/>
        <w:adjustRightInd w:val="0"/>
        <w:spacing w:before="8" w:line="250" w:lineRule="auto"/>
        <w:ind w:left="801"/>
        <w:jc w:val="both"/>
        <w:rPr>
          <w:rFonts w:ascii="Arial" w:hAnsi="Arial" w:cs="Arial"/>
          <w:color w:val="000000"/>
        </w:rPr>
      </w:pPr>
      <w:r w:rsidRPr="003B781F">
        <w:rPr>
          <w:rFonts w:ascii="Arial" w:hAnsi="Arial" w:cs="Arial"/>
          <w:color w:val="000000"/>
        </w:rPr>
        <w:t xml:space="preserve">One hundred ninety-one (191) nasal wash specimens were tested at 4 different test sites. </w:t>
      </w:r>
      <w:r w:rsidRPr="003B781F">
        <w:rPr>
          <w:rFonts w:ascii="Arial" w:hAnsi="Arial" w:cs="Arial"/>
          <w:b/>
          <w:color w:val="000000"/>
        </w:rPr>
        <w:t xml:space="preserve">BinaxNOW™ </w:t>
      </w:r>
      <w:r w:rsidRPr="003B781F">
        <w:rPr>
          <w:rFonts w:ascii="Arial" w:hAnsi="Arial" w:cs="Arial"/>
          <w:color w:val="000000"/>
        </w:rPr>
        <w:t>RSV Card overall specificity was 98%, and overall test agreement was 98%. Ninety-five percent (95%) confidence intervals are listed below.</w:t>
      </w: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2176"/>
        <w:gridCol w:w="83"/>
        <w:gridCol w:w="182"/>
        <w:gridCol w:w="579"/>
        <w:gridCol w:w="445"/>
        <w:gridCol w:w="671"/>
        <w:gridCol w:w="325"/>
        <w:gridCol w:w="997"/>
        <w:gridCol w:w="22"/>
        <w:gridCol w:w="429"/>
      </w:tblGrid>
      <w:tr w:rsidR="003B781F" w:rsidRPr="009D05FC" w:rsidTr="009056C1">
        <w:trPr>
          <w:gridAfter w:val="1"/>
          <w:wAfter w:w="429" w:type="dxa"/>
          <w:trHeight w:val="71"/>
        </w:trPr>
        <w:tc>
          <w:tcPr>
            <w:tcW w:w="2259" w:type="dxa"/>
            <w:gridSpan w:val="2"/>
            <w:tcBorders>
              <w:top w:val="single" w:sz="4" w:space="0" w:color="auto"/>
              <w:left w:val="single" w:sz="4" w:space="0" w:color="auto"/>
              <w:bottom w:val="nil"/>
              <w:right w:val="nil"/>
            </w:tcBorders>
            <w:shd w:val="clear" w:color="auto" w:fill="auto"/>
          </w:tcPr>
          <w:p w:rsidR="003B781F" w:rsidRPr="009D05FC" w:rsidRDefault="003B781F" w:rsidP="00BE5237">
            <w:pPr>
              <w:autoSpaceDE w:val="0"/>
              <w:autoSpaceDN w:val="0"/>
              <w:adjustRightInd w:val="0"/>
              <w:spacing w:before="8" w:line="250" w:lineRule="auto"/>
              <w:jc w:val="right"/>
              <w:rPr>
                <w:rFonts w:ascii="Arial" w:hAnsi="Arial" w:cs="Arial"/>
                <w:sz w:val="20"/>
                <w:szCs w:val="20"/>
              </w:rPr>
            </w:pPr>
          </w:p>
        </w:tc>
        <w:tc>
          <w:tcPr>
            <w:tcW w:w="1206" w:type="dxa"/>
            <w:gridSpan w:val="3"/>
            <w:tcBorders>
              <w:top w:val="single" w:sz="4" w:space="0" w:color="auto"/>
              <w:left w:val="nil"/>
              <w:bottom w:val="nil"/>
            </w:tcBorders>
            <w:shd w:val="clear" w:color="auto" w:fill="auto"/>
          </w:tcPr>
          <w:p w:rsidR="003B781F" w:rsidRPr="009D05FC" w:rsidRDefault="003B781F" w:rsidP="00BE5237">
            <w:pPr>
              <w:autoSpaceDE w:val="0"/>
              <w:autoSpaceDN w:val="0"/>
              <w:adjustRightInd w:val="0"/>
              <w:spacing w:before="8" w:line="250" w:lineRule="auto"/>
              <w:jc w:val="right"/>
              <w:rPr>
                <w:rFonts w:ascii="Arial" w:hAnsi="Arial" w:cs="Arial"/>
                <w:sz w:val="20"/>
                <w:szCs w:val="20"/>
              </w:rPr>
            </w:pPr>
          </w:p>
        </w:tc>
        <w:tc>
          <w:tcPr>
            <w:tcW w:w="2015" w:type="dxa"/>
            <w:gridSpan w:val="4"/>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WASH</w:t>
            </w:r>
          </w:p>
        </w:tc>
      </w:tr>
      <w:tr w:rsidR="003B781F" w:rsidRPr="009D05FC" w:rsidTr="009056C1">
        <w:trPr>
          <w:gridAfter w:val="1"/>
          <w:wAfter w:w="429" w:type="dxa"/>
          <w:trHeight w:val="71"/>
        </w:trPr>
        <w:tc>
          <w:tcPr>
            <w:tcW w:w="2259" w:type="dxa"/>
            <w:gridSpan w:val="2"/>
            <w:tcBorders>
              <w:top w:val="nil"/>
              <w:left w:val="single" w:sz="4" w:space="0" w:color="auto"/>
              <w:bottom w:val="nil"/>
              <w:right w:val="nil"/>
            </w:tcBorders>
            <w:shd w:val="clear" w:color="auto" w:fill="auto"/>
          </w:tcPr>
          <w:p w:rsidR="003B781F" w:rsidRPr="009D05FC" w:rsidRDefault="003B781F" w:rsidP="00BE5237">
            <w:pPr>
              <w:autoSpaceDE w:val="0"/>
              <w:autoSpaceDN w:val="0"/>
              <w:adjustRightInd w:val="0"/>
              <w:spacing w:before="8" w:line="250" w:lineRule="auto"/>
              <w:jc w:val="right"/>
              <w:rPr>
                <w:rFonts w:ascii="Arial" w:hAnsi="Arial" w:cs="Arial"/>
                <w:sz w:val="20"/>
                <w:szCs w:val="20"/>
              </w:rPr>
            </w:pPr>
            <w:r w:rsidRPr="009D05FC">
              <w:rPr>
                <w:rFonts w:ascii="Arial" w:hAnsi="Arial" w:cs="Arial"/>
                <w:b/>
                <w:bCs/>
                <w:sz w:val="20"/>
                <w:szCs w:val="20"/>
              </w:rPr>
              <w:t xml:space="preserve"> </w:t>
            </w:r>
          </w:p>
        </w:tc>
        <w:tc>
          <w:tcPr>
            <w:tcW w:w="1206" w:type="dxa"/>
            <w:gridSpan w:val="3"/>
            <w:tcBorders>
              <w:top w:val="nil"/>
              <w:left w:val="nil"/>
              <w:bottom w:val="nil"/>
            </w:tcBorders>
            <w:shd w:val="clear" w:color="auto" w:fill="auto"/>
          </w:tcPr>
          <w:p w:rsidR="003B781F" w:rsidRPr="009D05FC" w:rsidRDefault="003B781F" w:rsidP="00BE5237">
            <w:pPr>
              <w:autoSpaceDE w:val="0"/>
              <w:autoSpaceDN w:val="0"/>
              <w:adjustRightInd w:val="0"/>
              <w:spacing w:before="8" w:line="250" w:lineRule="auto"/>
              <w:jc w:val="right"/>
              <w:rPr>
                <w:rFonts w:ascii="Arial" w:hAnsi="Arial" w:cs="Arial"/>
                <w:sz w:val="20"/>
                <w:szCs w:val="20"/>
              </w:rPr>
            </w:pPr>
          </w:p>
        </w:tc>
        <w:tc>
          <w:tcPr>
            <w:tcW w:w="2015" w:type="dxa"/>
            <w:gridSpan w:val="4"/>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VIRAL CULTURE</w:t>
            </w:r>
          </w:p>
        </w:tc>
      </w:tr>
      <w:tr w:rsidR="003B781F" w:rsidRPr="009D05FC" w:rsidTr="009056C1">
        <w:trPr>
          <w:gridAfter w:val="2"/>
          <w:wAfter w:w="451" w:type="dxa"/>
          <w:trHeight w:val="71"/>
        </w:trPr>
        <w:tc>
          <w:tcPr>
            <w:tcW w:w="3465" w:type="dxa"/>
            <w:gridSpan w:val="5"/>
            <w:tcBorders>
              <w:top w:val="nil"/>
              <w:left w:val="single" w:sz="4" w:space="0" w:color="auto"/>
            </w:tcBorders>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 xml:space="preserve"> </w:t>
            </w:r>
          </w:p>
        </w:tc>
        <w:tc>
          <w:tcPr>
            <w:tcW w:w="996"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997" w:type="dxa"/>
          </w:tcPr>
          <w:p w:rsidR="003B781F" w:rsidRPr="009D05FC" w:rsidRDefault="003B781F" w:rsidP="00BE5237">
            <w:pPr>
              <w:autoSpaceDE w:val="0"/>
              <w:autoSpaceDN w:val="0"/>
              <w:adjustRightInd w:val="0"/>
              <w:spacing w:before="8" w:line="250" w:lineRule="auto"/>
              <w:jc w:val="center"/>
              <w:rPr>
                <w:rFonts w:ascii="Arial" w:hAnsi="Arial" w:cs="Arial"/>
                <w:b/>
                <w:color w:val="221E1F"/>
                <w:sz w:val="20"/>
                <w:szCs w:val="20"/>
              </w:rPr>
            </w:pPr>
            <w:r w:rsidRPr="009D05FC">
              <w:rPr>
                <w:rFonts w:ascii="Arial" w:hAnsi="Arial" w:cs="Arial"/>
                <w:b/>
                <w:color w:val="221E1F"/>
                <w:sz w:val="20"/>
                <w:szCs w:val="20"/>
              </w:rPr>
              <w:t>-</w:t>
            </w:r>
          </w:p>
        </w:tc>
      </w:tr>
      <w:tr w:rsidR="003B781F" w:rsidRPr="009D05FC" w:rsidTr="009056C1">
        <w:trPr>
          <w:gridAfter w:val="2"/>
          <w:wAfter w:w="451" w:type="dxa"/>
          <w:trHeight w:val="81"/>
        </w:trPr>
        <w:tc>
          <w:tcPr>
            <w:tcW w:w="3020" w:type="dxa"/>
            <w:gridSpan w:val="4"/>
            <w:shd w:val="clear" w:color="auto" w:fill="F2F2F2"/>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b/>
                <w:bCs/>
                <w:color w:val="221E1F"/>
                <w:sz w:val="20"/>
                <w:szCs w:val="20"/>
              </w:rPr>
              <w:t>BINAXNOW™ RSV CARD</w:t>
            </w: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996"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3</w:t>
            </w:r>
          </w:p>
        </w:tc>
        <w:tc>
          <w:tcPr>
            <w:tcW w:w="997"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3</w:t>
            </w:r>
          </w:p>
        </w:tc>
      </w:tr>
      <w:tr w:rsidR="003B781F" w:rsidRPr="009D05FC" w:rsidTr="009056C1">
        <w:trPr>
          <w:gridAfter w:val="2"/>
          <w:wAfter w:w="451" w:type="dxa"/>
          <w:trHeight w:val="81"/>
        </w:trPr>
        <w:tc>
          <w:tcPr>
            <w:tcW w:w="3020" w:type="dxa"/>
            <w:gridSpan w:val="4"/>
            <w:shd w:val="clear" w:color="auto" w:fill="F2F2F2"/>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b/>
                <w:bCs/>
                <w:color w:val="221E1F"/>
                <w:sz w:val="20"/>
                <w:szCs w:val="20"/>
              </w:rPr>
              <w:t>RESULT</w:t>
            </w: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996"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w:t>
            </w:r>
          </w:p>
        </w:tc>
        <w:tc>
          <w:tcPr>
            <w:tcW w:w="997"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184</w:t>
            </w:r>
          </w:p>
        </w:tc>
      </w:tr>
      <w:tr w:rsidR="003B781F" w:rsidRPr="003B781F" w:rsidTr="009056C1">
        <w:tblPrEx>
          <w:tblBorders>
            <w:top w:val="nil"/>
            <w:left w:val="nil"/>
            <w:bottom w:val="nil"/>
            <w:right w:val="nil"/>
            <w:insideH w:val="none" w:sz="0" w:space="0" w:color="auto"/>
            <w:insideV w:val="none" w:sz="0" w:space="0" w:color="auto"/>
          </w:tblBorders>
        </w:tblPrEx>
        <w:trPr>
          <w:trHeight w:val="81"/>
        </w:trPr>
        <w:tc>
          <w:tcPr>
            <w:tcW w:w="217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sz w:val="20"/>
                <w:szCs w:val="20"/>
              </w:rPr>
              <w:t xml:space="preserve"> </w:t>
            </w:r>
            <w:r w:rsidRPr="009D05FC">
              <w:rPr>
                <w:rFonts w:ascii="Arial" w:hAnsi="Arial" w:cs="Arial"/>
                <w:color w:val="221E1F"/>
                <w:sz w:val="20"/>
                <w:szCs w:val="20"/>
              </w:rPr>
              <w:t xml:space="preserve"> </w:t>
            </w:r>
          </w:p>
        </w:tc>
        <w:tc>
          <w:tcPr>
            <w:tcW w:w="265"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695"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773" w:type="dxa"/>
            <w:gridSpan w:val="4"/>
          </w:tcPr>
          <w:p w:rsidR="003B781F" w:rsidRPr="009D05FC" w:rsidRDefault="003B781F" w:rsidP="00BE5237">
            <w:pPr>
              <w:autoSpaceDE w:val="0"/>
              <w:autoSpaceDN w:val="0"/>
              <w:adjustRightInd w:val="0"/>
              <w:spacing w:before="8" w:line="250" w:lineRule="auto"/>
              <w:jc w:val="center"/>
              <w:rPr>
                <w:rFonts w:ascii="Arial" w:hAnsi="Arial" w:cs="Arial"/>
                <w:b/>
                <w:color w:val="221E1F"/>
                <w:sz w:val="20"/>
                <w:szCs w:val="20"/>
              </w:rPr>
            </w:pPr>
            <w:r w:rsidRPr="009D05FC">
              <w:rPr>
                <w:rFonts w:ascii="Arial" w:hAnsi="Arial" w:cs="Arial"/>
                <w:b/>
                <w:color w:val="221E1F"/>
                <w:sz w:val="20"/>
                <w:szCs w:val="20"/>
              </w:rPr>
              <w:t>95% CI</w:t>
            </w:r>
          </w:p>
        </w:tc>
      </w:tr>
      <w:tr w:rsidR="003B781F" w:rsidRPr="003B781F" w:rsidTr="009056C1">
        <w:tblPrEx>
          <w:tblBorders>
            <w:top w:val="nil"/>
            <w:left w:val="nil"/>
            <w:bottom w:val="nil"/>
            <w:right w:val="nil"/>
            <w:insideH w:val="none" w:sz="0" w:space="0" w:color="auto"/>
            <w:insideV w:val="none" w:sz="0" w:space="0" w:color="auto"/>
          </w:tblBorders>
        </w:tblPrEx>
        <w:trPr>
          <w:trHeight w:val="81"/>
        </w:trPr>
        <w:tc>
          <w:tcPr>
            <w:tcW w:w="2176" w:type="dxa"/>
          </w:tcPr>
          <w:p w:rsidR="003B781F" w:rsidRPr="009D05FC" w:rsidRDefault="003B781F" w:rsidP="00BE5237">
            <w:pPr>
              <w:autoSpaceDE w:val="0"/>
              <w:autoSpaceDN w:val="0"/>
              <w:adjustRightInd w:val="0"/>
              <w:spacing w:before="8" w:line="250" w:lineRule="auto"/>
              <w:rPr>
                <w:rFonts w:ascii="Arial" w:hAnsi="Arial" w:cs="Arial"/>
                <w:b/>
                <w:color w:val="221E1F"/>
                <w:sz w:val="20"/>
                <w:szCs w:val="20"/>
              </w:rPr>
            </w:pPr>
            <w:r w:rsidRPr="009D05FC">
              <w:rPr>
                <w:rFonts w:ascii="Arial" w:hAnsi="Arial" w:cs="Arial"/>
                <w:b/>
                <w:color w:val="221E1F"/>
                <w:sz w:val="20"/>
                <w:szCs w:val="20"/>
              </w:rPr>
              <w:t>SPECIFICITY</w:t>
            </w:r>
          </w:p>
        </w:tc>
        <w:tc>
          <w:tcPr>
            <w:tcW w:w="265"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695"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98% (184/187) </w:t>
            </w:r>
          </w:p>
        </w:tc>
        <w:tc>
          <w:tcPr>
            <w:tcW w:w="1773" w:type="dxa"/>
            <w:gridSpan w:val="4"/>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(95.4% - 99.4%)</w:t>
            </w:r>
          </w:p>
        </w:tc>
      </w:tr>
      <w:tr w:rsidR="003B781F" w:rsidRPr="003B781F" w:rsidTr="009056C1">
        <w:tblPrEx>
          <w:tblBorders>
            <w:top w:val="nil"/>
            <w:left w:val="nil"/>
            <w:bottom w:val="nil"/>
            <w:right w:val="nil"/>
            <w:insideH w:val="none" w:sz="0" w:space="0" w:color="auto"/>
            <w:insideV w:val="none" w:sz="0" w:space="0" w:color="auto"/>
          </w:tblBorders>
        </w:tblPrEx>
        <w:trPr>
          <w:trHeight w:val="81"/>
        </w:trPr>
        <w:tc>
          <w:tcPr>
            <w:tcW w:w="2176" w:type="dxa"/>
          </w:tcPr>
          <w:p w:rsidR="003B781F" w:rsidRPr="009D05FC" w:rsidRDefault="003B781F" w:rsidP="00BE5237">
            <w:pPr>
              <w:autoSpaceDE w:val="0"/>
              <w:autoSpaceDN w:val="0"/>
              <w:adjustRightInd w:val="0"/>
              <w:spacing w:before="8" w:line="250" w:lineRule="auto"/>
              <w:rPr>
                <w:rFonts w:ascii="Arial" w:hAnsi="Arial" w:cs="Arial"/>
                <w:b/>
                <w:color w:val="221E1F"/>
                <w:sz w:val="20"/>
                <w:szCs w:val="20"/>
              </w:rPr>
            </w:pPr>
            <w:r w:rsidRPr="009D05FC">
              <w:rPr>
                <w:rFonts w:ascii="Arial" w:hAnsi="Arial" w:cs="Arial"/>
                <w:b/>
                <w:color w:val="221E1F"/>
                <w:sz w:val="20"/>
                <w:szCs w:val="20"/>
              </w:rPr>
              <w:t>OVERALL AGREEMENT</w:t>
            </w:r>
          </w:p>
        </w:tc>
        <w:tc>
          <w:tcPr>
            <w:tcW w:w="265"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695"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98% (187/191) </w:t>
            </w:r>
          </w:p>
        </w:tc>
        <w:tc>
          <w:tcPr>
            <w:tcW w:w="1773" w:type="dxa"/>
            <w:gridSpan w:val="4"/>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(94.7% - 99.1%)</w:t>
            </w:r>
          </w:p>
        </w:tc>
      </w:tr>
    </w:tbl>
    <w:p w:rsidR="003B781F" w:rsidRPr="003B781F" w:rsidRDefault="003B781F" w:rsidP="003F21D8">
      <w:pPr>
        <w:autoSpaceDE w:val="0"/>
        <w:autoSpaceDN w:val="0"/>
        <w:adjustRightInd w:val="0"/>
        <w:spacing w:before="8" w:line="250" w:lineRule="auto"/>
        <w:ind w:left="801"/>
        <w:jc w:val="both"/>
        <w:rPr>
          <w:rFonts w:ascii="Arial" w:hAnsi="Arial" w:cs="Arial"/>
          <w:color w:val="000000"/>
        </w:rPr>
      </w:pPr>
    </w:p>
    <w:p w:rsidR="003B781F" w:rsidRPr="003B781F" w:rsidRDefault="003B781F" w:rsidP="009D05FC">
      <w:pPr>
        <w:autoSpaceDE w:val="0"/>
        <w:autoSpaceDN w:val="0"/>
        <w:adjustRightInd w:val="0"/>
        <w:spacing w:before="8" w:line="250" w:lineRule="auto"/>
        <w:ind w:left="720"/>
        <w:jc w:val="both"/>
        <w:rPr>
          <w:rFonts w:ascii="Arial" w:hAnsi="Arial" w:cs="Arial"/>
          <w:color w:val="000000"/>
        </w:rPr>
      </w:pPr>
      <w:r w:rsidRPr="003B781F">
        <w:rPr>
          <w:rFonts w:ascii="Arial" w:hAnsi="Arial" w:cs="Arial"/>
          <w:color w:val="000000"/>
        </w:rPr>
        <w:t xml:space="preserve">The </w:t>
      </w:r>
      <w:r w:rsidRPr="003B781F">
        <w:rPr>
          <w:rFonts w:ascii="Arial" w:hAnsi="Arial" w:cs="Arial"/>
          <w:b/>
          <w:color w:val="000000"/>
        </w:rPr>
        <w:t xml:space="preserve">BinaxNOW™ </w:t>
      </w:r>
      <w:r w:rsidRPr="003B781F">
        <w:rPr>
          <w:rFonts w:ascii="Arial" w:hAnsi="Arial" w:cs="Arial"/>
          <w:color w:val="000000"/>
        </w:rPr>
        <w:t>RSV Card performed similarly at the 4 test sites as shown in the table below.</w:t>
      </w:r>
    </w:p>
    <w:tbl>
      <w:tblPr>
        <w:tblW w:w="7843"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861"/>
        <w:gridCol w:w="2251"/>
        <w:gridCol w:w="2596"/>
        <w:gridCol w:w="839"/>
        <w:gridCol w:w="1296"/>
      </w:tblGrid>
      <w:tr w:rsidR="003B781F" w:rsidRPr="003B781F" w:rsidTr="009056C1">
        <w:trPr>
          <w:trHeight w:val="82"/>
        </w:trPr>
        <w:tc>
          <w:tcPr>
            <w:tcW w:w="861"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bCs/>
                <w:sz w:val="20"/>
                <w:szCs w:val="20"/>
              </w:rPr>
            </w:pPr>
          </w:p>
        </w:tc>
        <w:tc>
          <w:tcPr>
            <w:tcW w:w="2251"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POSITIVE POINTS</w:t>
            </w:r>
          </w:p>
        </w:tc>
        <w:tc>
          <w:tcPr>
            <w:tcW w:w="4731" w:type="dxa"/>
            <w:gridSpan w:val="3"/>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SPECIFICITY</w:t>
            </w:r>
          </w:p>
        </w:tc>
      </w:tr>
      <w:tr w:rsidR="003B781F" w:rsidRPr="003B781F" w:rsidTr="009056C1">
        <w:trPr>
          <w:trHeight w:val="143"/>
        </w:trPr>
        <w:tc>
          <w:tcPr>
            <w:tcW w:w="861" w:type="dxa"/>
          </w:tcPr>
          <w:p w:rsidR="003B781F" w:rsidRPr="009D05FC" w:rsidRDefault="003B781F" w:rsidP="00BE5237">
            <w:pPr>
              <w:autoSpaceDE w:val="0"/>
              <w:autoSpaceDN w:val="0"/>
              <w:adjustRightInd w:val="0"/>
              <w:spacing w:before="8" w:line="250" w:lineRule="auto"/>
              <w:jc w:val="center"/>
              <w:rPr>
                <w:rFonts w:ascii="Arial" w:hAnsi="Arial" w:cs="Arial"/>
                <w:b/>
                <w:bCs/>
                <w:color w:val="221E1F"/>
                <w:sz w:val="20"/>
                <w:szCs w:val="20"/>
              </w:rPr>
            </w:pPr>
          </w:p>
        </w:tc>
        <w:tc>
          <w:tcPr>
            <w:tcW w:w="2251" w:type="dxa"/>
          </w:tcPr>
          <w:p w:rsidR="003B781F" w:rsidRPr="009D05FC" w:rsidRDefault="003B781F" w:rsidP="00BE5237">
            <w:pPr>
              <w:autoSpaceDE w:val="0"/>
              <w:autoSpaceDN w:val="0"/>
              <w:adjustRightInd w:val="0"/>
              <w:spacing w:before="8" w:line="250" w:lineRule="auto"/>
              <w:jc w:val="center"/>
              <w:rPr>
                <w:rFonts w:ascii="Arial" w:hAnsi="Arial" w:cs="Arial"/>
                <w:b/>
                <w:bCs/>
                <w:color w:val="221E1F"/>
                <w:sz w:val="20"/>
                <w:szCs w:val="20"/>
              </w:rPr>
            </w:pPr>
            <w:r w:rsidRPr="009D05FC">
              <w:rPr>
                <w:rFonts w:ascii="Arial" w:hAnsi="Arial" w:cs="Arial"/>
                <w:b/>
                <w:bCs/>
                <w:color w:val="221E1F"/>
                <w:sz w:val="20"/>
                <w:szCs w:val="20"/>
              </w:rPr>
              <w:t xml:space="preserve">BinaxNOW™ </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RSV Card / Culture</w:t>
            </w:r>
          </w:p>
        </w:tc>
        <w:tc>
          <w:tcPr>
            <w:tcW w:w="25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BinaxNOW™ RSV Card / Culture</w:t>
            </w:r>
          </w:p>
        </w:tc>
        <w:tc>
          <w:tcPr>
            <w:tcW w:w="83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2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95% CI</w:t>
            </w:r>
          </w:p>
        </w:tc>
      </w:tr>
      <w:tr w:rsidR="003B781F" w:rsidRPr="003B781F" w:rsidTr="009056C1">
        <w:trPr>
          <w:trHeight w:val="80"/>
        </w:trPr>
        <w:tc>
          <w:tcPr>
            <w:tcW w:w="861" w:type="dxa"/>
          </w:tcPr>
          <w:p w:rsidR="003B781F" w:rsidRPr="009D05FC" w:rsidRDefault="003B781F" w:rsidP="00BE5237">
            <w:pPr>
              <w:autoSpaceDE w:val="0"/>
              <w:autoSpaceDN w:val="0"/>
              <w:adjustRightInd w:val="0"/>
              <w:spacing w:before="8" w:line="250" w:lineRule="auto"/>
              <w:rPr>
                <w:rFonts w:ascii="Arial" w:hAnsi="Arial" w:cs="Arial"/>
                <w:b/>
                <w:bCs/>
                <w:color w:val="221E1F"/>
                <w:sz w:val="20"/>
                <w:szCs w:val="20"/>
              </w:rPr>
            </w:pPr>
            <w:r w:rsidRPr="009D05FC">
              <w:rPr>
                <w:rFonts w:ascii="Arial" w:hAnsi="Arial" w:cs="Arial"/>
                <w:b/>
                <w:bCs/>
                <w:color w:val="221E1F"/>
                <w:sz w:val="20"/>
                <w:szCs w:val="20"/>
              </w:rPr>
              <w:t>SITE 1</w:t>
            </w:r>
          </w:p>
        </w:tc>
        <w:tc>
          <w:tcPr>
            <w:tcW w:w="225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1/1</w:t>
            </w:r>
          </w:p>
        </w:tc>
        <w:tc>
          <w:tcPr>
            <w:tcW w:w="25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91/94</w:t>
            </w:r>
          </w:p>
        </w:tc>
        <w:tc>
          <w:tcPr>
            <w:tcW w:w="83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97% </w:t>
            </w:r>
          </w:p>
        </w:tc>
        <w:tc>
          <w:tcPr>
            <w:tcW w:w="12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91.1 - 98.8</w:t>
            </w:r>
          </w:p>
        </w:tc>
      </w:tr>
      <w:tr w:rsidR="003B781F" w:rsidRPr="003B781F" w:rsidTr="009056C1">
        <w:trPr>
          <w:trHeight w:val="71"/>
        </w:trPr>
        <w:tc>
          <w:tcPr>
            <w:tcW w:w="861" w:type="dxa"/>
          </w:tcPr>
          <w:p w:rsidR="003B781F" w:rsidRPr="009D05FC" w:rsidRDefault="003B781F" w:rsidP="00BE5237">
            <w:pPr>
              <w:autoSpaceDE w:val="0"/>
              <w:autoSpaceDN w:val="0"/>
              <w:adjustRightInd w:val="0"/>
              <w:spacing w:before="8" w:line="250" w:lineRule="auto"/>
              <w:rPr>
                <w:rFonts w:ascii="Arial" w:hAnsi="Arial" w:cs="Arial"/>
                <w:b/>
                <w:bCs/>
                <w:color w:val="221E1F"/>
                <w:sz w:val="20"/>
                <w:szCs w:val="20"/>
              </w:rPr>
            </w:pPr>
            <w:r w:rsidRPr="009D05FC">
              <w:rPr>
                <w:rFonts w:ascii="Arial" w:hAnsi="Arial" w:cs="Arial"/>
                <w:b/>
                <w:bCs/>
                <w:color w:val="221E1F"/>
                <w:sz w:val="20"/>
                <w:szCs w:val="20"/>
              </w:rPr>
              <w:t>SITE 2</w:t>
            </w:r>
          </w:p>
        </w:tc>
        <w:tc>
          <w:tcPr>
            <w:tcW w:w="225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2/3</w:t>
            </w:r>
          </w:p>
        </w:tc>
        <w:tc>
          <w:tcPr>
            <w:tcW w:w="25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83/83</w:t>
            </w:r>
          </w:p>
        </w:tc>
        <w:tc>
          <w:tcPr>
            <w:tcW w:w="83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w:t>
            </w:r>
          </w:p>
        </w:tc>
        <w:tc>
          <w:tcPr>
            <w:tcW w:w="12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95.7 - 100</w:t>
            </w:r>
          </w:p>
        </w:tc>
      </w:tr>
      <w:tr w:rsidR="003B781F" w:rsidRPr="003B781F" w:rsidTr="009056C1">
        <w:trPr>
          <w:trHeight w:val="71"/>
        </w:trPr>
        <w:tc>
          <w:tcPr>
            <w:tcW w:w="861" w:type="dxa"/>
          </w:tcPr>
          <w:p w:rsidR="003B781F" w:rsidRPr="009D05FC" w:rsidRDefault="003B781F" w:rsidP="00BE5237">
            <w:pPr>
              <w:autoSpaceDE w:val="0"/>
              <w:autoSpaceDN w:val="0"/>
              <w:adjustRightInd w:val="0"/>
              <w:spacing w:before="8" w:line="250" w:lineRule="auto"/>
              <w:rPr>
                <w:rFonts w:ascii="Arial" w:hAnsi="Arial" w:cs="Arial"/>
                <w:b/>
                <w:bCs/>
                <w:color w:val="221E1F"/>
                <w:sz w:val="20"/>
                <w:szCs w:val="20"/>
              </w:rPr>
            </w:pPr>
            <w:r w:rsidRPr="009D05FC">
              <w:rPr>
                <w:rFonts w:ascii="Arial" w:hAnsi="Arial" w:cs="Arial"/>
                <w:b/>
                <w:bCs/>
                <w:color w:val="221E1F"/>
                <w:sz w:val="20"/>
                <w:szCs w:val="20"/>
              </w:rPr>
              <w:t>SITE 3</w:t>
            </w:r>
          </w:p>
        </w:tc>
        <w:tc>
          <w:tcPr>
            <w:tcW w:w="225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0/0</w:t>
            </w:r>
          </w:p>
        </w:tc>
        <w:tc>
          <w:tcPr>
            <w:tcW w:w="25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6/6</w:t>
            </w:r>
          </w:p>
        </w:tc>
        <w:tc>
          <w:tcPr>
            <w:tcW w:w="83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w:t>
            </w:r>
          </w:p>
        </w:tc>
        <w:tc>
          <w:tcPr>
            <w:tcW w:w="12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59.0 - 99.6</w:t>
            </w:r>
          </w:p>
        </w:tc>
      </w:tr>
      <w:tr w:rsidR="003B781F" w:rsidRPr="003B781F" w:rsidTr="009056C1">
        <w:trPr>
          <w:trHeight w:val="71"/>
        </w:trPr>
        <w:tc>
          <w:tcPr>
            <w:tcW w:w="861" w:type="dxa"/>
          </w:tcPr>
          <w:p w:rsidR="003B781F" w:rsidRPr="009D05FC" w:rsidRDefault="003B781F" w:rsidP="00BE5237">
            <w:pPr>
              <w:autoSpaceDE w:val="0"/>
              <w:autoSpaceDN w:val="0"/>
              <w:adjustRightInd w:val="0"/>
              <w:spacing w:before="8" w:line="250" w:lineRule="auto"/>
              <w:rPr>
                <w:rFonts w:ascii="Arial" w:hAnsi="Arial" w:cs="Arial"/>
                <w:b/>
                <w:bCs/>
                <w:color w:val="221E1F"/>
                <w:sz w:val="20"/>
                <w:szCs w:val="20"/>
              </w:rPr>
            </w:pPr>
            <w:r w:rsidRPr="009D05FC">
              <w:rPr>
                <w:rFonts w:ascii="Arial" w:hAnsi="Arial" w:cs="Arial"/>
                <w:b/>
                <w:bCs/>
                <w:color w:val="221E1F"/>
                <w:sz w:val="20"/>
                <w:szCs w:val="20"/>
              </w:rPr>
              <w:t>SITE 4</w:t>
            </w:r>
          </w:p>
        </w:tc>
        <w:tc>
          <w:tcPr>
            <w:tcW w:w="225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0/0</w:t>
            </w:r>
          </w:p>
        </w:tc>
        <w:tc>
          <w:tcPr>
            <w:tcW w:w="25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4/4</w:t>
            </w:r>
          </w:p>
        </w:tc>
        <w:tc>
          <w:tcPr>
            <w:tcW w:w="83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w:t>
            </w:r>
          </w:p>
        </w:tc>
        <w:tc>
          <w:tcPr>
            <w:tcW w:w="129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47.8 - 99.5</w:t>
            </w:r>
          </w:p>
        </w:tc>
      </w:tr>
    </w:tbl>
    <w:p w:rsidR="003B781F" w:rsidRPr="003B781F" w:rsidRDefault="003B781F" w:rsidP="009056C1">
      <w:pPr>
        <w:autoSpaceDE w:val="0"/>
        <w:autoSpaceDN w:val="0"/>
        <w:adjustRightInd w:val="0"/>
        <w:spacing w:before="8" w:line="250" w:lineRule="auto"/>
        <w:ind w:left="1080"/>
        <w:jc w:val="both"/>
        <w:rPr>
          <w:rFonts w:ascii="Arial" w:hAnsi="Arial" w:cs="Arial"/>
          <w:color w:val="000000"/>
        </w:rPr>
      </w:pPr>
    </w:p>
    <w:p w:rsidR="003B781F" w:rsidRPr="003B781F" w:rsidRDefault="003B781F" w:rsidP="009056C1">
      <w:pPr>
        <w:autoSpaceDE w:val="0"/>
        <w:autoSpaceDN w:val="0"/>
        <w:adjustRightInd w:val="0"/>
        <w:spacing w:before="8" w:line="250" w:lineRule="auto"/>
        <w:ind w:left="720"/>
        <w:jc w:val="both"/>
        <w:rPr>
          <w:rFonts w:ascii="Arial" w:hAnsi="Arial" w:cs="Arial"/>
          <w:b/>
          <w:color w:val="000000"/>
        </w:rPr>
      </w:pPr>
      <w:r w:rsidRPr="003B781F">
        <w:rPr>
          <w:rFonts w:ascii="Arial" w:hAnsi="Arial" w:cs="Arial"/>
          <w:b/>
          <w:color w:val="000000"/>
        </w:rPr>
        <w:t>Nasal Wash - Clinical Sensitivity and Specificity (Retrospective Study):</w:t>
      </w:r>
    </w:p>
    <w:p w:rsidR="003B781F" w:rsidRPr="003B781F" w:rsidRDefault="003B781F" w:rsidP="009056C1">
      <w:pPr>
        <w:autoSpaceDE w:val="0"/>
        <w:autoSpaceDN w:val="0"/>
        <w:adjustRightInd w:val="0"/>
        <w:spacing w:before="8" w:line="250" w:lineRule="auto"/>
        <w:ind w:left="720"/>
        <w:jc w:val="both"/>
        <w:rPr>
          <w:rFonts w:ascii="Arial" w:hAnsi="Arial" w:cs="Arial"/>
          <w:color w:val="000000"/>
        </w:rPr>
      </w:pPr>
      <w:r w:rsidRPr="003B781F">
        <w:rPr>
          <w:rFonts w:ascii="Arial" w:hAnsi="Arial" w:cs="Arial"/>
          <w:color w:val="000000"/>
        </w:rPr>
        <w:t xml:space="preserve">Since there were a low number of positive culture confirmed RSV infections generated during the prospective study, a retrospective study was conducted as follows. Nasal wash specimens from 47 viral culture positive RSV patients and 12 viral culture negative RSV patients were evaluated in the </w:t>
      </w:r>
      <w:r w:rsidRPr="003B781F">
        <w:rPr>
          <w:rFonts w:ascii="Arial" w:hAnsi="Arial" w:cs="Arial"/>
          <w:b/>
          <w:color w:val="000000"/>
        </w:rPr>
        <w:t xml:space="preserve">BinaxNOW™ </w:t>
      </w:r>
      <w:r w:rsidRPr="003B781F">
        <w:rPr>
          <w:rFonts w:ascii="Arial" w:hAnsi="Arial" w:cs="Arial"/>
          <w:color w:val="000000"/>
        </w:rPr>
        <w:t>RSV Card. All of the samples were obtained from a large university medical center and had been collected from patients living in the northeastern region of the US. The population tested was approximately 49% male and 51% female.</w:t>
      </w:r>
    </w:p>
    <w:p w:rsidR="003B781F" w:rsidRPr="003B781F" w:rsidRDefault="003B781F" w:rsidP="009056C1">
      <w:pPr>
        <w:autoSpaceDE w:val="0"/>
        <w:autoSpaceDN w:val="0"/>
        <w:adjustRightInd w:val="0"/>
        <w:spacing w:before="8" w:line="250" w:lineRule="auto"/>
        <w:ind w:left="720"/>
        <w:jc w:val="both"/>
        <w:rPr>
          <w:rFonts w:ascii="Arial" w:hAnsi="Arial" w:cs="Arial"/>
          <w:color w:val="000000"/>
        </w:rPr>
      </w:pPr>
    </w:p>
    <w:p w:rsidR="003B781F" w:rsidRPr="003B781F" w:rsidRDefault="003B781F" w:rsidP="009056C1">
      <w:pPr>
        <w:autoSpaceDE w:val="0"/>
        <w:autoSpaceDN w:val="0"/>
        <w:adjustRightInd w:val="0"/>
        <w:spacing w:before="8" w:line="250" w:lineRule="auto"/>
        <w:ind w:left="720"/>
        <w:jc w:val="both"/>
        <w:rPr>
          <w:rFonts w:ascii="Arial" w:hAnsi="Arial" w:cs="Arial"/>
          <w:color w:val="000000"/>
        </w:rPr>
      </w:pPr>
      <w:r w:rsidRPr="003B781F">
        <w:rPr>
          <w:rFonts w:ascii="Arial" w:hAnsi="Arial" w:cs="Arial"/>
          <w:b/>
          <w:color w:val="000000"/>
        </w:rPr>
        <w:t xml:space="preserve">BinaxNOW™ </w:t>
      </w:r>
      <w:r w:rsidRPr="003B781F">
        <w:rPr>
          <w:rFonts w:ascii="Arial" w:hAnsi="Arial" w:cs="Arial"/>
          <w:color w:val="000000"/>
        </w:rPr>
        <w:t>RSV Card sensitivity was 89%, while test specificity was 100%. Overall test agreement was 92%. Ninety-five percent (95%) confidence intervals are listed below.</w:t>
      </w:r>
    </w:p>
    <w:p w:rsidR="003B781F" w:rsidRPr="003B781F" w:rsidRDefault="003B781F" w:rsidP="009056C1">
      <w:pPr>
        <w:autoSpaceDE w:val="0"/>
        <w:autoSpaceDN w:val="0"/>
        <w:adjustRightInd w:val="0"/>
        <w:spacing w:before="8" w:line="250" w:lineRule="auto"/>
        <w:ind w:left="279"/>
        <w:jc w:val="both"/>
        <w:rPr>
          <w:rFonts w:ascii="Arial" w:hAnsi="Arial" w:cs="Arial"/>
          <w:color w:val="000000"/>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1995"/>
        <w:gridCol w:w="181"/>
        <w:gridCol w:w="265"/>
        <w:gridCol w:w="892"/>
        <w:gridCol w:w="692"/>
        <w:gridCol w:w="298"/>
        <w:gridCol w:w="1166"/>
        <w:gridCol w:w="309"/>
        <w:gridCol w:w="688"/>
      </w:tblGrid>
      <w:tr w:rsidR="003B781F" w:rsidRPr="003B781F" w:rsidTr="009056C1">
        <w:trPr>
          <w:trHeight w:val="71"/>
        </w:trPr>
        <w:tc>
          <w:tcPr>
            <w:tcW w:w="4323" w:type="dxa"/>
            <w:gridSpan w:val="6"/>
            <w:vMerge w:val="restart"/>
            <w:tcBorders>
              <w:top w:val="single" w:sz="4" w:space="0" w:color="auto"/>
              <w:left w:val="single" w:sz="4" w:space="0" w:color="auto"/>
            </w:tcBorders>
            <w:shd w:val="clear" w:color="auto" w:fill="auto"/>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bCs/>
                <w:sz w:val="20"/>
                <w:szCs w:val="20"/>
              </w:rPr>
              <w:t xml:space="preserve"> </w:t>
            </w:r>
          </w:p>
        </w:tc>
        <w:tc>
          <w:tcPr>
            <w:tcW w:w="2163" w:type="dxa"/>
            <w:gridSpan w:val="3"/>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WASH</w:t>
            </w:r>
          </w:p>
        </w:tc>
      </w:tr>
      <w:tr w:rsidR="003B781F" w:rsidRPr="003B781F" w:rsidTr="009056C1">
        <w:trPr>
          <w:trHeight w:val="71"/>
        </w:trPr>
        <w:tc>
          <w:tcPr>
            <w:tcW w:w="4323" w:type="dxa"/>
            <w:gridSpan w:val="6"/>
            <w:vMerge/>
            <w:tcBorders>
              <w:left w:val="single" w:sz="4" w:space="0" w:color="auto"/>
            </w:tcBorders>
            <w:shd w:val="clear" w:color="auto" w:fill="auto"/>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p>
        </w:tc>
        <w:tc>
          <w:tcPr>
            <w:tcW w:w="2163" w:type="dxa"/>
            <w:gridSpan w:val="3"/>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VIRAL CULTURE</w:t>
            </w:r>
          </w:p>
        </w:tc>
      </w:tr>
      <w:tr w:rsidR="003B781F" w:rsidRPr="003B781F" w:rsidTr="009056C1">
        <w:trPr>
          <w:trHeight w:val="71"/>
        </w:trPr>
        <w:tc>
          <w:tcPr>
            <w:tcW w:w="4323" w:type="dxa"/>
            <w:gridSpan w:val="6"/>
            <w:vMerge/>
            <w:tcBorders>
              <w:left w:val="single" w:sz="4" w:space="0" w:color="auto"/>
            </w:tcBorders>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16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997"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r>
      <w:tr w:rsidR="003B781F" w:rsidRPr="003B781F" w:rsidTr="009056C1">
        <w:trPr>
          <w:trHeight w:val="81"/>
        </w:trPr>
        <w:tc>
          <w:tcPr>
            <w:tcW w:w="3333" w:type="dxa"/>
            <w:gridSpan w:val="4"/>
            <w:shd w:val="clear" w:color="auto" w:fill="F2F2F2"/>
          </w:tcPr>
          <w:p w:rsidR="003B781F" w:rsidRPr="009D05FC" w:rsidRDefault="003B781F" w:rsidP="00BE5237">
            <w:pPr>
              <w:autoSpaceDE w:val="0"/>
              <w:autoSpaceDN w:val="0"/>
              <w:adjustRightInd w:val="0"/>
              <w:spacing w:before="8" w:line="250" w:lineRule="auto"/>
              <w:rPr>
                <w:rFonts w:ascii="Arial" w:hAnsi="Arial" w:cs="Arial"/>
                <w:sz w:val="20"/>
                <w:szCs w:val="20"/>
              </w:rPr>
            </w:pPr>
            <w:r w:rsidRPr="009D05FC">
              <w:rPr>
                <w:rFonts w:ascii="Arial" w:hAnsi="Arial" w:cs="Arial"/>
                <w:b/>
                <w:bCs/>
                <w:sz w:val="20"/>
                <w:szCs w:val="20"/>
              </w:rPr>
              <w:t>BINAXNOW™ RSV CARD</w:t>
            </w:r>
          </w:p>
        </w:tc>
        <w:tc>
          <w:tcPr>
            <w:tcW w:w="990"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16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42</w:t>
            </w:r>
          </w:p>
        </w:tc>
        <w:tc>
          <w:tcPr>
            <w:tcW w:w="997"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0</w:t>
            </w:r>
          </w:p>
        </w:tc>
      </w:tr>
      <w:tr w:rsidR="003B781F" w:rsidRPr="003B781F" w:rsidTr="009056C1">
        <w:trPr>
          <w:trHeight w:val="81"/>
        </w:trPr>
        <w:tc>
          <w:tcPr>
            <w:tcW w:w="3333" w:type="dxa"/>
            <w:gridSpan w:val="4"/>
            <w:shd w:val="clear" w:color="auto" w:fill="F2F2F2"/>
          </w:tcPr>
          <w:p w:rsidR="003B781F" w:rsidRPr="009D05FC" w:rsidRDefault="003B781F" w:rsidP="00BE5237">
            <w:pPr>
              <w:autoSpaceDE w:val="0"/>
              <w:autoSpaceDN w:val="0"/>
              <w:adjustRightInd w:val="0"/>
              <w:spacing w:before="8" w:line="250" w:lineRule="auto"/>
              <w:rPr>
                <w:rFonts w:ascii="Arial" w:hAnsi="Arial" w:cs="Arial"/>
                <w:sz w:val="20"/>
                <w:szCs w:val="20"/>
              </w:rPr>
            </w:pPr>
            <w:r w:rsidRPr="009D05FC">
              <w:rPr>
                <w:rFonts w:ascii="Arial" w:hAnsi="Arial" w:cs="Arial"/>
                <w:b/>
                <w:bCs/>
                <w:sz w:val="20"/>
                <w:szCs w:val="20"/>
              </w:rPr>
              <w:t>RESULT</w:t>
            </w:r>
          </w:p>
        </w:tc>
        <w:tc>
          <w:tcPr>
            <w:tcW w:w="990"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16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5</w:t>
            </w:r>
          </w:p>
        </w:tc>
        <w:tc>
          <w:tcPr>
            <w:tcW w:w="997"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12 </w:t>
            </w:r>
          </w:p>
        </w:tc>
      </w:tr>
      <w:tr w:rsidR="003B781F" w:rsidRPr="009D05FC" w:rsidTr="009056C1">
        <w:tblPrEx>
          <w:tblBorders>
            <w:top w:val="nil"/>
            <w:left w:val="nil"/>
            <w:bottom w:val="nil"/>
            <w:right w:val="nil"/>
            <w:insideH w:val="none" w:sz="0" w:space="0" w:color="auto"/>
            <w:insideV w:val="none" w:sz="0" w:space="0" w:color="auto"/>
          </w:tblBorders>
        </w:tblPrEx>
        <w:trPr>
          <w:gridAfter w:val="1"/>
          <w:wAfter w:w="688" w:type="dxa"/>
          <w:trHeight w:val="81"/>
        </w:trPr>
        <w:tc>
          <w:tcPr>
            <w:tcW w:w="1995"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p>
        </w:tc>
        <w:tc>
          <w:tcPr>
            <w:tcW w:w="446"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584"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773" w:type="dxa"/>
            <w:gridSpan w:val="3"/>
          </w:tcPr>
          <w:p w:rsidR="003B781F" w:rsidRPr="009D05FC" w:rsidRDefault="003B781F" w:rsidP="00BE5237">
            <w:pPr>
              <w:autoSpaceDE w:val="0"/>
              <w:autoSpaceDN w:val="0"/>
              <w:adjustRightInd w:val="0"/>
              <w:spacing w:before="8" w:line="250" w:lineRule="auto"/>
              <w:jc w:val="center"/>
              <w:rPr>
                <w:rFonts w:ascii="Arial" w:hAnsi="Arial" w:cs="Arial"/>
                <w:b/>
                <w:color w:val="221E1F"/>
                <w:sz w:val="20"/>
                <w:szCs w:val="20"/>
              </w:rPr>
            </w:pPr>
            <w:r w:rsidRPr="009D05FC">
              <w:rPr>
                <w:rFonts w:ascii="Arial" w:hAnsi="Arial" w:cs="Arial"/>
                <w:b/>
                <w:color w:val="221E1F"/>
                <w:sz w:val="20"/>
                <w:szCs w:val="20"/>
              </w:rPr>
              <w:t>95% CI</w:t>
            </w:r>
          </w:p>
        </w:tc>
      </w:tr>
      <w:tr w:rsidR="003B781F" w:rsidRPr="009D05FC" w:rsidTr="009056C1">
        <w:tblPrEx>
          <w:tblBorders>
            <w:top w:val="nil"/>
            <w:left w:val="nil"/>
            <w:bottom w:val="nil"/>
            <w:right w:val="nil"/>
            <w:insideH w:val="none" w:sz="0" w:space="0" w:color="auto"/>
            <w:insideV w:val="none" w:sz="0" w:space="0" w:color="auto"/>
          </w:tblBorders>
        </w:tblPrEx>
        <w:trPr>
          <w:gridAfter w:val="1"/>
          <w:wAfter w:w="688" w:type="dxa"/>
          <w:trHeight w:val="81"/>
        </w:trPr>
        <w:tc>
          <w:tcPr>
            <w:tcW w:w="2176" w:type="dxa"/>
            <w:gridSpan w:val="2"/>
          </w:tcPr>
          <w:p w:rsidR="003B781F" w:rsidRPr="009D05FC" w:rsidRDefault="003B781F" w:rsidP="00BE5237">
            <w:pPr>
              <w:autoSpaceDE w:val="0"/>
              <w:autoSpaceDN w:val="0"/>
              <w:adjustRightInd w:val="0"/>
              <w:spacing w:before="8" w:line="250" w:lineRule="auto"/>
              <w:rPr>
                <w:rFonts w:ascii="Arial" w:hAnsi="Arial" w:cs="Arial"/>
                <w:b/>
                <w:color w:val="221E1F"/>
                <w:sz w:val="20"/>
                <w:szCs w:val="20"/>
              </w:rPr>
            </w:pPr>
            <w:r w:rsidRPr="009D05FC">
              <w:rPr>
                <w:rFonts w:ascii="Arial" w:hAnsi="Arial" w:cs="Arial"/>
                <w:b/>
                <w:color w:val="221E1F"/>
                <w:sz w:val="20"/>
                <w:szCs w:val="20"/>
              </w:rPr>
              <w:t>SENSITIVITY</w:t>
            </w:r>
          </w:p>
        </w:tc>
        <w:tc>
          <w:tcPr>
            <w:tcW w:w="26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89% (42/47)</w:t>
            </w:r>
          </w:p>
        </w:tc>
        <w:tc>
          <w:tcPr>
            <w:tcW w:w="1773"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(77.3% - 95.3%)</w:t>
            </w:r>
          </w:p>
        </w:tc>
      </w:tr>
      <w:tr w:rsidR="003B781F" w:rsidRPr="009D05FC" w:rsidTr="009056C1">
        <w:tblPrEx>
          <w:tblBorders>
            <w:top w:val="nil"/>
            <w:left w:val="nil"/>
            <w:bottom w:val="nil"/>
            <w:right w:val="nil"/>
            <w:insideH w:val="none" w:sz="0" w:space="0" w:color="auto"/>
            <w:insideV w:val="none" w:sz="0" w:space="0" w:color="auto"/>
          </w:tblBorders>
        </w:tblPrEx>
        <w:trPr>
          <w:gridAfter w:val="1"/>
          <w:wAfter w:w="688" w:type="dxa"/>
          <w:trHeight w:val="81"/>
        </w:trPr>
        <w:tc>
          <w:tcPr>
            <w:tcW w:w="2176" w:type="dxa"/>
            <w:gridSpan w:val="2"/>
          </w:tcPr>
          <w:p w:rsidR="003B781F" w:rsidRPr="009D05FC" w:rsidRDefault="003B781F" w:rsidP="00BE5237">
            <w:pPr>
              <w:autoSpaceDE w:val="0"/>
              <w:autoSpaceDN w:val="0"/>
              <w:adjustRightInd w:val="0"/>
              <w:spacing w:before="8" w:line="250" w:lineRule="auto"/>
              <w:rPr>
                <w:rFonts w:ascii="Arial" w:hAnsi="Arial" w:cs="Arial"/>
                <w:b/>
                <w:color w:val="221E1F"/>
                <w:sz w:val="20"/>
                <w:szCs w:val="20"/>
              </w:rPr>
            </w:pPr>
            <w:r w:rsidRPr="009D05FC">
              <w:rPr>
                <w:rFonts w:ascii="Arial" w:hAnsi="Arial" w:cs="Arial"/>
                <w:b/>
                <w:color w:val="221E1F"/>
                <w:sz w:val="20"/>
                <w:szCs w:val="20"/>
              </w:rPr>
              <w:t>SPECIFICITY</w:t>
            </w:r>
          </w:p>
        </w:tc>
        <w:tc>
          <w:tcPr>
            <w:tcW w:w="26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100% (12/12) </w:t>
            </w:r>
          </w:p>
        </w:tc>
        <w:tc>
          <w:tcPr>
            <w:tcW w:w="1773"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(75.3% - 99.8%)</w:t>
            </w:r>
          </w:p>
        </w:tc>
      </w:tr>
      <w:tr w:rsidR="003B781F" w:rsidRPr="009D05FC" w:rsidTr="009056C1">
        <w:tblPrEx>
          <w:tblBorders>
            <w:top w:val="nil"/>
            <w:left w:val="nil"/>
            <w:bottom w:val="nil"/>
            <w:right w:val="nil"/>
            <w:insideH w:val="none" w:sz="0" w:space="0" w:color="auto"/>
            <w:insideV w:val="none" w:sz="0" w:space="0" w:color="auto"/>
          </w:tblBorders>
        </w:tblPrEx>
        <w:trPr>
          <w:gridAfter w:val="1"/>
          <w:wAfter w:w="688" w:type="dxa"/>
          <w:trHeight w:val="81"/>
        </w:trPr>
        <w:tc>
          <w:tcPr>
            <w:tcW w:w="2176" w:type="dxa"/>
            <w:gridSpan w:val="2"/>
          </w:tcPr>
          <w:p w:rsidR="003B781F" w:rsidRPr="009D05FC" w:rsidRDefault="003B781F" w:rsidP="00BE5237">
            <w:pPr>
              <w:autoSpaceDE w:val="0"/>
              <w:autoSpaceDN w:val="0"/>
              <w:adjustRightInd w:val="0"/>
              <w:spacing w:before="8" w:line="250" w:lineRule="auto"/>
              <w:rPr>
                <w:rFonts w:ascii="Arial" w:hAnsi="Arial" w:cs="Arial"/>
                <w:b/>
                <w:color w:val="221E1F"/>
                <w:sz w:val="20"/>
                <w:szCs w:val="20"/>
              </w:rPr>
            </w:pPr>
            <w:r w:rsidRPr="009D05FC">
              <w:rPr>
                <w:rFonts w:ascii="Arial" w:hAnsi="Arial" w:cs="Arial"/>
                <w:b/>
                <w:color w:val="221E1F"/>
                <w:sz w:val="20"/>
                <w:szCs w:val="20"/>
              </w:rPr>
              <w:t>OVERALL AGREEMENT</w:t>
            </w:r>
          </w:p>
        </w:tc>
        <w:tc>
          <w:tcPr>
            <w:tcW w:w="26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gridSpan w:val="2"/>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 xml:space="preserve">92% (54/59) </w:t>
            </w:r>
          </w:p>
        </w:tc>
        <w:tc>
          <w:tcPr>
            <w:tcW w:w="1773" w:type="dxa"/>
            <w:gridSpan w:val="3"/>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(81.6% - 96.2%)</w:t>
            </w:r>
          </w:p>
        </w:tc>
      </w:tr>
    </w:tbl>
    <w:p w:rsidR="003B781F" w:rsidRPr="003B781F" w:rsidRDefault="003B781F" w:rsidP="009056C1">
      <w:pPr>
        <w:autoSpaceDE w:val="0"/>
        <w:autoSpaceDN w:val="0"/>
        <w:adjustRightInd w:val="0"/>
        <w:spacing w:before="8" w:line="250" w:lineRule="auto"/>
        <w:ind w:left="279"/>
        <w:jc w:val="both"/>
        <w:rPr>
          <w:rFonts w:ascii="Arial" w:hAnsi="Arial" w:cs="Arial"/>
          <w:color w:val="000000"/>
        </w:rPr>
      </w:pPr>
    </w:p>
    <w:p w:rsidR="003B781F" w:rsidRPr="003B781F" w:rsidRDefault="003B781F" w:rsidP="009056C1">
      <w:pPr>
        <w:autoSpaceDE w:val="0"/>
        <w:autoSpaceDN w:val="0"/>
        <w:adjustRightInd w:val="0"/>
        <w:spacing w:before="8" w:line="250" w:lineRule="auto"/>
        <w:ind w:left="720"/>
        <w:jc w:val="both"/>
        <w:rPr>
          <w:rFonts w:ascii="Arial" w:hAnsi="Arial" w:cs="Arial"/>
          <w:b/>
          <w:color w:val="000000"/>
        </w:rPr>
      </w:pPr>
      <w:r w:rsidRPr="003B781F">
        <w:rPr>
          <w:rFonts w:ascii="Arial" w:hAnsi="Arial" w:cs="Arial"/>
          <w:b/>
          <w:color w:val="000000"/>
        </w:rPr>
        <w:t>Nasopharyngeal Swab - Sensitivity and Specificity (Prospective Study):</w:t>
      </w:r>
    </w:p>
    <w:p w:rsidR="003B781F" w:rsidRPr="003B781F" w:rsidRDefault="003B781F" w:rsidP="009056C1">
      <w:pPr>
        <w:autoSpaceDE w:val="0"/>
        <w:autoSpaceDN w:val="0"/>
        <w:adjustRightInd w:val="0"/>
        <w:spacing w:before="8" w:line="250" w:lineRule="auto"/>
        <w:ind w:left="720"/>
        <w:jc w:val="both"/>
        <w:rPr>
          <w:rFonts w:ascii="Arial" w:hAnsi="Arial" w:cs="Arial"/>
          <w:color w:val="000000"/>
        </w:rPr>
      </w:pPr>
    </w:p>
    <w:p w:rsidR="003B781F" w:rsidRPr="003B781F" w:rsidRDefault="003B781F" w:rsidP="009056C1">
      <w:pPr>
        <w:autoSpaceDE w:val="0"/>
        <w:autoSpaceDN w:val="0"/>
        <w:adjustRightInd w:val="0"/>
        <w:spacing w:before="8" w:line="250" w:lineRule="auto"/>
        <w:ind w:left="720" w:right="144"/>
        <w:rPr>
          <w:rFonts w:ascii="Arial" w:hAnsi="Arial" w:cs="Arial"/>
          <w:color w:val="000000"/>
        </w:rPr>
      </w:pPr>
      <w:r w:rsidRPr="003B781F">
        <w:rPr>
          <w:rFonts w:ascii="Arial" w:hAnsi="Arial" w:cs="Arial"/>
          <w:color w:val="000000"/>
        </w:rPr>
        <w:t xml:space="preserve">The performance of the </w:t>
      </w:r>
      <w:r w:rsidRPr="003B781F">
        <w:rPr>
          <w:rFonts w:ascii="Arial" w:hAnsi="Arial" w:cs="Arial"/>
          <w:b/>
          <w:color w:val="000000"/>
        </w:rPr>
        <w:t xml:space="preserve">BinaxNOW™ </w:t>
      </w:r>
      <w:r w:rsidRPr="003B781F">
        <w:rPr>
          <w:rFonts w:ascii="Arial" w:hAnsi="Arial" w:cs="Arial"/>
          <w:color w:val="000000"/>
        </w:rPr>
        <w:t xml:space="preserve">RSV Card on nasopharyngeal swab specimens was compared to cell culture/DFA in a multi-center US study conducted during the 2002 and 2003 flu seasons. Nasopharyngeal swab specimens were collected from children presenting with RSV or flu-like symptoms. All swab samples were placed in 0.5-3 ml of viral transport media prior to evaluation in the </w:t>
      </w:r>
      <w:r w:rsidRPr="003B781F">
        <w:rPr>
          <w:rFonts w:ascii="Arial" w:hAnsi="Arial" w:cs="Arial"/>
          <w:b/>
          <w:color w:val="000000"/>
        </w:rPr>
        <w:t xml:space="preserve">BinaxNOW™ </w:t>
      </w:r>
      <w:r w:rsidRPr="003B781F">
        <w:rPr>
          <w:rFonts w:ascii="Arial" w:hAnsi="Arial" w:cs="Arial"/>
          <w:color w:val="000000"/>
        </w:rPr>
        <w:t xml:space="preserve">RSV Card. The population tested was 43% female and 57% male. </w:t>
      </w:r>
      <w:r w:rsidRPr="003B781F">
        <w:rPr>
          <w:rFonts w:ascii="Arial" w:hAnsi="Arial" w:cs="Arial"/>
          <w:color w:val="000000"/>
        </w:rPr>
        <w:br/>
      </w:r>
    </w:p>
    <w:p w:rsidR="003B781F" w:rsidRPr="003B781F" w:rsidRDefault="003B781F" w:rsidP="009056C1">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color w:val="000000"/>
        </w:rPr>
        <w:t xml:space="preserve">One hundred and seventy-nine (179) nasopharyngeal swab specimens were tested. There were no invalid tests reported. </w:t>
      </w:r>
      <w:r w:rsidRPr="003B781F">
        <w:rPr>
          <w:rFonts w:ascii="Arial" w:hAnsi="Arial" w:cs="Arial"/>
          <w:b/>
          <w:color w:val="000000"/>
        </w:rPr>
        <w:t xml:space="preserve">BinaxNOW™ </w:t>
      </w:r>
      <w:r w:rsidRPr="003B781F">
        <w:rPr>
          <w:rFonts w:ascii="Arial" w:hAnsi="Arial" w:cs="Arial"/>
          <w:color w:val="000000"/>
        </w:rPr>
        <w:t>RSV Card sensitivity, specificity and overall agreement as compared to culture/DFA were 93%. Ninety-five percent (95%) confidence intervals are listed below.</w:t>
      </w:r>
    </w:p>
    <w:p w:rsidR="003B781F" w:rsidRPr="003B781F" w:rsidRDefault="003B781F" w:rsidP="009056C1">
      <w:pPr>
        <w:autoSpaceDE w:val="0"/>
        <w:autoSpaceDN w:val="0"/>
        <w:adjustRightInd w:val="0"/>
        <w:spacing w:before="8" w:line="250" w:lineRule="auto"/>
        <w:ind w:left="279"/>
        <w:jc w:val="both"/>
        <w:rPr>
          <w:rFonts w:ascii="Arial" w:hAnsi="Arial" w:cs="Arial"/>
          <w:color w:val="000000"/>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3243"/>
        <w:gridCol w:w="899"/>
        <w:gridCol w:w="1347"/>
        <w:gridCol w:w="1301"/>
      </w:tblGrid>
      <w:tr w:rsidR="003B781F" w:rsidRPr="009D05FC" w:rsidTr="009056C1">
        <w:trPr>
          <w:trHeight w:val="71"/>
        </w:trPr>
        <w:tc>
          <w:tcPr>
            <w:tcW w:w="4142" w:type="dxa"/>
            <w:gridSpan w:val="2"/>
            <w:vMerge w:val="restart"/>
            <w:tcBorders>
              <w:top w:val="single" w:sz="4" w:space="0" w:color="auto"/>
              <w:left w:val="single" w:sz="4" w:space="0" w:color="auto"/>
            </w:tcBorders>
            <w:shd w:val="clear" w:color="auto" w:fill="auto"/>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bCs/>
                <w:sz w:val="20"/>
                <w:szCs w:val="20"/>
              </w:rPr>
              <w:t xml:space="preserve"> </w:t>
            </w:r>
          </w:p>
        </w:tc>
        <w:tc>
          <w:tcPr>
            <w:tcW w:w="2648" w:type="dxa"/>
            <w:gridSpan w:val="2"/>
            <w:tcBorders>
              <w:bottom w:val="nil"/>
            </w:tcBorders>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NASOPHARYNGEAL SWAB</w:t>
            </w:r>
          </w:p>
        </w:tc>
      </w:tr>
      <w:tr w:rsidR="003B781F" w:rsidRPr="009D05FC" w:rsidTr="009056C1">
        <w:trPr>
          <w:trHeight w:val="71"/>
        </w:trPr>
        <w:tc>
          <w:tcPr>
            <w:tcW w:w="4142" w:type="dxa"/>
            <w:gridSpan w:val="2"/>
            <w:vMerge/>
            <w:tcBorders>
              <w:top w:val="nil"/>
              <w:left w:val="single" w:sz="4" w:space="0" w:color="auto"/>
            </w:tcBorders>
            <w:shd w:val="clear" w:color="auto" w:fill="auto"/>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p>
        </w:tc>
        <w:tc>
          <w:tcPr>
            <w:tcW w:w="2648" w:type="dxa"/>
            <w:gridSpan w:val="2"/>
            <w:tcBorders>
              <w:top w:val="nil"/>
            </w:tcBorders>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sz w:val="20"/>
                <w:szCs w:val="20"/>
              </w:rPr>
            </w:pPr>
            <w:r w:rsidRPr="009D05FC">
              <w:rPr>
                <w:rFonts w:ascii="Arial" w:hAnsi="Arial" w:cs="Arial"/>
                <w:b/>
                <w:sz w:val="20"/>
                <w:szCs w:val="20"/>
              </w:rPr>
              <w:t>CULTURE/DFA</w:t>
            </w:r>
          </w:p>
        </w:tc>
      </w:tr>
      <w:tr w:rsidR="003B781F" w:rsidRPr="009D05FC" w:rsidTr="009056C1">
        <w:trPr>
          <w:trHeight w:val="71"/>
        </w:trPr>
        <w:tc>
          <w:tcPr>
            <w:tcW w:w="4142" w:type="dxa"/>
            <w:gridSpan w:val="2"/>
            <w:vMerge/>
            <w:tcBorders>
              <w:top w:val="nil"/>
              <w:left w:val="single" w:sz="4" w:space="0" w:color="auto"/>
            </w:tcBorders>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347"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30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r>
      <w:tr w:rsidR="003B781F" w:rsidRPr="009D05FC" w:rsidTr="009056C1">
        <w:trPr>
          <w:trHeight w:val="81"/>
        </w:trPr>
        <w:tc>
          <w:tcPr>
            <w:tcW w:w="3243" w:type="dxa"/>
            <w:shd w:val="clear" w:color="auto" w:fill="F2F2F2"/>
          </w:tcPr>
          <w:p w:rsidR="003B781F" w:rsidRPr="009D05FC" w:rsidRDefault="003B781F" w:rsidP="00BE5237">
            <w:pPr>
              <w:autoSpaceDE w:val="0"/>
              <w:autoSpaceDN w:val="0"/>
              <w:adjustRightInd w:val="0"/>
              <w:spacing w:before="8" w:line="250" w:lineRule="auto"/>
              <w:rPr>
                <w:rFonts w:ascii="Arial" w:hAnsi="Arial" w:cs="Arial"/>
                <w:sz w:val="20"/>
                <w:szCs w:val="20"/>
              </w:rPr>
            </w:pPr>
            <w:r w:rsidRPr="009D05FC">
              <w:rPr>
                <w:rFonts w:ascii="Arial" w:hAnsi="Arial" w:cs="Arial"/>
                <w:b/>
                <w:bCs/>
                <w:sz w:val="20"/>
                <w:szCs w:val="20"/>
              </w:rPr>
              <w:t>BINAXNOW™ RSV CARD</w:t>
            </w:r>
          </w:p>
        </w:tc>
        <w:tc>
          <w:tcPr>
            <w:tcW w:w="89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347"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25</w:t>
            </w:r>
          </w:p>
        </w:tc>
        <w:tc>
          <w:tcPr>
            <w:tcW w:w="130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w:t>
            </w:r>
          </w:p>
        </w:tc>
      </w:tr>
      <w:tr w:rsidR="003B781F" w:rsidRPr="009D05FC" w:rsidTr="009056C1">
        <w:trPr>
          <w:trHeight w:val="81"/>
        </w:trPr>
        <w:tc>
          <w:tcPr>
            <w:tcW w:w="3243" w:type="dxa"/>
            <w:shd w:val="clear" w:color="auto" w:fill="F2F2F2"/>
          </w:tcPr>
          <w:p w:rsidR="003B781F" w:rsidRPr="009D05FC" w:rsidRDefault="003B781F" w:rsidP="00BE5237">
            <w:pPr>
              <w:autoSpaceDE w:val="0"/>
              <w:autoSpaceDN w:val="0"/>
              <w:adjustRightInd w:val="0"/>
              <w:spacing w:before="8" w:line="250" w:lineRule="auto"/>
              <w:rPr>
                <w:rFonts w:ascii="Arial" w:hAnsi="Arial" w:cs="Arial"/>
                <w:sz w:val="20"/>
                <w:szCs w:val="20"/>
              </w:rPr>
            </w:pPr>
            <w:r w:rsidRPr="009D05FC">
              <w:rPr>
                <w:rFonts w:ascii="Arial" w:hAnsi="Arial" w:cs="Arial"/>
                <w:b/>
                <w:bCs/>
                <w:sz w:val="20"/>
                <w:szCs w:val="20"/>
              </w:rPr>
              <w:t>RESULT</w:t>
            </w:r>
          </w:p>
        </w:tc>
        <w:tc>
          <w:tcPr>
            <w:tcW w:w="899"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w:t>
            </w:r>
          </w:p>
        </w:tc>
        <w:tc>
          <w:tcPr>
            <w:tcW w:w="1347"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2</w:t>
            </w:r>
          </w:p>
        </w:tc>
        <w:tc>
          <w:tcPr>
            <w:tcW w:w="1301"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142</w:t>
            </w:r>
          </w:p>
        </w:tc>
      </w:tr>
    </w:tbl>
    <w:p w:rsidR="003B781F" w:rsidRPr="009D05FC" w:rsidRDefault="003B781F" w:rsidP="009056C1">
      <w:pPr>
        <w:autoSpaceDE w:val="0"/>
        <w:autoSpaceDN w:val="0"/>
        <w:adjustRightInd w:val="0"/>
        <w:spacing w:before="8" w:line="250" w:lineRule="auto"/>
        <w:ind w:left="279"/>
        <w:jc w:val="both"/>
        <w:rPr>
          <w:rFonts w:ascii="Arial" w:hAnsi="Arial" w:cs="Arial"/>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995"/>
        <w:gridCol w:w="445"/>
        <w:gridCol w:w="1584"/>
        <w:gridCol w:w="1773"/>
      </w:tblGrid>
      <w:tr w:rsidR="003B781F" w:rsidRPr="009D05FC" w:rsidTr="009056C1">
        <w:trPr>
          <w:trHeight w:val="81"/>
          <w:jc w:val="center"/>
        </w:trPr>
        <w:tc>
          <w:tcPr>
            <w:tcW w:w="1995"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584"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p>
        </w:tc>
        <w:tc>
          <w:tcPr>
            <w:tcW w:w="1773"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95% CI</w:t>
            </w:r>
          </w:p>
        </w:tc>
      </w:tr>
      <w:tr w:rsidR="003B781F" w:rsidRPr="009D05FC" w:rsidTr="009056C1">
        <w:trPr>
          <w:trHeight w:val="81"/>
          <w:jc w:val="center"/>
        </w:trPr>
        <w:tc>
          <w:tcPr>
            <w:tcW w:w="1995"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Sensitivity</w:t>
            </w: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93% (25/27)</w:t>
            </w:r>
          </w:p>
        </w:tc>
        <w:tc>
          <w:tcPr>
            <w:tcW w:w="1773"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(76.5% - 97.7%)</w:t>
            </w:r>
          </w:p>
        </w:tc>
      </w:tr>
      <w:tr w:rsidR="003B781F" w:rsidRPr="009D05FC" w:rsidTr="009056C1">
        <w:trPr>
          <w:trHeight w:val="81"/>
          <w:jc w:val="center"/>
        </w:trPr>
        <w:tc>
          <w:tcPr>
            <w:tcW w:w="1995"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Specificity</w:t>
            </w: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93% (142/152)</w:t>
            </w:r>
          </w:p>
        </w:tc>
        <w:tc>
          <w:tcPr>
            <w:tcW w:w="1773"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(88.3% - 96.4%)</w:t>
            </w:r>
          </w:p>
        </w:tc>
      </w:tr>
      <w:tr w:rsidR="003B781F" w:rsidRPr="009D05FC" w:rsidTr="009056C1">
        <w:trPr>
          <w:trHeight w:val="81"/>
          <w:jc w:val="center"/>
        </w:trPr>
        <w:tc>
          <w:tcPr>
            <w:tcW w:w="1995"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Overall Agreement</w:t>
            </w:r>
          </w:p>
        </w:tc>
        <w:tc>
          <w:tcPr>
            <w:tcW w:w="44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w:t>
            </w:r>
          </w:p>
        </w:tc>
        <w:tc>
          <w:tcPr>
            <w:tcW w:w="1584" w:type="dxa"/>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color w:val="221E1F"/>
                <w:sz w:val="20"/>
                <w:szCs w:val="20"/>
              </w:rPr>
              <w:t>93% (167/179)</w:t>
            </w:r>
          </w:p>
        </w:tc>
        <w:tc>
          <w:tcPr>
            <w:tcW w:w="1773"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(88.6% - 96.1%)</w:t>
            </w:r>
          </w:p>
        </w:tc>
      </w:tr>
    </w:tbl>
    <w:p w:rsidR="003B781F" w:rsidRPr="003B781F" w:rsidRDefault="003B781F" w:rsidP="009056C1">
      <w:pPr>
        <w:autoSpaceDE w:val="0"/>
        <w:autoSpaceDN w:val="0"/>
        <w:adjustRightInd w:val="0"/>
        <w:spacing w:before="8" w:line="250" w:lineRule="auto"/>
        <w:ind w:left="279"/>
        <w:jc w:val="both"/>
        <w:rPr>
          <w:rFonts w:ascii="Arial" w:hAnsi="Arial" w:cs="Arial"/>
          <w:color w:val="000000"/>
        </w:rPr>
      </w:pPr>
    </w:p>
    <w:p w:rsidR="003B781F" w:rsidRPr="003B781F" w:rsidRDefault="003B781F" w:rsidP="009D05FC">
      <w:pPr>
        <w:autoSpaceDE w:val="0"/>
        <w:autoSpaceDN w:val="0"/>
        <w:adjustRightInd w:val="0"/>
        <w:spacing w:before="8" w:line="250" w:lineRule="auto"/>
        <w:ind w:left="639"/>
        <w:jc w:val="both"/>
        <w:rPr>
          <w:rFonts w:ascii="Arial" w:hAnsi="Arial" w:cs="Arial"/>
          <w:color w:val="000000"/>
        </w:rPr>
      </w:pPr>
      <w:r w:rsidRPr="003B781F">
        <w:rPr>
          <w:rFonts w:ascii="Arial" w:hAnsi="Arial" w:cs="Arial"/>
          <w:color w:val="000000"/>
        </w:rPr>
        <w:t xml:space="preserve">The </w:t>
      </w:r>
      <w:r w:rsidRPr="003B781F">
        <w:rPr>
          <w:rFonts w:ascii="Arial" w:hAnsi="Arial" w:cs="Arial"/>
          <w:b/>
          <w:color w:val="000000"/>
        </w:rPr>
        <w:t xml:space="preserve">BinaxNOW™ </w:t>
      </w:r>
      <w:r w:rsidRPr="003B781F">
        <w:rPr>
          <w:rFonts w:ascii="Arial" w:hAnsi="Arial" w:cs="Arial"/>
          <w:color w:val="000000"/>
        </w:rPr>
        <w:t>RSV Card performed similarly at all test sites as shown in the tables below.</w:t>
      </w:r>
    </w:p>
    <w:p w:rsidR="003B781F" w:rsidRPr="003B781F" w:rsidRDefault="003B781F" w:rsidP="003F21D8">
      <w:pPr>
        <w:autoSpaceDE w:val="0"/>
        <w:autoSpaceDN w:val="0"/>
        <w:adjustRightInd w:val="0"/>
        <w:spacing w:before="8" w:line="250" w:lineRule="auto"/>
        <w:jc w:val="both"/>
        <w:rPr>
          <w:rFonts w:ascii="Arial" w:hAnsi="Arial" w:cs="Arial"/>
          <w:color w:val="000000"/>
        </w:rPr>
      </w:pPr>
    </w:p>
    <w:tbl>
      <w:tblPr>
        <w:tblW w:w="8406"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15" w:type="dxa"/>
        </w:tblCellMar>
        <w:tblLook w:val="0000" w:firstRow="0" w:lastRow="0" w:firstColumn="0" w:lastColumn="0" w:noHBand="0" w:noVBand="0"/>
      </w:tblPr>
      <w:tblGrid>
        <w:gridCol w:w="846"/>
        <w:gridCol w:w="990"/>
        <w:gridCol w:w="900"/>
        <w:gridCol w:w="1296"/>
        <w:gridCol w:w="288"/>
        <w:gridCol w:w="846"/>
        <w:gridCol w:w="990"/>
        <w:gridCol w:w="900"/>
        <w:gridCol w:w="1350"/>
      </w:tblGrid>
      <w:tr w:rsidR="003B781F" w:rsidRPr="009056C1" w:rsidTr="009D05FC">
        <w:trPr>
          <w:trHeight w:val="82"/>
        </w:trPr>
        <w:tc>
          <w:tcPr>
            <w:tcW w:w="4032" w:type="dxa"/>
            <w:gridSpan w:val="4"/>
            <w:shd w:val="clear" w:color="auto" w:fill="F2F2F2"/>
          </w:tcPr>
          <w:p w:rsidR="003B781F" w:rsidRPr="009056C1" w:rsidRDefault="003B781F" w:rsidP="00BE5237">
            <w:pPr>
              <w:autoSpaceDE w:val="0"/>
              <w:autoSpaceDN w:val="0"/>
              <w:adjustRightInd w:val="0"/>
              <w:spacing w:before="8" w:line="250" w:lineRule="auto"/>
              <w:jc w:val="center"/>
              <w:rPr>
                <w:rFonts w:ascii="Arial" w:hAnsi="Arial" w:cs="Arial"/>
                <w:sz w:val="20"/>
                <w:szCs w:val="20"/>
              </w:rPr>
            </w:pPr>
            <w:r w:rsidRPr="009056C1">
              <w:rPr>
                <w:rFonts w:ascii="Arial" w:hAnsi="Arial" w:cs="Arial"/>
                <w:b/>
                <w:bCs/>
                <w:sz w:val="20"/>
                <w:szCs w:val="20"/>
              </w:rPr>
              <w:t>SENSITIVITY</w:t>
            </w:r>
          </w:p>
        </w:tc>
        <w:tc>
          <w:tcPr>
            <w:tcW w:w="288" w:type="dxa"/>
            <w:tcBorders>
              <w:top w:val="nil"/>
              <w:bottom w:val="nil"/>
            </w:tcBorders>
            <w:shd w:val="clear" w:color="auto" w:fill="auto"/>
          </w:tcPr>
          <w:p w:rsidR="003B781F" w:rsidRPr="009056C1" w:rsidRDefault="003B781F" w:rsidP="00BE5237">
            <w:pPr>
              <w:autoSpaceDE w:val="0"/>
              <w:autoSpaceDN w:val="0"/>
              <w:adjustRightInd w:val="0"/>
              <w:spacing w:before="8" w:line="250" w:lineRule="auto"/>
              <w:jc w:val="center"/>
              <w:rPr>
                <w:rFonts w:ascii="Arial" w:hAnsi="Arial" w:cs="Arial"/>
                <w:b/>
                <w:bCs/>
                <w:sz w:val="20"/>
                <w:szCs w:val="20"/>
              </w:rPr>
            </w:pPr>
          </w:p>
        </w:tc>
        <w:tc>
          <w:tcPr>
            <w:tcW w:w="4086" w:type="dxa"/>
            <w:gridSpan w:val="4"/>
            <w:shd w:val="clear" w:color="auto" w:fill="F2F2F2"/>
          </w:tcPr>
          <w:p w:rsidR="003B781F" w:rsidRPr="009056C1" w:rsidRDefault="003B781F" w:rsidP="00BE5237">
            <w:pPr>
              <w:autoSpaceDE w:val="0"/>
              <w:autoSpaceDN w:val="0"/>
              <w:adjustRightInd w:val="0"/>
              <w:spacing w:before="8" w:line="250" w:lineRule="auto"/>
              <w:jc w:val="center"/>
              <w:rPr>
                <w:rFonts w:ascii="Arial" w:hAnsi="Arial" w:cs="Arial"/>
                <w:sz w:val="20"/>
                <w:szCs w:val="20"/>
              </w:rPr>
            </w:pPr>
            <w:r w:rsidRPr="009056C1">
              <w:rPr>
                <w:rFonts w:ascii="Arial" w:hAnsi="Arial" w:cs="Arial"/>
                <w:b/>
                <w:bCs/>
                <w:sz w:val="20"/>
                <w:szCs w:val="20"/>
              </w:rPr>
              <w:t>SPECIFICITY</w:t>
            </w:r>
          </w:p>
        </w:tc>
      </w:tr>
      <w:tr w:rsidR="003B781F" w:rsidRPr="009056C1" w:rsidTr="009D05FC">
        <w:trPr>
          <w:trHeight w:val="71"/>
        </w:trPr>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 xml:space="preserve">Site </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w:t>
            </w:r>
          </w:p>
        </w:tc>
        <w:tc>
          <w:tcPr>
            <w:tcW w:w="1296"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95% CI</w:t>
            </w:r>
          </w:p>
        </w:tc>
        <w:tc>
          <w:tcPr>
            <w:tcW w:w="288" w:type="dxa"/>
            <w:tcBorders>
              <w:top w:val="nil"/>
              <w:bottom w:val="nil"/>
            </w:tcBorders>
          </w:tcPr>
          <w:p w:rsidR="003B781F" w:rsidRPr="009056C1" w:rsidRDefault="003B781F" w:rsidP="00BE5237">
            <w:pPr>
              <w:autoSpaceDE w:val="0"/>
              <w:autoSpaceDN w:val="0"/>
              <w:adjustRightInd w:val="0"/>
              <w:spacing w:before="8" w:line="250" w:lineRule="auto"/>
              <w:rPr>
                <w:rFonts w:ascii="Arial" w:hAnsi="Arial" w:cs="Arial"/>
                <w:b/>
                <w:bCs/>
                <w:color w:val="221E1F"/>
                <w:sz w:val="20"/>
                <w:szCs w:val="20"/>
              </w:rPr>
            </w:pPr>
          </w:p>
        </w:tc>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 xml:space="preserve">Site </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w:t>
            </w:r>
          </w:p>
        </w:tc>
        <w:tc>
          <w:tcPr>
            <w:tcW w:w="135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b/>
                <w:bCs/>
                <w:color w:val="221E1F"/>
                <w:sz w:val="20"/>
                <w:szCs w:val="20"/>
              </w:rPr>
              <w:t>95% CI</w:t>
            </w:r>
          </w:p>
        </w:tc>
      </w:tr>
      <w:tr w:rsidR="003B781F" w:rsidRPr="009056C1" w:rsidTr="009D05FC">
        <w:trPr>
          <w:trHeight w:val="71"/>
        </w:trPr>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1</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14/15</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93</w:t>
            </w:r>
          </w:p>
        </w:tc>
        <w:tc>
          <w:tcPr>
            <w:tcW w:w="1296"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69.8 - 98.4</w:t>
            </w:r>
          </w:p>
        </w:tc>
        <w:tc>
          <w:tcPr>
            <w:tcW w:w="288" w:type="dxa"/>
            <w:tcBorders>
              <w:top w:val="nil"/>
              <w:bottom w:val="nil"/>
            </w:tcBorders>
          </w:tcPr>
          <w:p w:rsidR="003B781F" w:rsidRPr="009056C1" w:rsidRDefault="003B781F" w:rsidP="00BE5237">
            <w:pPr>
              <w:autoSpaceDE w:val="0"/>
              <w:autoSpaceDN w:val="0"/>
              <w:adjustRightInd w:val="0"/>
              <w:spacing w:before="8" w:line="250" w:lineRule="auto"/>
              <w:rPr>
                <w:rFonts w:ascii="Arial" w:hAnsi="Arial" w:cs="Arial"/>
                <w:b/>
                <w:bCs/>
                <w:color w:val="221E1F"/>
                <w:sz w:val="20"/>
                <w:szCs w:val="20"/>
              </w:rPr>
            </w:pPr>
          </w:p>
        </w:tc>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1</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69/74</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93</w:t>
            </w:r>
          </w:p>
        </w:tc>
        <w:tc>
          <w:tcPr>
            <w:tcW w:w="135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85.1 - 97.0</w:t>
            </w:r>
          </w:p>
        </w:tc>
      </w:tr>
      <w:tr w:rsidR="003B781F" w:rsidRPr="009056C1" w:rsidTr="009D05FC">
        <w:trPr>
          <w:trHeight w:val="71"/>
        </w:trPr>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2</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9/10</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90</w:t>
            </w:r>
          </w:p>
        </w:tc>
        <w:tc>
          <w:tcPr>
            <w:tcW w:w="1296"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58.7 - 97.7</w:t>
            </w:r>
          </w:p>
        </w:tc>
        <w:tc>
          <w:tcPr>
            <w:tcW w:w="288" w:type="dxa"/>
            <w:tcBorders>
              <w:top w:val="nil"/>
              <w:bottom w:val="nil"/>
            </w:tcBorders>
          </w:tcPr>
          <w:p w:rsidR="003B781F" w:rsidRPr="009056C1" w:rsidRDefault="003B781F" w:rsidP="00BE5237">
            <w:pPr>
              <w:autoSpaceDE w:val="0"/>
              <w:autoSpaceDN w:val="0"/>
              <w:adjustRightInd w:val="0"/>
              <w:spacing w:before="8" w:line="250" w:lineRule="auto"/>
              <w:rPr>
                <w:rFonts w:ascii="Arial" w:hAnsi="Arial" w:cs="Arial"/>
                <w:b/>
                <w:bCs/>
                <w:color w:val="221E1F"/>
                <w:sz w:val="20"/>
                <w:szCs w:val="20"/>
              </w:rPr>
            </w:pPr>
          </w:p>
        </w:tc>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2</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20/23</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87</w:t>
            </w:r>
          </w:p>
        </w:tc>
        <w:tc>
          <w:tcPr>
            <w:tcW w:w="135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67.6 - 95.3</w:t>
            </w:r>
          </w:p>
        </w:tc>
      </w:tr>
      <w:tr w:rsidR="003B781F" w:rsidRPr="009056C1" w:rsidTr="009D05FC">
        <w:trPr>
          <w:trHeight w:val="71"/>
        </w:trPr>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3</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0/0</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NA</w:t>
            </w:r>
          </w:p>
        </w:tc>
        <w:tc>
          <w:tcPr>
            <w:tcW w:w="1296"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NA</w:t>
            </w:r>
          </w:p>
        </w:tc>
        <w:tc>
          <w:tcPr>
            <w:tcW w:w="288" w:type="dxa"/>
            <w:tcBorders>
              <w:top w:val="nil"/>
              <w:bottom w:val="nil"/>
            </w:tcBorders>
          </w:tcPr>
          <w:p w:rsidR="003B781F" w:rsidRPr="009056C1" w:rsidRDefault="003B781F" w:rsidP="00BE5237">
            <w:pPr>
              <w:autoSpaceDE w:val="0"/>
              <w:autoSpaceDN w:val="0"/>
              <w:adjustRightInd w:val="0"/>
              <w:spacing w:before="8" w:line="250" w:lineRule="auto"/>
              <w:rPr>
                <w:rFonts w:ascii="Arial" w:hAnsi="Arial" w:cs="Arial"/>
                <w:b/>
                <w:bCs/>
                <w:color w:val="221E1F"/>
                <w:sz w:val="20"/>
                <w:szCs w:val="20"/>
              </w:rPr>
            </w:pPr>
          </w:p>
        </w:tc>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3</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16/18</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89</w:t>
            </w:r>
          </w:p>
        </w:tc>
        <w:tc>
          <w:tcPr>
            <w:tcW w:w="135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66.9 - 96.6</w:t>
            </w:r>
          </w:p>
        </w:tc>
      </w:tr>
      <w:tr w:rsidR="003B781F" w:rsidRPr="009056C1" w:rsidTr="009D05FC">
        <w:trPr>
          <w:trHeight w:val="71"/>
        </w:trPr>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4</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2/2</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100</w:t>
            </w:r>
          </w:p>
        </w:tc>
        <w:tc>
          <w:tcPr>
            <w:tcW w:w="1296"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29.2 - 99.2</w:t>
            </w:r>
          </w:p>
        </w:tc>
        <w:tc>
          <w:tcPr>
            <w:tcW w:w="288" w:type="dxa"/>
            <w:tcBorders>
              <w:top w:val="nil"/>
              <w:bottom w:val="nil"/>
            </w:tcBorders>
          </w:tcPr>
          <w:p w:rsidR="003B781F" w:rsidRPr="009056C1" w:rsidRDefault="003B781F" w:rsidP="00BE5237">
            <w:pPr>
              <w:autoSpaceDE w:val="0"/>
              <w:autoSpaceDN w:val="0"/>
              <w:adjustRightInd w:val="0"/>
              <w:spacing w:before="8" w:line="250" w:lineRule="auto"/>
              <w:rPr>
                <w:rFonts w:ascii="Arial" w:hAnsi="Arial" w:cs="Arial"/>
                <w:b/>
                <w:bCs/>
                <w:color w:val="221E1F"/>
                <w:sz w:val="20"/>
                <w:szCs w:val="20"/>
              </w:rPr>
            </w:pPr>
          </w:p>
        </w:tc>
        <w:tc>
          <w:tcPr>
            <w:tcW w:w="846" w:type="dxa"/>
          </w:tcPr>
          <w:p w:rsidR="003B781F" w:rsidRPr="009056C1" w:rsidRDefault="003B781F" w:rsidP="00BE5237">
            <w:pPr>
              <w:autoSpaceDE w:val="0"/>
              <w:autoSpaceDN w:val="0"/>
              <w:adjustRightInd w:val="0"/>
              <w:spacing w:before="8" w:line="250" w:lineRule="auto"/>
              <w:rPr>
                <w:rFonts w:ascii="Arial" w:hAnsi="Arial" w:cs="Arial"/>
                <w:color w:val="221E1F"/>
                <w:sz w:val="20"/>
                <w:szCs w:val="20"/>
              </w:rPr>
            </w:pPr>
            <w:r w:rsidRPr="009056C1">
              <w:rPr>
                <w:rFonts w:ascii="Arial" w:hAnsi="Arial" w:cs="Arial"/>
                <w:b/>
                <w:bCs/>
                <w:color w:val="221E1F"/>
                <w:sz w:val="20"/>
                <w:szCs w:val="20"/>
              </w:rPr>
              <w:t>Site 4</w:t>
            </w:r>
          </w:p>
        </w:tc>
        <w:tc>
          <w:tcPr>
            <w:tcW w:w="99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37/37</w:t>
            </w:r>
          </w:p>
        </w:tc>
        <w:tc>
          <w:tcPr>
            <w:tcW w:w="90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100</w:t>
            </w:r>
          </w:p>
        </w:tc>
        <w:tc>
          <w:tcPr>
            <w:tcW w:w="1350" w:type="dxa"/>
          </w:tcPr>
          <w:p w:rsidR="003B781F" w:rsidRPr="009056C1" w:rsidRDefault="003B781F" w:rsidP="00BE5237">
            <w:pPr>
              <w:autoSpaceDE w:val="0"/>
              <w:autoSpaceDN w:val="0"/>
              <w:adjustRightInd w:val="0"/>
              <w:spacing w:before="8" w:line="250" w:lineRule="auto"/>
              <w:jc w:val="center"/>
              <w:rPr>
                <w:rFonts w:ascii="Arial" w:hAnsi="Arial" w:cs="Arial"/>
                <w:color w:val="221E1F"/>
                <w:sz w:val="20"/>
                <w:szCs w:val="20"/>
              </w:rPr>
            </w:pPr>
            <w:r w:rsidRPr="009056C1">
              <w:rPr>
                <w:rFonts w:ascii="Arial" w:hAnsi="Arial" w:cs="Arial"/>
                <w:color w:val="221E1F"/>
                <w:sz w:val="20"/>
                <w:szCs w:val="20"/>
              </w:rPr>
              <w:t>90.7 - 99.9</w:t>
            </w:r>
          </w:p>
        </w:tc>
      </w:tr>
    </w:tbl>
    <w:p w:rsidR="003B781F" w:rsidRPr="003B781F" w:rsidRDefault="003B781F" w:rsidP="009D05FC">
      <w:pPr>
        <w:autoSpaceDE w:val="0"/>
        <w:autoSpaceDN w:val="0"/>
        <w:adjustRightInd w:val="0"/>
        <w:spacing w:before="8" w:line="250" w:lineRule="auto"/>
        <w:ind w:left="720"/>
        <w:jc w:val="both"/>
        <w:rPr>
          <w:rFonts w:ascii="Arial" w:hAnsi="Arial" w:cs="Arial"/>
          <w:color w:val="000000"/>
        </w:rPr>
      </w:pP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b/>
          <w:bCs/>
          <w:color w:val="000000"/>
        </w:rPr>
        <w:t>Reproducibility Study:</w:t>
      </w: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color w:val="000000"/>
        </w:rPr>
        <w:t xml:space="preserve">A blind study of the </w:t>
      </w:r>
      <w:r w:rsidRPr="003B781F">
        <w:rPr>
          <w:rFonts w:ascii="Arial" w:hAnsi="Arial" w:cs="Arial"/>
          <w:b/>
          <w:color w:val="000000"/>
        </w:rPr>
        <w:t xml:space="preserve">BinaxNOW™ </w:t>
      </w:r>
      <w:r w:rsidRPr="003B781F">
        <w:rPr>
          <w:rFonts w:ascii="Arial" w:hAnsi="Arial" w:cs="Arial"/>
          <w:color w:val="000000"/>
        </w:rPr>
        <w:t>RSV Card was conducted at 3 separate sites using panels of blind coded specimens containing negative, low positive, and moderate positive samples. Participants tested each sample multiple times on 3 different days. One hundred percent (100%) of the 234 samples tested produced the expected result yielding a 95% confidence interval of 98.4 - 100%.</w:t>
      </w:r>
    </w:p>
    <w:p w:rsidR="003B781F" w:rsidRPr="003B781F" w:rsidRDefault="003B781F" w:rsidP="003F21D8">
      <w:pPr>
        <w:autoSpaceDE w:val="0"/>
        <w:autoSpaceDN w:val="0"/>
        <w:adjustRightInd w:val="0"/>
        <w:spacing w:before="8" w:line="250" w:lineRule="auto"/>
        <w:ind w:right="144"/>
        <w:jc w:val="both"/>
        <w:rPr>
          <w:rFonts w:ascii="Arial" w:hAnsi="Arial" w:cs="Arial"/>
          <w:color w:val="000000"/>
        </w:rPr>
      </w:pP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b/>
          <w:bCs/>
          <w:color w:val="000000"/>
        </w:rPr>
        <w:t>Consumer Precision Study:</w:t>
      </w: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color w:val="000000"/>
        </w:rPr>
        <w:t>Under CLIA, Abbott conducted Consumer Precision testing at three sites using proficiency panels consisting of 210 negative, limit of detection (LOD) positive and low positive samples.</w:t>
      </w: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p>
    <w:p w:rsidR="003B781F" w:rsidRPr="003B781F" w:rsidRDefault="003B781F" w:rsidP="009D05FC">
      <w:pPr>
        <w:autoSpaceDE w:val="0"/>
        <w:autoSpaceDN w:val="0"/>
        <w:adjustRightInd w:val="0"/>
        <w:spacing w:before="8" w:line="250" w:lineRule="auto"/>
        <w:ind w:left="720" w:right="144"/>
        <w:jc w:val="both"/>
        <w:rPr>
          <w:rFonts w:ascii="Arial" w:hAnsi="Arial" w:cs="Arial"/>
          <w:color w:val="000000"/>
        </w:rPr>
      </w:pPr>
      <w:r w:rsidRPr="003B781F">
        <w:rPr>
          <w:rFonts w:ascii="Arial" w:hAnsi="Arial" w:cs="Arial"/>
          <w:color w:val="000000"/>
        </w:rPr>
        <w:t>Testing was performed with liquid samples only, not with swab samples. As indicated by the overlapping 95% confidence intervals in the tables below, no significant differences were observed between the lay user and expected results, demonstrating that users with no formal laboratory training can read the package insert and perform the test with a high level of precision.</w:t>
      </w:r>
    </w:p>
    <w:p w:rsidR="003B781F" w:rsidRPr="003B781F" w:rsidRDefault="003B781F" w:rsidP="003F21D8">
      <w:pPr>
        <w:autoSpaceDE w:val="0"/>
        <w:autoSpaceDN w:val="0"/>
        <w:adjustRightInd w:val="0"/>
        <w:spacing w:before="8" w:line="250" w:lineRule="auto"/>
        <w:jc w:val="both"/>
        <w:rPr>
          <w:rFonts w:ascii="Arial" w:hAnsi="Arial" w:cs="Arial"/>
          <w:color w:val="000000"/>
        </w:rPr>
      </w:pPr>
    </w:p>
    <w:p w:rsidR="003B781F" w:rsidRPr="009D05FC" w:rsidRDefault="003B781F" w:rsidP="009D05FC">
      <w:pPr>
        <w:autoSpaceDE w:val="0"/>
        <w:autoSpaceDN w:val="0"/>
        <w:adjustRightInd w:val="0"/>
        <w:spacing w:before="8" w:line="250" w:lineRule="auto"/>
        <w:ind w:left="720"/>
        <w:jc w:val="both"/>
        <w:rPr>
          <w:rFonts w:ascii="Arial" w:hAnsi="Arial" w:cs="Arial"/>
          <w:b/>
          <w:color w:val="000000"/>
          <w:sz w:val="20"/>
          <w:szCs w:val="20"/>
        </w:rPr>
      </w:pPr>
      <w:r w:rsidRPr="009D05FC">
        <w:rPr>
          <w:rFonts w:ascii="Arial" w:hAnsi="Arial" w:cs="Arial"/>
          <w:b/>
          <w:color w:val="000000"/>
          <w:sz w:val="20"/>
          <w:szCs w:val="20"/>
        </w:rPr>
        <w:t>RSV Sample Testing – Lay Users vs. Trained Laboratorians – Overall Results</w:t>
      </w:r>
    </w:p>
    <w:tbl>
      <w:tblPr>
        <w:tblW w:w="89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15" w:type="dxa"/>
        </w:tblCellMar>
        <w:tblLook w:val="0000" w:firstRow="0" w:lastRow="0" w:firstColumn="0" w:lastColumn="0" w:noHBand="0" w:noVBand="0"/>
      </w:tblPr>
      <w:tblGrid>
        <w:gridCol w:w="2136"/>
        <w:gridCol w:w="1914"/>
        <w:gridCol w:w="1640"/>
        <w:gridCol w:w="1870"/>
        <w:gridCol w:w="1350"/>
      </w:tblGrid>
      <w:tr w:rsidR="003B781F" w:rsidRPr="009D05FC" w:rsidTr="009D05FC">
        <w:trPr>
          <w:trHeight w:val="208"/>
          <w:tblHeader/>
        </w:trPr>
        <w:tc>
          <w:tcPr>
            <w:tcW w:w="2136"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PARTICIPANT TYPE</w:t>
            </w:r>
          </w:p>
        </w:tc>
        <w:tc>
          <w:tcPr>
            <w:tcW w:w="1914"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bCs/>
                <w:sz w:val="20"/>
                <w:szCs w:val="20"/>
              </w:rPr>
            </w:pPr>
            <w:r w:rsidRPr="009D05FC">
              <w:rPr>
                <w:rFonts w:ascii="Arial" w:hAnsi="Arial" w:cs="Arial"/>
                <w:b/>
                <w:bCs/>
                <w:sz w:val="20"/>
                <w:szCs w:val="20"/>
              </w:rPr>
              <w:t xml:space="preserve">NEGATIVE-  </w:t>
            </w:r>
          </w:p>
          <w:p w:rsidR="003B781F" w:rsidRPr="009D05FC" w:rsidRDefault="003B781F" w:rsidP="00BE5237">
            <w:pPr>
              <w:autoSpaceDE w:val="0"/>
              <w:autoSpaceDN w:val="0"/>
              <w:adjustRightInd w:val="0"/>
              <w:spacing w:before="8" w:line="250" w:lineRule="auto"/>
              <w:jc w:val="center"/>
              <w:rPr>
                <w:rFonts w:ascii="Arial" w:hAnsi="Arial" w:cs="Arial"/>
                <w:b/>
                <w:bCs/>
                <w:sz w:val="20"/>
                <w:szCs w:val="20"/>
              </w:rPr>
            </w:pPr>
            <w:r w:rsidRPr="009D05FC">
              <w:rPr>
                <w:rFonts w:ascii="Arial" w:hAnsi="Arial" w:cs="Arial"/>
                <w:b/>
                <w:bCs/>
                <w:sz w:val="20"/>
                <w:szCs w:val="20"/>
              </w:rPr>
              <w:t xml:space="preserve">% NEGATIVE </w:t>
            </w:r>
          </w:p>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(95% CI)</w:t>
            </w:r>
          </w:p>
        </w:tc>
        <w:tc>
          <w:tcPr>
            <w:tcW w:w="1640"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LOD -% DETECTION (95% CI)</w:t>
            </w:r>
          </w:p>
        </w:tc>
        <w:tc>
          <w:tcPr>
            <w:tcW w:w="1870"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LOW POSITIVE – % DETECTION (95% CI)</w:t>
            </w:r>
          </w:p>
        </w:tc>
        <w:tc>
          <w:tcPr>
            <w:tcW w:w="1350"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 INVALID TESTS</w:t>
            </w:r>
          </w:p>
        </w:tc>
      </w:tr>
      <w:tr w:rsidR="003B781F" w:rsidRPr="009D05FC" w:rsidTr="009D05FC">
        <w:trPr>
          <w:trHeight w:val="136"/>
          <w:tblHeader/>
        </w:trPr>
        <w:tc>
          <w:tcPr>
            <w:tcW w:w="213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Lay User</w:t>
            </w:r>
          </w:p>
        </w:tc>
        <w:tc>
          <w:tcPr>
            <w:tcW w:w="1914"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99% (67/68*)</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(92-100)</w:t>
            </w:r>
          </w:p>
        </w:tc>
        <w:tc>
          <w:tcPr>
            <w:tcW w:w="164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97% (64/66*)</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(90-99)</w:t>
            </w:r>
          </w:p>
        </w:tc>
        <w:tc>
          <w:tcPr>
            <w:tcW w:w="187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(67/67*)</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(95-100)</w:t>
            </w:r>
          </w:p>
        </w:tc>
        <w:tc>
          <w:tcPr>
            <w:tcW w:w="135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4.3% (9/210)</w:t>
            </w:r>
          </w:p>
        </w:tc>
      </w:tr>
      <w:tr w:rsidR="003B781F" w:rsidRPr="009D05FC" w:rsidTr="009D05FC">
        <w:trPr>
          <w:trHeight w:val="138"/>
          <w:tblHeader/>
        </w:trPr>
        <w:tc>
          <w:tcPr>
            <w:tcW w:w="2136"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b/>
                <w:bCs/>
                <w:color w:val="221E1F"/>
                <w:sz w:val="20"/>
                <w:szCs w:val="20"/>
              </w:rPr>
              <w:t>Trained Laboratorian</w:t>
            </w:r>
          </w:p>
        </w:tc>
        <w:tc>
          <w:tcPr>
            <w:tcW w:w="1914"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(60/60)</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(94-100)</w:t>
            </w:r>
          </w:p>
        </w:tc>
        <w:tc>
          <w:tcPr>
            <w:tcW w:w="164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(60/60)</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(94-100)</w:t>
            </w:r>
          </w:p>
        </w:tc>
        <w:tc>
          <w:tcPr>
            <w:tcW w:w="187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98% (59/60)</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(91-100)</w:t>
            </w:r>
          </w:p>
        </w:tc>
        <w:tc>
          <w:tcPr>
            <w:tcW w:w="1350"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0% (0/180)</w:t>
            </w:r>
          </w:p>
        </w:tc>
      </w:tr>
    </w:tbl>
    <w:p w:rsidR="003B781F" w:rsidRPr="003B781F" w:rsidRDefault="003B781F" w:rsidP="009D05FC">
      <w:pPr>
        <w:autoSpaceDE w:val="0"/>
        <w:autoSpaceDN w:val="0"/>
        <w:adjustRightInd w:val="0"/>
        <w:spacing w:before="8" w:line="250" w:lineRule="auto"/>
        <w:ind w:left="720"/>
        <w:jc w:val="both"/>
        <w:rPr>
          <w:rFonts w:ascii="Arial" w:hAnsi="Arial" w:cs="Arial"/>
          <w:color w:val="000000"/>
        </w:rPr>
      </w:pPr>
      <w:r w:rsidRPr="003B781F">
        <w:rPr>
          <w:rFonts w:ascii="Arial" w:hAnsi="Arial" w:cs="Arial"/>
          <w:color w:val="000000"/>
        </w:rPr>
        <w:t>*Invalid tests resulted in a reduced number of points graded on these sample types.</w:t>
      </w:r>
    </w:p>
    <w:p w:rsidR="003B781F" w:rsidRPr="003B781F" w:rsidRDefault="003B781F" w:rsidP="003F21D8">
      <w:pPr>
        <w:autoSpaceDE w:val="0"/>
        <w:autoSpaceDN w:val="0"/>
        <w:adjustRightInd w:val="0"/>
        <w:spacing w:before="8" w:line="250" w:lineRule="auto"/>
        <w:jc w:val="both"/>
        <w:rPr>
          <w:rFonts w:ascii="Arial" w:hAnsi="Arial" w:cs="Arial"/>
          <w:color w:val="000000"/>
        </w:rPr>
      </w:pPr>
    </w:p>
    <w:p w:rsidR="003B781F" w:rsidRPr="003B781F" w:rsidRDefault="003B781F" w:rsidP="009D05FC">
      <w:pPr>
        <w:autoSpaceDE w:val="0"/>
        <w:autoSpaceDN w:val="0"/>
        <w:adjustRightInd w:val="0"/>
        <w:spacing w:before="8" w:line="250" w:lineRule="auto"/>
        <w:ind w:left="720"/>
        <w:jc w:val="both"/>
        <w:rPr>
          <w:rFonts w:ascii="Arial" w:hAnsi="Arial" w:cs="Arial"/>
          <w:i/>
          <w:color w:val="000000"/>
        </w:rPr>
      </w:pPr>
      <w:r w:rsidRPr="003B781F">
        <w:rPr>
          <w:rFonts w:ascii="Arial" w:hAnsi="Arial" w:cs="Arial"/>
          <w:i/>
          <w:color w:val="000000"/>
        </w:rPr>
        <w:t>Note:  Invalid test results can occur when an insufficient volume of sample is added to the test card due to misuse of the transfer pipette. Please see the Precautions Section (note #7) and the Test Procedure section (in the product instructions or this packet) for detailed instructions on the proper use of the transfer pipette.</w:t>
      </w:r>
    </w:p>
    <w:p w:rsidR="003D1CA1" w:rsidRDefault="003D1CA1" w:rsidP="009D05FC">
      <w:pPr>
        <w:autoSpaceDE w:val="0"/>
        <w:autoSpaceDN w:val="0"/>
        <w:adjustRightInd w:val="0"/>
        <w:spacing w:before="8" w:line="250" w:lineRule="auto"/>
        <w:ind w:left="720"/>
        <w:jc w:val="both"/>
        <w:rPr>
          <w:rFonts w:ascii="Arial" w:hAnsi="Arial" w:cs="Arial"/>
          <w:b/>
          <w:color w:val="000000"/>
        </w:rPr>
      </w:pPr>
    </w:p>
    <w:p w:rsidR="003B781F" w:rsidRPr="003B781F" w:rsidRDefault="003B781F" w:rsidP="009D05FC">
      <w:pPr>
        <w:autoSpaceDE w:val="0"/>
        <w:autoSpaceDN w:val="0"/>
        <w:adjustRightInd w:val="0"/>
        <w:spacing w:before="8" w:line="250" w:lineRule="auto"/>
        <w:ind w:left="720"/>
        <w:jc w:val="both"/>
        <w:rPr>
          <w:rFonts w:ascii="Arial" w:hAnsi="Arial" w:cs="Arial"/>
          <w:b/>
          <w:color w:val="000000"/>
        </w:rPr>
      </w:pPr>
      <w:r w:rsidRPr="003B781F">
        <w:rPr>
          <w:rFonts w:ascii="Arial" w:hAnsi="Arial" w:cs="Arial"/>
          <w:b/>
          <w:color w:val="000000"/>
        </w:rPr>
        <w:t>RSV Sample Testing by Site – Lay Users and Trained Laboratorians</w:t>
      </w:r>
    </w:p>
    <w:p w:rsidR="003B781F" w:rsidRPr="003B781F" w:rsidRDefault="003B781F" w:rsidP="009D05FC">
      <w:pPr>
        <w:autoSpaceDE w:val="0"/>
        <w:autoSpaceDN w:val="0"/>
        <w:adjustRightInd w:val="0"/>
        <w:spacing w:before="8" w:line="250" w:lineRule="auto"/>
        <w:ind w:left="720"/>
        <w:jc w:val="both"/>
        <w:rPr>
          <w:rFonts w:ascii="Arial" w:hAnsi="Arial" w:cs="Arial"/>
          <w:color w:val="000000"/>
        </w:rPr>
      </w:pPr>
    </w:p>
    <w:tbl>
      <w:tblPr>
        <w:tblW w:w="945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15" w:type="dxa"/>
        </w:tblCellMar>
        <w:tblLook w:val="0000" w:firstRow="0" w:lastRow="0" w:firstColumn="0" w:lastColumn="0" w:noHBand="0" w:noVBand="0"/>
      </w:tblPr>
      <w:tblGrid>
        <w:gridCol w:w="1712"/>
        <w:gridCol w:w="706"/>
        <w:gridCol w:w="1076"/>
        <w:gridCol w:w="1456"/>
        <w:gridCol w:w="1558"/>
        <w:gridCol w:w="1667"/>
        <w:gridCol w:w="1275"/>
      </w:tblGrid>
      <w:tr w:rsidR="003D1CA1" w:rsidRPr="003B781F" w:rsidTr="009D05FC">
        <w:trPr>
          <w:trHeight w:val="215"/>
        </w:trPr>
        <w:tc>
          <w:tcPr>
            <w:tcW w:w="1712"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p>
        </w:tc>
        <w:tc>
          <w:tcPr>
            <w:tcW w:w="0" w:type="auto"/>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SITE #</w:t>
            </w:r>
          </w:p>
        </w:tc>
        <w:tc>
          <w:tcPr>
            <w:tcW w:w="0" w:type="auto"/>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TOTAL # OF TESTS RUN</w:t>
            </w:r>
          </w:p>
        </w:tc>
        <w:tc>
          <w:tcPr>
            <w:tcW w:w="0" w:type="auto"/>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b/>
                <w:bCs/>
                <w:sz w:val="20"/>
                <w:szCs w:val="20"/>
              </w:rPr>
            </w:pPr>
            <w:r w:rsidRPr="009D05FC">
              <w:rPr>
                <w:rFonts w:ascii="Arial" w:hAnsi="Arial" w:cs="Arial"/>
                <w:b/>
                <w:bCs/>
                <w:sz w:val="20"/>
                <w:szCs w:val="20"/>
              </w:rPr>
              <w:t>NEGATIVE-% NEGATIVE</w:t>
            </w:r>
          </w:p>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(95% CI)</w:t>
            </w:r>
          </w:p>
        </w:tc>
        <w:tc>
          <w:tcPr>
            <w:tcW w:w="0" w:type="auto"/>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LOD -% DETECTION (95% CI)</w:t>
            </w:r>
          </w:p>
        </w:tc>
        <w:tc>
          <w:tcPr>
            <w:tcW w:w="0" w:type="auto"/>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LOW POSITIVE – % DETECTION (95% CI)</w:t>
            </w:r>
          </w:p>
        </w:tc>
        <w:tc>
          <w:tcPr>
            <w:tcW w:w="1275" w:type="dxa"/>
            <w:shd w:val="clear" w:color="auto" w:fill="F2F2F2"/>
          </w:tcPr>
          <w:p w:rsidR="003B781F" w:rsidRPr="009D05FC" w:rsidRDefault="003B781F" w:rsidP="00BE5237">
            <w:pPr>
              <w:autoSpaceDE w:val="0"/>
              <w:autoSpaceDN w:val="0"/>
              <w:adjustRightInd w:val="0"/>
              <w:spacing w:before="8" w:line="250" w:lineRule="auto"/>
              <w:jc w:val="center"/>
              <w:rPr>
                <w:rFonts w:ascii="Arial" w:hAnsi="Arial" w:cs="Arial"/>
                <w:sz w:val="20"/>
                <w:szCs w:val="20"/>
              </w:rPr>
            </w:pPr>
            <w:r w:rsidRPr="009D05FC">
              <w:rPr>
                <w:rFonts w:ascii="Arial" w:hAnsi="Arial" w:cs="Arial"/>
                <w:b/>
                <w:bCs/>
                <w:sz w:val="20"/>
                <w:szCs w:val="20"/>
              </w:rPr>
              <w:t>% INVALID TESTS</w:t>
            </w:r>
          </w:p>
        </w:tc>
      </w:tr>
      <w:tr w:rsidR="003D1CA1" w:rsidRPr="003B781F" w:rsidTr="009D05FC">
        <w:trPr>
          <w:trHeight w:val="301"/>
        </w:trPr>
        <w:tc>
          <w:tcPr>
            <w:tcW w:w="1712" w:type="dxa"/>
            <w:vMerge w:val="restart"/>
          </w:tcPr>
          <w:p w:rsidR="003B781F" w:rsidRPr="009D05FC" w:rsidRDefault="003B781F" w:rsidP="00BE5237">
            <w:pPr>
              <w:autoSpaceDE w:val="0"/>
              <w:autoSpaceDN w:val="0"/>
              <w:adjustRightInd w:val="0"/>
              <w:spacing w:before="8" w:line="250" w:lineRule="auto"/>
              <w:rPr>
                <w:rFonts w:ascii="Arial" w:hAnsi="Arial" w:cs="Arial"/>
                <w:color w:val="221E1F"/>
                <w:sz w:val="20"/>
                <w:szCs w:val="20"/>
              </w:rPr>
            </w:pPr>
            <w:r w:rsidRPr="009D05FC">
              <w:rPr>
                <w:rFonts w:ascii="Arial" w:hAnsi="Arial" w:cs="Arial"/>
                <w:b/>
                <w:bCs/>
                <w:color w:val="221E1F"/>
                <w:sz w:val="20"/>
                <w:szCs w:val="20"/>
              </w:rPr>
              <w:t>Lay Users</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75</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(25/25)</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(87-100)</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(24/24*)</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(86-100)</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(25/25)</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(87-100)</w:t>
            </w:r>
          </w:p>
        </w:tc>
        <w:tc>
          <w:tcPr>
            <w:tcW w:w="127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1.3% (1/75)</w:t>
            </w:r>
          </w:p>
        </w:tc>
      </w:tr>
      <w:tr w:rsidR="003D1CA1" w:rsidRPr="003B781F" w:rsidTr="009D05FC">
        <w:trPr>
          <w:trHeight w:val="141"/>
        </w:trPr>
        <w:tc>
          <w:tcPr>
            <w:tcW w:w="1712" w:type="dxa"/>
            <w:vMerge/>
          </w:tcPr>
          <w:p w:rsidR="003B781F" w:rsidRPr="009D05FC" w:rsidRDefault="003B781F" w:rsidP="00BE5237">
            <w:pPr>
              <w:autoSpaceDE w:val="0"/>
              <w:autoSpaceDN w:val="0"/>
              <w:adjustRightInd w:val="0"/>
              <w:spacing w:before="8" w:line="250" w:lineRule="auto"/>
              <w:rPr>
                <w:rFonts w:ascii="Arial" w:hAnsi="Arial" w:cs="Arial"/>
                <w:sz w:val="20"/>
                <w:szCs w:val="20"/>
              </w:rPr>
            </w:pP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2</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66</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(21/21*)</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(85-100)</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(22/22)</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(85-100)</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(22/22)</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(85-100)</w:t>
            </w:r>
          </w:p>
        </w:tc>
        <w:tc>
          <w:tcPr>
            <w:tcW w:w="127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1.5% (1/66)</w:t>
            </w:r>
          </w:p>
        </w:tc>
      </w:tr>
      <w:tr w:rsidR="003D1CA1" w:rsidRPr="003B781F" w:rsidTr="009D05FC">
        <w:trPr>
          <w:trHeight w:val="141"/>
        </w:trPr>
        <w:tc>
          <w:tcPr>
            <w:tcW w:w="1712" w:type="dxa"/>
            <w:vMerge/>
          </w:tcPr>
          <w:p w:rsidR="003B781F" w:rsidRPr="009D05FC" w:rsidRDefault="003B781F" w:rsidP="00BE5237">
            <w:pPr>
              <w:autoSpaceDE w:val="0"/>
              <w:autoSpaceDN w:val="0"/>
              <w:adjustRightInd w:val="0"/>
              <w:spacing w:before="8" w:line="250" w:lineRule="auto"/>
              <w:rPr>
                <w:rFonts w:ascii="Arial" w:hAnsi="Arial" w:cs="Arial"/>
                <w:sz w:val="20"/>
                <w:szCs w:val="20"/>
              </w:rPr>
            </w:pP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3</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69</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95% (21/22*)</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(78-99)</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90% (18/20*)</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(70-97)</w:t>
            </w:r>
          </w:p>
        </w:tc>
        <w:tc>
          <w:tcPr>
            <w:tcW w:w="0" w:type="auto"/>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100% (20/20*)</w:t>
            </w:r>
          </w:p>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(84-100)</w:t>
            </w:r>
          </w:p>
        </w:tc>
        <w:tc>
          <w:tcPr>
            <w:tcW w:w="1275" w:type="dxa"/>
          </w:tcPr>
          <w:p w:rsidR="003B781F" w:rsidRPr="009D05FC" w:rsidRDefault="003B781F" w:rsidP="00BE5237">
            <w:pPr>
              <w:autoSpaceDE w:val="0"/>
              <w:autoSpaceDN w:val="0"/>
              <w:adjustRightInd w:val="0"/>
              <w:spacing w:before="8" w:line="250" w:lineRule="auto"/>
              <w:jc w:val="center"/>
              <w:rPr>
                <w:rFonts w:ascii="Arial" w:hAnsi="Arial" w:cs="Arial"/>
                <w:color w:val="221E1F"/>
                <w:sz w:val="20"/>
                <w:szCs w:val="20"/>
              </w:rPr>
            </w:pPr>
            <w:r w:rsidRPr="009D05FC">
              <w:rPr>
                <w:rFonts w:ascii="Arial" w:hAnsi="Arial" w:cs="Arial"/>
                <w:color w:val="221E1F"/>
                <w:sz w:val="20"/>
                <w:szCs w:val="20"/>
              </w:rPr>
              <w:t>10.1% (7/69)</w:t>
            </w:r>
          </w:p>
        </w:tc>
      </w:tr>
      <w:tr w:rsidR="003D1CA1" w:rsidRPr="003B781F" w:rsidTr="009D05FC">
        <w:trPr>
          <w:trHeight w:val="143"/>
        </w:trPr>
        <w:tc>
          <w:tcPr>
            <w:tcW w:w="1712" w:type="dxa"/>
          </w:tcPr>
          <w:p w:rsidR="003B781F" w:rsidRPr="003B781F" w:rsidRDefault="003B781F" w:rsidP="00BE5237">
            <w:pPr>
              <w:autoSpaceDE w:val="0"/>
              <w:autoSpaceDN w:val="0"/>
              <w:adjustRightInd w:val="0"/>
              <w:spacing w:before="8" w:line="250" w:lineRule="auto"/>
              <w:rPr>
                <w:rFonts w:ascii="Arial" w:hAnsi="Arial" w:cs="Arial"/>
                <w:color w:val="221E1F"/>
              </w:rPr>
            </w:pPr>
            <w:r w:rsidRPr="003B781F">
              <w:rPr>
                <w:rFonts w:ascii="Arial" w:hAnsi="Arial" w:cs="Arial"/>
                <w:b/>
                <w:bCs/>
                <w:color w:val="221E1F"/>
              </w:rPr>
              <w:t>Trained Laboratorian</w:t>
            </w:r>
          </w:p>
        </w:tc>
        <w:tc>
          <w:tcPr>
            <w:tcW w:w="0" w:type="auto"/>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1</w:t>
            </w:r>
          </w:p>
        </w:tc>
        <w:tc>
          <w:tcPr>
            <w:tcW w:w="0" w:type="auto"/>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180</w:t>
            </w:r>
          </w:p>
        </w:tc>
        <w:tc>
          <w:tcPr>
            <w:tcW w:w="0" w:type="auto"/>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100% (60/60)</w:t>
            </w:r>
          </w:p>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(94-100)</w:t>
            </w:r>
          </w:p>
        </w:tc>
        <w:tc>
          <w:tcPr>
            <w:tcW w:w="0" w:type="auto"/>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100% (60/60)</w:t>
            </w:r>
          </w:p>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(94-100)</w:t>
            </w:r>
          </w:p>
        </w:tc>
        <w:tc>
          <w:tcPr>
            <w:tcW w:w="0" w:type="auto"/>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98% (59/60)</w:t>
            </w:r>
          </w:p>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(91-100)</w:t>
            </w:r>
          </w:p>
        </w:tc>
        <w:tc>
          <w:tcPr>
            <w:tcW w:w="1275" w:type="dxa"/>
          </w:tcPr>
          <w:p w:rsidR="003B781F" w:rsidRPr="003B781F" w:rsidRDefault="003B781F" w:rsidP="00BE5237">
            <w:pPr>
              <w:autoSpaceDE w:val="0"/>
              <w:autoSpaceDN w:val="0"/>
              <w:adjustRightInd w:val="0"/>
              <w:spacing w:before="8" w:line="250" w:lineRule="auto"/>
              <w:jc w:val="center"/>
              <w:rPr>
                <w:rFonts w:ascii="Arial" w:hAnsi="Arial" w:cs="Arial"/>
                <w:color w:val="221E1F"/>
              </w:rPr>
            </w:pPr>
            <w:r w:rsidRPr="003B781F">
              <w:rPr>
                <w:rFonts w:ascii="Arial" w:hAnsi="Arial" w:cs="Arial"/>
                <w:color w:val="221E1F"/>
              </w:rPr>
              <w:t>0% (0/180)</w:t>
            </w:r>
          </w:p>
        </w:tc>
      </w:tr>
    </w:tbl>
    <w:p w:rsidR="003B781F" w:rsidRPr="003B781F" w:rsidRDefault="003B781F" w:rsidP="009D05FC">
      <w:pPr>
        <w:autoSpaceDE w:val="0"/>
        <w:autoSpaceDN w:val="0"/>
        <w:adjustRightInd w:val="0"/>
        <w:spacing w:before="8" w:line="250" w:lineRule="auto"/>
        <w:ind w:left="720"/>
        <w:rPr>
          <w:rFonts w:ascii="Arial" w:hAnsi="Arial" w:cs="Arial"/>
          <w:color w:val="000000"/>
        </w:rPr>
      </w:pPr>
      <w:r w:rsidRPr="003B781F">
        <w:rPr>
          <w:rFonts w:ascii="Arial" w:hAnsi="Arial" w:cs="Arial"/>
          <w:color w:val="000000"/>
        </w:rPr>
        <w:t>*Invalid tests resulted in a reduced number of points generated by these sites on these sample types.</w:t>
      </w:r>
    </w:p>
    <w:p w:rsidR="003B781F" w:rsidRPr="003B781F" w:rsidRDefault="003B781F" w:rsidP="003F21D8">
      <w:pPr>
        <w:autoSpaceDE w:val="0"/>
        <w:autoSpaceDN w:val="0"/>
        <w:adjustRightInd w:val="0"/>
        <w:spacing w:before="8" w:line="250" w:lineRule="auto"/>
        <w:jc w:val="both"/>
        <w:rPr>
          <w:rFonts w:ascii="Arial" w:hAnsi="Arial" w:cs="Arial"/>
          <w:color w:val="000000"/>
        </w:rPr>
      </w:pPr>
    </w:p>
    <w:p w:rsidR="003B781F" w:rsidRPr="003B781F" w:rsidRDefault="003B781F" w:rsidP="009D05FC">
      <w:pPr>
        <w:pStyle w:val="Headline"/>
        <w:numPr>
          <w:ilvl w:val="0"/>
          <w:numId w:val="35"/>
        </w:numPr>
        <w:tabs>
          <w:tab w:val="left" w:pos="360"/>
        </w:tabs>
        <w:spacing w:before="100" w:after="100" w:line="240" w:lineRule="auto"/>
        <w:jc w:val="both"/>
        <w:rPr>
          <w:rFonts w:ascii="Arial" w:hAnsi="Arial" w:cs="Arial"/>
          <w:b/>
          <w:sz w:val="24"/>
          <w:szCs w:val="24"/>
        </w:rPr>
      </w:pPr>
      <w:r w:rsidRPr="003B781F">
        <w:rPr>
          <w:rFonts w:ascii="Arial" w:hAnsi="Arial" w:cs="Arial"/>
          <w:b/>
          <w:sz w:val="24"/>
          <w:szCs w:val="24"/>
          <w:u w:val="single"/>
        </w:rPr>
        <w:t>REFERENCES</w:t>
      </w:r>
    </w:p>
    <w:p w:rsidR="003B781F" w:rsidRPr="003B781F" w:rsidRDefault="003B781F" w:rsidP="009D05FC">
      <w:pPr>
        <w:pStyle w:val="Headline"/>
        <w:numPr>
          <w:ilvl w:val="0"/>
          <w:numId w:val="34"/>
        </w:numPr>
        <w:tabs>
          <w:tab w:val="left" w:pos="450"/>
        </w:tabs>
        <w:spacing w:before="8" w:after="0" w:line="250" w:lineRule="auto"/>
        <w:jc w:val="both"/>
        <w:rPr>
          <w:rFonts w:ascii="Arial" w:hAnsi="Arial" w:cs="Arial"/>
          <w:sz w:val="24"/>
          <w:szCs w:val="24"/>
        </w:rPr>
      </w:pPr>
      <w:r w:rsidRPr="003B781F">
        <w:rPr>
          <w:rFonts w:ascii="Arial" w:hAnsi="Arial" w:cs="Arial"/>
          <w:sz w:val="24"/>
          <w:szCs w:val="24"/>
        </w:rPr>
        <w:t>Williams, KM, Jackson MA, Hamilton M. Rapid Diagnostic Testing for URIs in Children: Impact on Physician Decision Making and Cost. Infect. Med. 19(3): 109-111, 2002.</w:t>
      </w:r>
    </w:p>
    <w:p w:rsidR="003B781F" w:rsidRPr="003B781F" w:rsidRDefault="003B781F" w:rsidP="009D05FC">
      <w:pPr>
        <w:pStyle w:val="Headline"/>
        <w:numPr>
          <w:ilvl w:val="0"/>
          <w:numId w:val="34"/>
        </w:numPr>
        <w:tabs>
          <w:tab w:val="left" w:pos="450"/>
        </w:tabs>
        <w:spacing w:before="8" w:after="0" w:line="250" w:lineRule="auto"/>
        <w:jc w:val="both"/>
        <w:rPr>
          <w:rFonts w:ascii="Arial" w:hAnsi="Arial" w:cs="Arial"/>
          <w:sz w:val="24"/>
          <w:szCs w:val="24"/>
        </w:rPr>
      </w:pPr>
      <w:r w:rsidRPr="003B781F">
        <w:rPr>
          <w:rFonts w:ascii="Arial" w:hAnsi="Arial" w:cs="Arial"/>
          <w:sz w:val="24"/>
          <w:szCs w:val="24"/>
        </w:rPr>
        <w:t>Lopez, Juan A., R. Bustos, C. Orvell, M. Berois, J. Arbiza, B. Garcia-Barreno, J. Melero. Antigenic Structure of Human Respiratory Syncytial Virus Fusion Glycoprotein. Jr. of Virology, vol. 72, no. 8, August 1998, pp. 6922-6928.</w:t>
      </w:r>
    </w:p>
    <w:p w:rsidR="003B781F" w:rsidRPr="003B781F" w:rsidRDefault="003B781F" w:rsidP="009D05FC">
      <w:pPr>
        <w:pStyle w:val="Headline"/>
        <w:tabs>
          <w:tab w:val="left" w:pos="360"/>
        </w:tabs>
        <w:spacing w:before="8" w:after="0" w:line="250" w:lineRule="auto"/>
        <w:ind w:left="810" w:hanging="90"/>
        <w:jc w:val="both"/>
        <w:rPr>
          <w:rFonts w:ascii="Arial" w:hAnsi="Arial" w:cs="Arial"/>
          <w:bCs/>
          <w:sz w:val="24"/>
          <w:szCs w:val="24"/>
        </w:rPr>
      </w:pPr>
    </w:p>
    <w:p w:rsidR="00866BCB" w:rsidRPr="0063142F" w:rsidRDefault="00866BCB" w:rsidP="00866BCB">
      <w:pPr>
        <w:pStyle w:val="Headline"/>
        <w:tabs>
          <w:tab w:val="left" w:pos="450"/>
          <w:tab w:val="left" w:pos="720"/>
        </w:tabs>
        <w:spacing w:before="8" w:after="0" w:line="250" w:lineRule="auto"/>
        <w:ind w:left="450"/>
        <w:jc w:val="both"/>
        <w:rPr>
          <w:rFonts w:ascii="Arial" w:hAnsi="Arial" w:cs="Arial"/>
          <w:bCs/>
          <w:sz w:val="24"/>
          <w:szCs w:val="24"/>
        </w:rPr>
      </w:pPr>
    </w:p>
    <w:p w:rsidR="00866BCB" w:rsidRPr="00866BCB" w:rsidRDefault="00866BCB" w:rsidP="00E63FDB">
      <w:pPr>
        <w:autoSpaceDE w:val="0"/>
        <w:autoSpaceDN w:val="0"/>
        <w:adjustRightInd w:val="0"/>
        <w:spacing w:before="8" w:line="250" w:lineRule="auto"/>
        <w:ind w:left="360"/>
        <w:jc w:val="both"/>
      </w:pPr>
    </w:p>
    <w:p w:rsidR="00E63FDB" w:rsidRPr="003573B3" w:rsidRDefault="00E63FDB" w:rsidP="00E63FDB">
      <w:pPr>
        <w:pStyle w:val="Headline"/>
        <w:numPr>
          <w:ilvl w:val="12"/>
          <w:numId w:val="0"/>
        </w:numPr>
        <w:tabs>
          <w:tab w:val="left" w:pos="360"/>
          <w:tab w:val="left" w:pos="810"/>
          <w:tab w:val="left" w:pos="1080"/>
          <w:tab w:val="left" w:pos="1440"/>
        </w:tabs>
        <w:spacing w:before="8" w:after="0" w:line="250" w:lineRule="auto"/>
        <w:ind w:left="360"/>
        <w:jc w:val="both"/>
        <w:rPr>
          <w:rFonts w:ascii="Arial" w:hAnsi="Arial" w:cs="Arial"/>
          <w:sz w:val="24"/>
          <w:szCs w:val="24"/>
        </w:rPr>
      </w:pPr>
    </w:p>
    <w:p w:rsidR="00E63FDB" w:rsidRPr="00E63FDB" w:rsidRDefault="00E63FDB" w:rsidP="00E63FDB">
      <w:pPr>
        <w:pStyle w:val="Header"/>
        <w:tabs>
          <w:tab w:val="clear" w:pos="4320"/>
          <w:tab w:val="clear" w:pos="8640"/>
        </w:tabs>
        <w:rPr>
          <w:rFonts w:ascii="Arial" w:hAnsi="Arial" w:cs="Arial"/>
          <w:i/>
        </w:rPr>
      </w:pPr>
    </w:p>
    <w:sectPr w:rsidR="00E63FDB" w:rsidRPr="00E63FDB" w:rsidSect="00E47DEB">
      <w:headerReference w:type="default" r:id="rId18"/>
      <w:footerReference w:type="default" r:id="rId19"/>
      <w:pgSz w:w="12240" w:h="15840" w:code="1"/>
      <w:pgMar w:top="1152" w:right="1440" w:bottom="1152"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9E" w:rsidRDefault="00373B9E">
      <w:r>
        <w:separator/>
      </w:r>
    </w:p>
  </w:endnote>
  <w:endnote w:type="continuationSeparator" w:id="0">
    <w:p w:rsidR="00373B9E" w:rsidRDefault="003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Dax-Light">
    <w:charset w:val="00"/>
    <w:family w:val="auto"/>
    <w:pitch w:val="variable"/>
    <w:sig w:usb0="8000002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Pr="005E63FD" w:rsidRDefault="00CF2746">
    <w:pPr>
      <w:tabs>
        <w:tab w:val="left" w:pos="-1440"/>
      </w:tabs>
      <w:ind w:left="7920" w:hanging="7920"/>
      <w:rPr>
        <w:rFonts w:ascii="Arial" w:hAnsi="Arial" w:cs="Arial"/>
        <w:sz w:val="16"/>
        <w:szCs w:val="16"/>
      </w:rPr>
    </w:pPr>
    <w:r w:rsidRPr="005E63FD">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3C6A44">
      <w:rPr>
        <w:rFonts w:ascii="Arial" w:hAnsi="Arial" w:cs="Arial"/>
        <w:noProof/>
        <w:sz w:val="16"/>
        <w:szCs w:val="16"/>
      </w:rPr>
      <w:t>1</w:t>
    </w:r>
    <w:r w:rsidRPr="005E63FD">
      <w:rPr>
        <w:rFonts w:ascii="Arial" w:hAnsi="Arial" w:cs="Arial"/>
        <w:sz w:val="16"/>
        <w:szCs w:val="16"/>
      </w:rPr>
      <w:fldChar w:fldCharType="end"/>
    </w:r>
    <w:r w:rsidRPr="005E63FD">
      <w:rPr>
        <w:rFonts w:ascii="Arial" w:hAnsi="Arial" w:cs="Arial"/>
        <w:sz w:val="16"/>
        <w:szCs w:val="16"/>
      </w:rPr>
      <w:t xml:space="preserve"> of</w:t>
    </w:r>
    <w:r>
      <w:rPr>
        <w:rFonts w:ascii="Arial" w:hAnsi="Arial" w:cs="Arial"/>
        <w:sz w:val="16"/>
        <w:szCs w:val="16"/>
      </w:rPr>
      <w:t xml:space="preserve"> </w:t>
    </w:r>
    <w:r w:rsidRPr="005E63FD">
      <w:rPr>
        <w:rFonts w:ascii="Arial" w:hAnsi="Arial" w:cs="Arial"/>
        <w:sz w:val="16"/>
        <w:szCs w:val="16"/>
      </w:rPr>
      <w:t xml:space="preserve">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3C6A44">
      <w:rPr>
        <w:rFonts w:ascii="Arial" w:hAnsi="Arial" w:cs="Arial"/>
        <w:noProof/>
        <w:sz w:val="16"/>
        <w:szCs w:val="16"/>
      </w:rPr>
      <w:t>13</w:t>
    </w:r>
    <w:r w:rsidRPr="005E63F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9E" w:rsidRDefault="00373B9E">
      <w:r>
        <w:separator/>
      </w:r>
    </w:p>
  </w:footnote>
  <w:footnote w:type="continuationSeparator" w:id="0">
    <w:p w:rsidR="00373B9E" w:rsidRDefault="003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Pr="00BB20F9" w:rsidRDefault="00CF2746">
    <w:pPr>
      <w:jc w:val="right"/>
      <w:rPr>
        <w:rFonts w:ascii="Arial" w:hAnsi="Arial" w:cs="Arial"/>
        <w:sz w:val="16"/>
        <w:szCs w:val="16"/>
      </w:rPr>
    </w:pPr>
    <w:r w:rsidRPr="005E63FD">
      <w:rPr>
        <w:rFonts w:ascii="Arial" w:hAnsi="Arial" w:cs="Arial"/>
        <w:sz w:val="16"/>
        <w:szCs w:val="16"/>
      </w:rPr>
      <w:t>The Chickasaw Nation</w:t>
    </w:r>
  </w:p>
  <w:p w:rsidR="00CF2746" w:rsidRDefault="00CF2746"/>
  <w:p w:rsidR="00CF2746" w:rsidRDefault="00AD18BE">
    <w:pPr>
      <w:spacing w:line="19" w:lineRule="exact"/>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7F19"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F2746" w:rsidRDefault="00CF274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E2618E"/>
    <w:multiLevelType w:val="hybridMultilevel"/>
    <w:tmpl w:val="BA5A9F6E"/>
    <w:lvl w:ilvl="0" w:tplc="8650291E">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66A1C0"/>
    <w:multiLevelType w:val="hybridMultilevel"/>
    <w:tmpl w:val="2F16EE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FA2946"/>
    <w:multiLevelType w:val="hybridMultilevel"/>
    <w:tmpl w:val="3D88E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F679F"/>
    <w:multiLevelType w:val="hybridMultilevel"/>
    <w:tmpl w:val="A2B6BCCA"/>
    <w:lvl w:ilvl="0" w:tplc="E362DAF4">
      <w:start w:val="1"/>
      <w:numFmt w:val="upperLetter"/>
      <w:lvlText w:val="%1."/>
      <w:lvlJc w:val="left"/>
      <w:pPr>
        <w:tabs>
          <w:tab w:val="num" w:pos="1440"/>
        </w:tabs>
        <w:ind w:left="1440" w:hanging="720"/>
      </w:pPr>
      <w:rPr>
        <w:rFonts w:hint="default"/>
      </w:rPr>
    </w:lvl>
    <w:lvl w:ilvl="1" w:tplc="DC02C088">
      <w:start w:val="1"/>
      <w:numFmt w:val="decimal"/>
      <w:lvlText w:val="%2."/>
      <w:lvlJc w:val="left"/>
      <w:pPr>
        <w:tabs>
          <w:tab w:val="num" w:pos="1800"/>
        </w:tabs>
        <w:ind w:left="1800" w:hanging="360"/>
      </w:pPr>
      <w:rPr>
        <w:rFonts w:hint="default"/>
      </w:rPr>
    </w:lvl>
    <w:lvl w:ilvl="2" w:tplc="0A94104E">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072FC3"/>
    <w:multiLevelType w:val="hybridMultilevel"/>
    <w:tmpl w:val="32FEAAB0"/>
    <w:lvl w:ilvl="0" w:tplc="0864593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2533C"/>
    <w:multiLevelType w:val="hybridMultilevel"/>
    <w:tmpl w:val="517C951C"/>
    <w:lvl w:ilvl="0" w:tplc="FF9216D8">
      <w:start w:val="1"/>
      <w:numFmt w:val="upperRoman"/>
      <w:lvlText w:val="%1."/>
      <w:lvlJc w:val="right"/>
      <w:pPr>
        <w:ind w:left="450" w:hanging="360"/>
      </w:pPr>
      <w:rPr>
        <w:b/>
      </w:rPr>
    </w:lvl>
    <w:lvl w:ilvl="1" w:tplc="16A062D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07F2"/>
    <w:multiLevelType w:val="multilevel"/>
    <w:tmpl w:val="D9EE05D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17EE2EB4"/>
    <w:multiLevelType w:val="hybridMultilevel"/>
    <w:tmpl w:val="FAD2C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2A01FE"/>
    <w:multiLevelType w:val="hybridMultilevel"/>
    <w:tmpl w:val="139C9CEE"/>
    <w:lvl w:ilvl="0" w:tplc="86E2356E">
      <w:start w:val="1"/>
      <w:numFmt w:val="upperRoman"/>
      <w:lvlText w:val="%1."/>
      <w:lvlJc w:val="right"/>
      <w:pPr>
        <w:ind w:left="810" w:hanging="360"/>
      </w:pPr>
      <w:rPr>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02D1342"/>
    <w:multiLevelType w:val="hybridMultilevel"/>
    <w:tmpl w:val="D26CFF7E"/>
    <w:lvl w:ilvl="0" w:tplc="9DA09BB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EB6215"/>
    <w:multiLevelType w:val="hybridMultilevel"/>
    <w:tmpl w:val="6BC009A8"/>
    <w:lvl w:ilvl="0" w:tplc="81BC821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1B6471F"/>
    <w:multiLevelType w:val="hybridMultilevel"/>
    <w:tmpl w:val="09FC7C74"/>
    <w:lvl w:ilvl="0" w:tplc="87AAFB86">
      <w:start w:val="4"/>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9F2E24"/>
    <w:multiLevelType w:val="hybridMultilevel"/>
    <w:tmpl w:val="8BB2AE8A"/>
    <w:lvl w:ilvl="0" w:tplc="865033AE">
      <w:start w:val="5"/>
      <w:numFmt w:val="upperLetter"/>
      <w:lvlText w:val="%1."/>
      <w:lvlJc w:val="left"/>
      <w:pPr>
        <w:tabs>
          <w:tab w:val="num" w:pos="1080"/>
        </w:tabs>
        <w:ind w:left="1080" w:hanging="360"/>
      </w:pPr>
      <w:rPr>
        <w:rFonts w:hint="default"/>
        <w:strike/>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32A10260"/>
    <w:multiLevelType w:val="hybridMultilevel"/>
    <w:tmpl w:val="5CC2EC98"/>
    <w:lvl w:ilvl="0" w:tplc="CDC22F7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5F10E90"/>
    <w:multiLevelType w:val="hybridMultilevel"/>
    <w:tmpl w:val="091E0074"/>
    <w:lvl w:ilvl="0" w:tplc="4972298A">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FADDC7"/>
    <w:multiLevelType w:val="hybridMultilevel"/>
    <w:tmpl w:val="93021E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A32144"/>
    <w:multiLevelType w:val="hybridMultilevel"/>
    <w:tmpl w:val="EA067F34"/>
    <w:lvl w:ilvl="0" w:tplc="C8C26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666BD"/>
    <w:multiLevelType w:val="hybridMultilevel"/>
    <w:tmpl w:val="EEB05748"/>
    <w:lvl w:ilvl="0" w:tplc="C6566D9C">
      <w:start w:val="1"/>
      <w:numFmt w:val="decimal"/>
      <w:lvlText w:val="%1."/>
      <w:lvlJc w:val="left"/>
      <w:pPr>
        <w:ind w:left="1080" w:hanging="360"/>
      </w:pPr>
      <w:rPr>
        <w:rFonts w:ascii="Arial" w:hAnsi="Arial" w:cs="Arial" w:hint="default"/>
        <w:b/>
        <w:i w:val="0"/>
        <w:color w:val="231F20"/>
        <w:w w:val="93"/>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B940DD"/>
    <w:multiLevelType w:val="hybridMultilevel"/>
    <w:tmpl w:val="533C7A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794BDC"/>
    <w:multiLevelType w:val="hybridMultilevel"/>
    <w:tmpl w:val="B69E786E"/>
    <w:lvl w:ilvl="0" w:tplc="BA943960">
      <w:start w:val="1"/>
      <w:numFmt w:val="upperLetter"/>
      <w:lvlText w:val="%1."/>
      <w:lvlJc w:val="left"/>
      <w:pPr>
        <w:ind w:left="1080" w:hanging="360"/>
      </w:pPr>
      <w:rPr>
        <w:rFonts w:hint="default"/>
        <w:strike/>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C69DF"/>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1A43F06"/>
    <w:multiLevelType w:val="hybridMultilevel"/>
    <w:tmpl w:val="43D48FBA"/>
    <w:lvl w:ilvl="0" w:tplc="DD5EFFB4">
      <w:start w:val="1"/>
      <w:numFmt w:val="upperLetter"/>
      <w:lvlText w:val="%1."/>
      <w:lvlJc w:val="left"/>
      <w:pPr>
        <w:tabs>
          <w:tab w:val="num" w:pos="1440"/>
        </w:tabs>
        <w:ind w:left="1440" w:hanging="720"/>
      </w:pPr>
      <w:rPr>
        <w:rFonts w:hint="default"/>
        <w:b/>
      </w:rPr>
    </w:lvl>
    <w:lvl w:ilvl="1" w:tplc="8E04D5F8">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462765E"/>
    <w:multiLevelType w:val="hybridMultilevel"/>
    <w:tmpl w:val="B11A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0159EA"/>
    <w:multiLevelType w:val="multilevel"/>
    <w:tmpl w:val="4F70E376"/>
    <w:lvl w:ilvl="0">
      <w:start w:val="1"/>
      <w:numFmt w:val="decimal"/>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rPr>
        <w:rFonts w:ascii="Arial" w:eastAsia="Times New Roman"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CFF5B56"/>
    <w:multiLevelType w:val="hybridMultilevel"/>
    <w:tmpl w:val="4546107E"/>
    <w:lvl w:ilvl="0" w:tplc="0B2036C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7880CF0"/>
    <w:multiLevelType w:val="hybridMultilevel"/>
    <w:tmpl w:val="53F45180"/>
    <w:lvl w:ilvl="0" w:tplc="A8B80DF2">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0A669A"/>
    <w:multiLevelType w:val="hybridMultilevel"/>
    <w:tmpl w:val="ACB29AEE"/>
    <w:lvl w:ilvl="0" w:tplc="127A4E3E">
      <w:start w:val="1"/>
      <w:numFmt w:val="bullet"/>
      <w:lvlText w:val=""/>
      <w:lvlJc w:val="left"/>
      <w:pPr>
        <w:tabs>
          <w:tab w:val="num" w:pos="1080"/>
        </w:tabs>
        <w:ind w:left="1080" w:hanging="360"/>
      </w:pPr>
      <w:rPr>
        <w:rFonts w:ascii="Wingdings" w:hAnsi="Wingdings" w:hint="default"/>
        <w:strike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856463"/>
    <w:multiLevelType w:val="hybridMultilevel"/>
    <w:tmpl w:val="B512FD7A"/>
    <w:lvl w:ilvl="0" w:tplc="B97A1BD8">
      <w:start w:val="1"/>
      <w:numFmt w:val="decimal"/>
      <w:lvlText w:val="%1."/>
      <w:lvlJc w:val="left"/>
      <w:pPr>
        <w:ind w:left="1080" w:hanging="360"/>
      </w:pPr>
      <w:rPr>
        <w:rFonts w:cs="Times New Roman" w:hint="default"/>
        <w:b/>
        <w:i w:val="0"/>
        <w:strike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C3740"/>
    <w:multiLevelType w:val="hybridMultilevel"/>
    <w:tmpl w:val="B2E0ED10"/>
    <w:lvl w:ilvl="0" w:tplc="C904144C">
      <w:start w:val="1"/>
      <w:numFmt w:val="upperLetter"/>
      <w:lvlText w:val="%1."/>
      <w:lvlJc w:val="left"/>
      <w:pPr>
        <w:tabs>
          <w:tab w:val="num" w:pos="1080"/>
        </w:tabs>
        <w:ind w:left="1080" w:hanging="360"/>
      </w:pPr>
      <w:rPr>
        <w:rFonts w:hint="default"/>
      </w:rPr>
    </w:lvl>
    <w:lvl w:ilvl="1" w:tplc="196CA6F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F33360"/>
    <w:multiLevelType w:val="singleLevel"/>
    <w:tmpl w:val="32DA57CC"/>
    <w:lvl w:ilvl="0">
      <w:start w:val="1"/>
      <w:numFmt w:val="upperLetter"/>
      <w:lvlText w:val="%1."/>
      <w:lvlJc w:val="left"/>
      <w:pPr>
        <w:ind w:left="720" w:hanging="360"/>
      </w:pPr>
      <w:rPr>
        <w:rFonts w:cs="Times New Roman"/>
      </w:rPr>
    </w:lvl>
  </w:abstractNum>
  <w:abstractNum w:abstractNumId="30" w15:restartNumberingAfterBreak="0">
    <w:nsid w:val="6FB5479D"/>
    <w:multiLevelType w:val="singleLevel"/>
    <w:tmpl w:val="32DA57CC"/>
    <w:lvl w:ilvl="0">
      <w:start w:val="1"/>
      <w:numFmt w:val="upperLetter"/>
      <w:lvlText w:val="%1."/>
      <w:lvlJc w:val="left"/>
      <w:pPr>
        <w:ind w:left="720" w:hanging="360"/>
      </w:pPr>
      <w:rPr>
        <w:rFonts w:cs="Times New Roman"/>
      </w:rPr>
    </w:lvl>
  </w:abstractNum>
  <w:abstractNum w:abstractNumId="31" w15:restartNumberingAfterBreak="0">
    <w:nsid w:val="76DD3FF2"/>
    <w:multiLevelType w:val="hybridMultilevel"/>
    <w:tmpl w:val="C18A851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2E1A97"/>
    <w:multiLevelType w:val="hybridMultilevel"/>
    <w:tmpl w:val="4F70E376"/>
    <w:lvl w:ilvl="0" w:tplc="CA363652">
      <w:start w:val="1"/>
      <w:numFmt w:val="decimal"/>
      <w:lvlText w:val="%1."/>
      <w:lvlJc w:val="left"/>
      <w:pPr>
        <w:tabs>
          <w:tab w:val="num" w:pos="1440"/>
        </w:tabs>
        <w:ind w:left="1440" w:hanging="360"/>
      </w:pPr>
      <w:rPr>
        <w:rFonts w:ascii="Arial" w:eastAsia="Times New Roman" w:hAnsi="Arial" w:cs="Arial"/>
      </w:rPr>
    </w:lvl>
    <w:lvl w:ilvl="1" w:tplc="0AD4A0D2">
      <w:start w:val="1"/>
      <w:numFmt w:val="decimal"/>
      <w:lvlText w:val="%2."/>
      <w:lvlJc w:val="left"/>
      <w:pPr>
        <w:tabs>
          <w:tab w:val="num" w:pos="2160"/>
        </w:tabs>
        <w:ind w:left="2160" w:hanging="360"/>
      </w:pPr>
      <w:rPr>
        <w:rFonts w:ascii="Arial" w:eastAsia="Times New Roman" w:hAnsi="Arial" w:cs="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B4E2AD9"/>
    <w:multiLevelType w:val="singleLevel"/>
    <w:tmpl w:val="04090013"/>
    <w:lvl w:ilvl="0">
      <w:start w:val="1"/>
      <w:numFmt w:val="upperRoman"/>
      <w:lvlText w:val="%1."/>
      <w:lvlJc w:val="right"/>
      <w:pPr>
        <w:ind w:left="630" w:hanging="360"/>
      </w:pPr>
      <w:rPr>
        <w:b/>
        <w:i w:val="0"/>
        <w:strike w:val="0"/>
      </w:rPr>
    </w:lvl>
  </w:abstractNum>
  <w:abstractNum w:abstractNumId="34" w15:restartNumberingAfterBreak="0">
    <w:nsid w:val="7E432C18"/>
    <w:multiLevelType w:val="hybridMultilevel"/>
    <w:tmpl w:val="6ACECD28"/>
    <w:lvl w:ilvl="0" w:tplc="6A884B7E">
      <w:start w:val="1"/>
      <w:numFmt w:val="upperLetter"/>
      <w:lvlText w:val="%1."/>
      <w:lvlJc w:val="left"/>
      <w:pPr>
        <w:tabs>
          <w:tab w:val="num" w:pos="1080"/>
        </w:tabs>
        <w:ind w:left="1080" w:hanging="360"/>
      </w:pPr>
      <w:rPr>
        <w:rFonts w:hint="default"/>
      </w:rPr>
    </w:lvl>
    <w:lvl w:ilvl="1" w:tplc="EE98EF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4"/>
  </w:num>
  <w:num w:numId="3">
    <w:abstractNumId w:val="26"/>
  </w:num>
  <w:num w:numId="4">
    <w:abstractNumId w:val="24"/>
  </w:num>
  <w:num w:numId="5">
    <w:abstractNumId w:val="25"/>
  </w:num>
  <w:num w:numId="6">
    <w:abstractNumId w:val="21"/>
  </w:num>
  <w:num w:numId="7">
    <w:abstractNumId w:val="6"/>
  </w:num>
  <w:num w:numId="8">
    <w:abstractNumId w:val="34"/>
  </w:num>
  <w:num w:numId="9">
    <w:abstractNumId w:val="32"/>
  </w:num>
  <w:num w:numId="10">
    <w:abstractNumId w:val="20"/>
  </w:num>
  <w:num w:numId="11">
    <w:abstractNumId w:val="23"/>
  </w:num>
  <w:num w:numId="12">
    <w:abstractNumId w:val="9"/>
  </w:num>
  <w:num w:numId="13">
    <w:abstractNumId w:val="13"/>
  </w:num>
  <w:num w:numId="14">
    <w:abstractNumId w:val="10"/>
  </w:num>
  <w:num w:numId="15">
    <w:abstractNumId w:val="28"/>
  </w:num>
  <w:num w:numId="16">
    <w:abstractNumId w:val="11"/>
  </w:num>
  <w:num w:numId="17">
    <w:abstractNumId w:val="12"/>
  </w:num>
  <w:num w:numId="18">
    <w:abstractNumId w:val="19"/>
  </w:num>
  <w:num w:numId="19">
    <w:abstractNumId w:val="4"/>
  </w:num>
  <w:num w:numId="20">
    <w:abstractNumId w:val="5"/>
  </w:num>
  <w:num w:numId="21">
    <w:abstractNumId w:val="16"/>
  </w:num>
  <w:num w:numId="22">
    <w:abstractNumId w:val="31"/>
  </w:num>
  <w:num w:numId="23">
    <w:abstractNumId w:val="7"/>
  </w:num>
  <w:num w:numId="24">
    <w:abstractNumId w:val="22"/>
  </w:num>
  <w:num w:numId="25">
    <w:abstractNumId w:val="2"/>
  </w:num>
  <w:num w:numId="26">
    <w:abstractNumId w:val="33"/>
  </w:num>
  <w:num w:numId="27">
    <w:abstractNumId w:val="30"/>
  </w:num>
  <w:num w:numId="28">
    <w:abstractNumId w:val="1"/>
  </w:num>
  <w:num w:numId="29">
    <w:abstractNumId w:val="15"/>
  </w:num>
  <w:num w:numId="30">
    <w:abstractNumId w:val="29"/>
  </w:num>
  <w:num w:numId="31">
    <w:abstractNumId w:val="18"/>
  </w:num>
  <w:num w:numId="32">
    <w:abstractNumId w:val="0"/>
  </w:num>
  <w:num w:numId="33">
    <w:abstractNumId w:val="17"/>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49E6"/>
    <w:rsid w:val="00044F92"/>
    <w:rsid w:val="00050E1F"/>
    <w:rsid w:val="00073A85"/>
    <w:rsid w:val="00077D3E"/>
    <w:rsid w:val="0008078F"/>
    <w:rsid w:val="00081857"/>
    <w:rsid w:val="000962E0"/>
    <w:rsid w:val="000A67EB"/>
    <w:rsid w:val="000C765E"/>
    <w:rsid w:val="00100310"/>
    <w:rsid w:val="0010740F"/>
    <w:rsid w:val="00151B0C"/>
    <w:rsid w:val="00157743"/>
    <w:rsid w:val="001743A0"/>
    <w:rsid w:val="00183866"/>
    <w:rsid w:val="00187A1B"/>
    <w:rsid w:val="001B4002"/>
    <w:rsid w:val="001C4CC4"/>
    <w:rsid w:val="001D229C"/>
    <w:rsid w:val="001D6375"/>
    <w:rsid w:val="00221CC4"/>
    <w:rsid w:val="00222B94"/>
    <w:rsid w:val="00223574"/>
    <w:rsid w:val="00225AEB"/>
    <w:rsid w:val="0024383F"/>
    <w:rsid w:val="00245121"/>
    <w:rsid w:val="00255774"/>
    <w:rsid w:val="00257CC5"/>
    <w:rsid w:val="0028069F"/>
    <w:rsid w:val="00297E57"/>
    <w:rsid w:val="002A054D"/>
    <w:rsid w:val="002B75E2"/>
    <w:rsid w:val="002C339D"/>
    <w:rsid w:val="002D5B8F"/>
    <w:rsid w:val="00306BC5"/>
    <w:rsid w:val="00311BEA"/>
    <w:rsid w:val="00315C14"/>
    <w:rsid w:val="00326558"/>
    <w:rsid w:val="00341025"/>
    <w:rsid w:val="00351ED2"/>
    <w:rsid w:val="00366008"/>
    <w:rsid w:val="00373B9E"/>
    <w:rsid w:val="00380FC9"/>
    <w:rsid w:val="003A1C5C"/>
    <w:rsid w:val="003B781F"/>
    <w:rsid w:val="003C241D"/>
    <w:rsid w:val="003C6A44"/>
    <w:rsid w:val="003C7C33"/>
    <w:rsid w:val="003D1CA1"/>
    <w:rsid w:val="003E226E"/>
    <w:rsid w:val="003F21D8"/>
    <w:rsid w:val="004020F8"/>
    <w:rsid w:val="00415B74"/>
    <w:rsid w:val="004214E2"/>
    <w:rsid w:val="00462B95"/>
    <w:rsid w:val="00477373"/>
    <w:rsid w:val="004937A8"/>
    <w:rsid w:val="004C64DA"/>
    <w:rsid w:val="004E2045"/>
    <w:rsid w:val="004E267A"/>
    <w:rsid w:val="004F10D2"/>
    <w:rsid w:val="004F45F3"/>
    <w:rsid w:val="00535573"/>
    <w:rsid w:val="0054110A"/>
    <w:rsid w:val="00542EA6"/>
    <w:rsid w:val="00591425"/>
    <w:rsid w:val="00596FE2"/>
    <w:rsid w:val="005A463E"/>
    <w:rsid w:val="005C7BF6"/>
    <w:rsid w:val="005D1296"/>
    <w:rsid w:val="005D6CA6"/>
    <w:rsid w:val="005E0F49"/>
    <w:rsid w:val="005E63FD"/>
    <w:rsid w:val="005F10BC"/>
    <w:rsid w:val="006178CB"/>
    <w:rsid w:val="0062211C"/>
    <w:rsid w:val="00622E3C"/>
    <w:rsid w:val="00627F06"/>
    <w:rsid w:val="0063029F"/>
    <w:rsid w:val="006436D1"/>
    <w:rsid w:val="00645840"/>
    <w:rsid w:val="00646309"/>
    <w:rsid w:val="00660A84"/>
    <w:rsid w:val="00691DB8"/>
    <w:rsid w:val="00693CE4"/>
    <w:rsid w:val="006A03B3"/>
    <w:rsid w:val="006B2BA3"/>
    <w:rsid w:val="006C0DA9"/>
    <w:rsid w:val="006D5A14"/>
    <w:rsid w:val="0071084C"/>
    <w:rsid w:val="00715221"/>
    <w:rsid w:val="00723585"/>
    <w:rsid w:val="00753371"/>
    <w:rsid w:val="00760706"/>
    <w:rsid w:val="00761C15"/>
    <w:rsid w:val="0077083F"/>
    <w:rsid w:val="00774FBD"/>
    <w:rsid w:val="007765FE"/>
    <w:rsid w:val="00777CA8"/>
    <w:rsid w:val="00786E5D"/>
    <w:rsid w:val="007B26EE"/>
    <w:rsid w:val="007C7A6F"/>
    <w:rsid w:val="007E1294"/>
    <w:rsid w:val="007E46E7"/>
    <w:rsid w:val="007F49E5"/>
    <w:rsid w:val="00830FEE"/>
    <w:rsid w:val="00845B73"/>
    <w:rsid w:val="0085692D"/>
    <w:rsid w:val="0085724B"/>
    <w:rsid w:val="00866BCB"/>
    <w:rsid w:val="008C20A7"/>
    <w:rsid w:val="008D1ADB"/>
    <w:rsid w:val="008E3430"/>
    <w:rsid w:val="008E6CA1"/>
    <w:rsid w:val="008F3F15"/>
    <w:rsid w:val="009056C1"/>
    <w:rsid w:val="00916939"/>
    <w:rsid w:val="00927D08"/>
    <w:rsid w:val="0094211C"/>
    <w:rsid w:val="00951302"/>
    <w:rsid w:val="00956943"/>
    <w:rsid w:val="009741AE"/>
    <w:rsid w:val="0098098D"/>
    <w:rsid w:val="009838F9"/>
    <w:rsid w:val="009A6179"/>
    <w:rsid w:val="009B3BC9"/>
    <w:rsid w:val="009C4C4B"/>
    <w:rsid w:val="009D05FC"/>
    <w:rsid w:val="009D6D05"/>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A2F87"/>
    <w:rsid w:val="00AD18BE"/>
    <w:rsid w:val="00AD30BC"/>
    <w:rsid w:val="00AF0361"/>
    <w:rsid w:val="00AF1938"/>
    <w:rsid w:val="00B62E69"/>
    <w:rsid w:val="00B9108B"/>
    <w:rsid w:val="00BB20F9"/>
    <w:rsid w:val="00BB7530"/>
    <w:rsid w:val="00BE522A"/>
    <w:rsid w:val="00BF7375"/>
    <w:rsid w:val="00C009F6"/>
    <w:rsid w:val="00C16E91"/>
    <w:rsid w:val="00C73D3C"/>
    <w:rsid w:val="00C76E06"/>
    <w:rsid w:val="00CA02EF"/>
    <w:rsid w:val="00CB0D6B"/>
    <w:rsid w:val="00CE5F37"/>
    <w:rsid w:val="00CF2746"/>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C60C1"/>
    <w:rsid w:val="00DD2D34"/>
    <w:rsid w:val="00DF3D94"/>
    <w:rsid w:val="00DF4A06"/>
    <w:rsid w:val="00E06350"/>
    <w:rsid w:val="00E1060B"/>
    <w:rsid w:val="00E13FF1"/>
    <w:rsid w:val="00E14A6C"/>
    <w:rsid w:val="00E20EDC"/>
    <w:rsid w:val="00E24CD2"/>
    <w:rsid w:val="00E31A64"/>
    <w:rsid w:val="00E47DEB"/>
    <w:rsid w:val="00E63FDB"/>
    <w:rsid w:val="00E65051"/>
    <w:rsid w:val="00E73714"/>
    <w:rsid w:val="00E74562"/>
    <w:rsid w:val="00E87565"/>
    <w:rsid w:val="00E95578"/>
    <w:rsid w:val="00EA766E"/>
    <w:rsid w:val="00EB22EA"/>
    <w:rsid w:val="00EF6961"/>
    <w:rsid w:val="00F05F39"/>
    <w:rsid w:val="00F11D85"/>
    <w:rsid w:val="00F52975"/>
    <w:rsid w:val="00F5445D"/>
    <w:rsid w:val="00F745CB"/>
    <w:rsid w:val="00F80794"/>
    <w:rsid w:val="00F86ADE"/>
    <w:rsid w:val="00F93896"/>
    <w:rsid w:val="00FA1669"/>
    <w:rsid w:val="00FB4929"/>
    <w:rsid w:val="00FC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1" type="connector" idref="#_x0000_s1031"/>
        <o:r id="V:Rule2" type="connector" idref="#_x0000_s1033"/>
      </o:rules>
    </o:shapelayout>
  </w:shapeDefaults>
  <w:decimalSymbol w:val="."/>
  <w:listSeparator w:val=","/>
  <w14:docId w14:val="47F34EB4"/>
  <w15:docId w15:val="{91359313-9F14-4549-A5BB-46C3B6B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rPr>
  </w:style>
  <w:style w:type="paragraph" w:styleId="Title">
    <w:name w:val="Title"/>
    <w:basedOn w:val="Normal"/>
    <w:qFormat/>
    <w:pPr>
      <w:jc w:val="center"/>
    </w:pPr>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rsid w:val="004E2045"/>
    <w:pPr>
      <w:spacing w:after="120"/>
      <w:ind w:left="360"/>
    </w:pPr>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semiHidden/>
    <w:rsid w:val="0085724B"/>
    <w:rPr>
      <w:rFonts w:ascii="Tahoma" w:hAnsi="Tahoma" w:cs="Tahoma"/>
      <w:sz w:val="16"/>
      <w:szCs w:val="16"/>
    </w:rPr>
  </w:style>
  <w:style w:type="table" w:styleId="TableGrid">
    <w:name w:val="Table Grid"/>
    <w:basedOn w:val="TableNormal"/>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96FE2"/>
    <w:rPr>
      <w:color w:val="606420"/>
      <w:u w:val="single"/>
    </w:rPr>
  </w:style>
  <w:style w:type="character" w:customStyle="1" w:styleId="HeaderChar">
    <w:name w:val="Header Char"/>
    <w:link w:val="Header"/>
    <w:rsid w:val="0098098D"/>
    <w:rPr>
      <w:sz w:val="24"/>
      <w:szCs w:val="24"/>
    </w:rPr>
  </w:style>
  <w:style w:type="paragraph" w:customStyle="1" w:styleId="Headline">
    <w:name w:val="Headline"/>
    <w:rsid w:val="00BE522A"/>
    <w:pPr>
      <w:spacing w:after="72" w:line="200" w:lineRule="atLeast"/>
    </w:pPr>
    <w:rPr>
      <w:rFonts w:ascii="Futura XBlk BT" w:hAnsi="Futura XBlk BT"/>
      <w:color w:val="000000"/>
    </w:rPr>
  </w:style>
  <w:style w:type="paragraph" w:styleId="ListParagraph">
    <w:name w:val="List Paragraph"/>
    <w:basedOn w:val="Normal"/>
    <w:uiPriority w:val="1"/>
    <w:qFormat/>
    <w:rsid w:val="00BE522A"/>
    <w:pPr>
      <w:ind w:left="720"/>
      <w:contextualSpacing/>
    </w:pPr>
  </w:style>
  <w:style w:type="paragraph" w:styleId="TOAHeading">
    <w:name w:val="toa heading"/>
    <w:basedOn w:val="Normal"/>
    <w:next w:val="Normal"/>
    <w:rsid w:val="00866BCB"/>
    <w:pPr>
      <w:tabs>
        <w:tab w:val="right" w:pos="9360"/>
      </w:tabs>
      <w:suppressAutoHyphens/>
    </w:pPr>
    <w:rPr>
      <w:rFonts w:ascii="Courier New" w:hAnsi="Courier New"/>
      <w:sz w:val="20"/>
      <w:szCs w:val="20"/>
    </w:rPr>
  </w:style>
  <w:style w:type="character" w:customStyle="1" w:styleId="A2">
    <w:name w:val="A2"/>
    <w:uiPriority w:val="99"/>
    <w:rsid w:val="003B781F"/>
    <w:rPr>
      <w:color w:val="221E1F"/>
      <w:sz w:val="18"/>
    </w:rPr>
  </w:style>
  <w:style w:type="paragraph" w:customStyle="1" w:styleId="Pa1">
    <w:name w:val="Pa1"/>
    <w:basedOn w:val="Normal"/>
    <w:next w:val="Normal"/>
    <w:uiPriority w:val="99"/>
    <w:rsid w:val="003B781F"/>
    <w:pPr>
      <w:autoSpaceDE w:val="0"/>
      <w:autoSpaceDN w:val="0"/>
      <w:adjustRightInd w:val="0"/>
      <w:spacing w:line="181" w:lineRule="atLeast"/>
    </w:pPr>
    <w:rPr>
      <w:rFonts w:ascii="Dax-Light" w:hAnsi="Dax-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7df522e7-de1a-421d-acff-b3074c42741b@chickasaw.net"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319D-894F-4C78-AC48-FE81D19D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4067</Words>
  <Characters>21293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creator>Regina Klupenger</dc:creator>
  <cp:lastModifiedBy>Melissa Washington</cp:lastModifiedBy>
  <cp:revision>2</cp:revision>
  <cp:lastPrinted>2021-11-10T20:16:00Z</cp:lastPrinted>
  <dcterms:created xsi:type="dcterms:W3CDTF">2021-11-10T20:36:00Z</dcterms:created>
  <dcterms:modified xsi:type="dcterms:W3CDTF">2021-11-10T20:36:00Z</dcterms:modified>
</cp:coreProperties>
</file>