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9C" w:rsidRPr="000D059C" w:rsidRDefault="000D059C" w:rsidP="000D059C">
      <w:pPr>
        <w:rPr>
          <w:b/>
          <w:bCs/>
          <w:sz w:val="32"/>
          <w:szCs w:val="32"/>
        </w:rPr>
      </w:pPr>
      <w:r>
        <w:rPr>
          <w:noProof/>
        </w:rPr>
        <w:drawing>
          <wp:anchor distT="0" distB="0" distL="114300" distR="114300" simplePos="0" relativeHeight="251658240" behindDoc="0" locked="0" layoutInCell="1" allowOverlap="1">
            <wp:simplePos x="0" y="0"/>
            <wp:positionH relativeFrom="column">
              <wp:posOffset>243840</wp:posOffset>
            </wp:positionH>
            <wp:positionV relativeFrom="paragraph">
              <wp:posOffset>6985</wp:posOffset>
            </wp:positionV>
            <wp:extent cx="982980" cy="822325"/>
            <wp:effectExtent l="0" t="0" r="7620" b="0"/>
            <wp:wrapThrough wrapText="bothSides">
              <wp:wrapPolygon edited="0">
                <wp:start x="0" y="0"/>
                <wp:lineTo x="0" y="21016"/>
                <wp:lineTo x="21349" y="21016"/>
                <wp:lineTo x="21349" y="0"/>
                <wp:lineTo x="0" y="0"/>
              </wp:wrapPolygon>
            </wp:wrapThrough>
            <wp:docPr id="5" name="Picture 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7df522e7-de1a-421d-acff-b3074c42741b@chickasaw.ne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8298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sz w:val="32"/>
          <w:szCs w:val="32"/>
        </w:rPr>
        <w:tab/>
      </w:r>
    </w:p>
    <w:p w:rsidR="000D059C" w:rsidRDefault="000D059C" w:rsidP="000D059C">
      <w:pPr>
        <w:rPr>
          <w:b/>
          <w:bCs/>
        </w:rPr>
      </w:pPr>
      <w:r w:rsidRPr="000D059C">
        <w:rPr>
          <w:b/>
          <w:bCs/>
        </w:rPr>
        <w:t xml:space="preserve">Employee Health </w:t>
      </w:r>
      <w:r>
        <w:rPr>
          <w:b/>
          <w:bCs/>
        </w:rPr>
        <w:tab/>
      </w:r>
      <w:r>
        <w:rPr>
          <w:b/>
          <w:bCs/>
        </w:rPr>
        <w:tab/>
      </w:r>
      <w:r w:rsidRPr="000D059C">
        <w:rPr>
          <w:b/>
          <w:bCs/>
          <w:sz w:val="32"/>
          <w:szCs w:val="32"/>
        </w:rPr>
        <w:t>Blood Collection Policy</w:t>
      </w:r>
    </w:p>
    <w:p w:rsidR="000D059C" w:rsidRPr="000D059C" w:rsidRDefault="000D059C" w:rsidP="000D059C">
      <w:pPr>
        <w:rPr>
          <w:b/>
          <w:bCs/>
          <w:sz w:val="32"/>
          <w:szCs w:val="32"/>
        </w:rPr>
      </w:pPr>
      <w:r w:rsidRPr="000D059C">
        <w:rPr>
          <w:b/>
          <w:bCs/>
        </w:rPr>
        <w:t>Clinic</w:t>
      </w:r>
      <w:r>
        <w:rPr>
          <w:b/>
          <w:bCs/>
          <w:sz w:val="32"/>
          <w:szCs w:val="32"/>
        </w:rPr>
        <w:t xml:space="preserve">     </w:t>
      </w:r>
    </w:p>
    <w:p w:rsidR="000D059C" w:rsidRPr="000D059C" w:rsidRDefault="000D059C" w:rsidP="000D059C">
      <w:pPr>
        <w:rPr>
          <w:sz w:val="32"/>
          <w:szCs w:val="32"/>
        </w:rPr>
      </w:pPr>
    </w:p>
    <w:p w:rsidR="004020F8" w:rsidRDefault="004020F8" w:rsidP="000D059C">
      <w:pPr>
        <w:rPr>
          <w:rFonts w:ascii="Arial" w:hAnsi="Arial"/>
        </w:rPr>
      </w:pPr>
    </w:p>
    <w:tbl>
      <w:tblPr>
        <w:tblW w:w="9101" w:type="dxa"/>
        <w:tblInd w:w="210" w:type="dxa"/>
        <w:tblLayout w:type="fixed"/>
        <w:tblCellMar>
          <w:left w:w="120" w:type="dxa"/>
          <w:right w:w="120" w:type="dxa"/>
        </w:tblCellMar>
        <w:tblLook w:val="0000" w:firstRow="0" w:lastRow="0" w:firstColumn="0" w:lastColumn="0" w:noHBand="0" w:noVBand="0"/>
      </w:tblPr>
      <w:tblGrid>
        <w:gridCol w:w="4683"/>
        <w:gridCol w:w="4418"/>
      </w:tblGrid>
      <w:tr w:rsidR="004020F8" w:rsidTr="00CC0C82">
        <w:trPr>
          <w:trHeight w:val="209"/>
        </w:trPr>
        <w:tc>
          <w:tcPr>
            <w:tcW w:w="4683" w:type="dxa"/>
            <w:tcBorders>
              <w:top w:val="single" w:sz="7" w:space="0" w:color="000000"/>
              <w:left w:val="single" w:sz="7" w:space="0" w:color="000000"/>
              <w:bottom w:val="single" w:sz="7" w:space="0" w:color="000000"/>
              <w:right w:val="single" w:sz="7" w:space="0" w:color="000000"/>
            </w:tcBorders>
            <w:vAlign w:val="center"/>
          </w:tcPr>
          <w:p w:rsidR="004020F8" w:rsidRDefault="004020F8" w:rsidP="00265910">
            <w:pPr>
              <w:spacing w:after="58"/>
              <w:rPr>
                <w:rFonts w:ascii="Arial" w:hAnsi="Arial"/>
              </w:rPr>
            </w:pPr>
            <w:r>
              <w:rPr>
                <w:rFonts w:ascii="Arial" w:hAnsi="Arial"/>
              </w:rPr>
              <w:t xml:space="preserve">Effective Date: </w:t>
            </w:r>
            <w:r w:rsidR="005A0773">
              <w:rPr>
                <w:rFonts w:ascii="Arial" w:hAnsi="Arial"/>
              </w:rPr>
              <w:t>November</w:t>
            </w:r>
            <w:r w:rsidR="00265910">
              <w:rPr>
                <w:rFonts w:ascii="Arial" w:hAnsi="Arial"/>
              </w:rPr>
              <w:t xml:space="preserve"> 2021</w:t>
            </w:r>
          </w:p>
        </w:tc>
        <w:tc>
          <w:tcPr>
            <w:tcW w:w="4418" w:type="dxa"/>
            <w:tcBorders>
              <w:top w:val="single" w:sz="7" w:space="0" w:color="000000"/>
              <w:left w:val="single" w:sz="7" w:space="0" w:color="000000"/>
              <w:bottom w:val="single" w:sz="7" w:space="0" w:color="000000"/>
              <w:right w:val="single" w:sz="7" w:space="0" w:color="000000"/>
            </w:tcBorders>
            <w:vAlign w:val="center"/>
          </w:tcPr>
          <w:p w:rsidR="004020F8" w:rsidRDefault="00265910" w:rsidP="00265910">
            <w:pPr>
              <w:spacing w:after="58"/>
              <w:rPr>
                <w:rFonts w:ascii="Arial" w:hAnsi="Arial"/>
              </w:rPr>
            </w:pPr>
            <w:r>
              <w:rPr>
                <w:rFonts w:ascii="Arial" w:hAnsi="Arial"/>
              </w:rPr>
              <w:t>Department: Laboratory</w:t>
            </w:r>
          </w:p>
        </w:tc>
      </w:tr>
      <w:tr w:rsidR="00265910" w:rsidTr="00CC0C82">
        <w:trPr>
          <w:trHeight w:val="604"/>
        </w:trPr>
        <w:tc>
          <w:tcPr>
            <w:tcW w:w="4683" w:type="dxa"/>
            <w:tcBorders>
              <w:top w:val="single" w:sz="7" w:space="0" w:color="000000"/>
              <w:left w:val="single" w:sz="7" w:space="0" w:color="000000"/>
              <w:bottom w:val="single" w:sz="7" w:space="0" w:color="000000"/>
              <w:right w:val="single" w:sz="7" w:space="0" w:color="000000"/>
            </w:tcBorders>
            <w:vAlign w:val="center"/>
          </w:tcPr>
          <w:p w:rsidR="00265910" w:rsidRPr="00081857" w:rsidRDefault="00265910" w:rsidP="00265910">
            <w:pPr>
              <w:spacing w:after="58"/>
              <w:rPr>
                <w:rFonts w:ascii="Arial" w:hAnsi="Arial"/>
                <w:color w:val="FF0000"/>
              </w:rPr>
            </w:pPr>
            <w:r w:rsidRPr="009838F9">
              <w:rPr>
                <w:rFonts w:ascii="Arial" w:hAnsi="Arial"/>
                <w:color w:val="000000"/>
              </w:rPr>
              <w:t>Date of Review:</w:t>
            </w:r>
            <w:r w:rsidR="005A0773">
              <w:rPr>
                <w:rFonts w:ascii="Arial" w:hAnsi="Arial"/>
                <w:color w:val="000000"/>
              </w:rPr>
              <w:t xml:space="preserve"> November 2023</w:t>
            </w:r>
          </w:p>
        </w:tc>
        <w:tc>
          <w:tcPr>
            <w:tcW w:w="4418" w:type="dxa"/>
            <w:tcBorders>
              <w:top w:val="single" w:sz="7" w:space="0" w:color="000000"/>
              <w:left w:val="single" w:sz="7" w:space="0" w:color="000000"/>
              <w:bottom w:val="single" w:sz="7" w:space="0" w:color="000000"/>
              <w:right w:val="single" w:sz="7" w:space="0" w:color="000000"/>
            </w:tcBorders>
            <w:vAlign w:val="center"/>
          </w:tcPr>
          <w:p w:rsidR="00265910" w:rsidRPr="00DB69AC" w:rsidRDefault="00265910" w:rsidP="00265910">
            <w:pPr>
              <w:spacing w:after="58"/>
              <w:rPr>
                <w:rFonts w:ascii="Arial" w:hAnsi="Arial"/>
              </w:rPr>
            </w:pPr>
            <w:r>
              <w:rPr>
                <w:rFonts w:ascii="Arial" w:hAnsi="Arial"/>
              </w:rPr>
              <w:t>Created/Maintained by: Laboratory Management</w:t>
            </w:r>
          </w:p>
        </w:tc>
      </w:tr>
    </w:tbl>
    <w:p w:rsidR="004020F8" w:rsidRDefault="004020F8" w:rsidP="00265910">
      <w:pPr>
        <w:rPr>
          <w:rFonts w:ascii="Arial" w:hAnsi="Arial"/>
        </w:rPr>
      </w:pPr>
    </w:p>
    <w:p w:rsidR="004020F8" w:rsidRPr="004E267A" w:rsidRDefault="004020F8" w:rsidP="000A67EB">
      <w:pPr>
        <w:jc w:val="both"/>
        <w:rPr>
          <w:rFonts w:ascii="Arial" w:hAnsi="Arial"/>
        </w:rPr>
      </w:pPr>
    </w:p>
    <w:p w:rsidR="0095151F" w:rsidRPr="000D059C" w:rsidRDefault="004020F8" w:rsidP="00906D04">
      <w:pPr>
        <w:numPr>
          <w:ilvl w:val="0"/>
          <w:numId w:val="1"/>
        </w:numPr>
        <w:rPr>
          <w:rFonts w:ascii="Arial" w:hAnsi="Arial"/>
          <w:b/>
          <w:u w:val="single"/>
        </w:rPr>
      </w:pPr>
      <w:r w:rsidRPr="000D059C">
        <w:rPr>
          <w:rFonts w:ascii="Arial" w:hAnsi="Arial"/>
          <w:b/>
          <w:u w:val="single"/>
        </w:rPr>
        <w:t>Purpose:</w:t>
      </w:r>
    </w:p>
    <w:p w:rsidR="00265910" w:rsidRPr="001B1B4A" w:rsidRDefault="00DE5781" w:rsidP="001B1B4A">
      <w:pPr>
        <w:pStyle w:val="ListParagraph"/>
        <w:ind w:left="1440"/>
        <w:rPr>
          <w:rFonts w:ascii="Arial" w:hAnsi="Arial"/>
        </w:rPr>
      </w:pPr>
      <w:r w:rsidRPr="001B1B4A">
        <w:rPr>
          <w:rFonts w:ascii="Arial" w:hAnsi="Arial"/>
        </w:rPr>
        <w:t>To provide guidance in safety and proper technique when obtaining</w:t>
      </w:r>
      <w:r w:rsidR="00D24E78" w:rsidRPr="001B1B4A">
        <w:rPr>
          <w:rFonts w:ascii="Arial" w:hAnsi="Arial"/>
        </w:rPr>
        <w:t xml:space="preserve"> </w:t>
      </w:r>
      <w:r w:rsidR="00854A93" w:rsidRPr="001B1B4A">
        <w:rPr>
          <w:rFonts w:ascii="Arial" w:hAnsi="Arial"/>
        </w:rPr>
        <w:t xml:space="preserve">blood specimens </w:t>
      </w:r>
      <w:r w:rsidR="00D24E78" w:rsidRPr="001B1B4A">
        <w:rPr>
          <w:rFonts w:ascii="Arial" w:hAnsi="Arial"/>
        </w:rPr>
        <w:t>by venipuncture and capillary collection</w:t>
      </w:r>
      <w:r w:rsidR="005F70C4" w:rsidRPr="001B1B4A">
        <w:rPr>
          <w:rFonts w:ascii="Arial" w:hAnsi="Arial"/>
        </w:rPr>
        <w:t xml:space="preserve"> methods</w:t>
      </w:r>
      <w:r w:rsidR="00D24E78" w:rsidRPr="001B1B4A">
        <w:rPr>
          <w:rFonts w:ascii="Arial" w:hAnsi="Arial"/>
        </w:rPr>
        <w:t xml:space="preserve">. Quality patient care is highly dependent on proper patient identification, </w:t>
      </w:r>
      <w:r w:rsidR="00D6407C" w:rsidRPr="001B1B4A">
        <w:rPr>
          <w:rFonts w:ascii="Arial" w:hAnsi="Arial"/>
        </w:rPr>
        <w:t>a</w:t>
      </w:r>
      <w:r w:rsidR="006C0111" w:rsidRPr="001B1B4A">
        <w:rPr>
          <w:rFonts w:ascii="Arial" w:hAnsi="Arial"/>
        </w:rPr>
        <w:t>dequate phlebotomy technique,</w:t>
      </w:r>
      <w:r w:rsidR="00D6407C" w:rsidRPr="001B1B4A">
        <w:rPr>
          <w:rFonts w:ascii="Arial" w:hAnsi="Arial"/>
        </w:rPr>
        <w:t xml:space="preserve"> </w:t>
      </w:r>
      <w:r w:rsidR="00C44D66" w:rsidRPr="001B1B4A">
        <w:rPr>
          <w:rFonts w:ascii="Arial" w:hAnsi="Arial"/>
        </w:rPr>
        <w:t>and appropriate</w:t>
      </w:r>
      <w:r w:rsidR="00D6407C" w:rsidRPr="001B1B4A">
        <w:rPr>
          <w:rFonts w:ascii="Arial" w:hAnsi="Arial"/>
        </w:rPr>
        <w:t xml:space="preserve"> specimen </w:t>
      </w:r>
      <w:r w:rsidR="006C0111" w:rsidRPr="001B1B4A">
        <w:rPr>
          <w:rFonts w:ascii="Arial" w:hAnsi="Arial"/>
        </w:rPr>
        <w:t>processing</w:t>
      </w:r>
      <w:r w:rsidR="00C44D66" w:rsidRPr="001B1B4A">
        <w:rPr>
          <w:rFonts w:ascii="Arial" w:hAnsi="Arial"/>
        </w:rPr>
        <w:t xml:space="preserve"> while utilizing</w:t>
      </w:r>
      <w:r w:rsidR="005F70C4" w:rsidRPr="001B1B4A">
        <w:rPr>
          <w:rFonts w:ascii="Arial" w:hAnsi="Arial"/>
        </w:rPr>
        <w:t xml:space="preserve"> universal precautions when performing phlebotomy procedures. Each step of the phlebotomy process affects the quality of the specimen, thus provide importance in preventing laboratory error and </w:t>
      </w:r>
      <w:r w:rsidR="00C44D66" w:rsidRPr="001B1B4A">
        <w:rPr>
          <w:rFonts w:ascii="Arial" w:hAnsi="Arial"/>
        </w:rPr>
        <w:t xml:space="preserve">patient injury. </w:t>
      </w:r>
    </w:p>
    <w:p w:rsidR="0095151F" w:rsidRPr="000D059C" w:rsidRDefault="00F86ADE" w:rsidP="00906D04">
      <w:pPr>
        <w:numPr>
          <w:ilvl w:val="0"/>
          <w:numId w:val="1"/>
        </w:numPr>
        <w:rPr>
          <w:rFonts w:ascii="Arial" w:hAnsi="Arial"/>
          <w:b/>
          <w:u w:val="single"/>
        </w:rPr>
      </w:pPr>
      <w:r w:rsidRPr="000D059C">
        <w:rPr>
          <w:rFonts w:ascii="Arial" w:hAnsi="Arial"/>
          <w:b/>
          <w:u w:val="single"/>
        </w:rPr>
        <w:t>Policy:</w:t>
      </w:r>
    </w:p>
    <w:p w:rsidR="0095151F" w:rsidRPr="001B1B4A" w:rsidRDefault="00C44D66" w:rsidP="001B1B4A">
      <w:pPr>
        <w:pStyle w:val="ListParagraph"/>
        <w:ind w:left="1440"/>
        <w:rPr>
          <w:rFonts w:ascii="Arial" w:hAnsi="Arial"/>
        </w:rPr>
      </w:pPr>
      <w:r w:rsidRPr="001B1B4A">
        <w:rPr>
          <w:rFonts w:ascii="Arial" w:hAnsi="Arial"/>
        </w:rPr>
        <w:t xml:space="preserve">It is the policy of the Chickasaw Nation Employee Health Clinic to </w:t>
      </w:r>
      <w:r w:rsidR="006D261D" w:rsidRPr="001B1B4A">
        <w:rPr>
          <w:rFonts w:ascii="Arial" w:hAnsi="Arial"/>
        </w:rPr>
        <w:t xml:space="preserve">adhere proper guidelines when performing a phlebotomy procedure. These guidelines begin with properly identifying </w:t>
      </w:r>
      <w:r w:rsidRPr="001B1B4A">
        <w:rPr>
          <w:rFonts w:ascii="Arial" w:hAnsi="Arial"/>
        </w:rPr>
        <w:t xml:space="preserve">the patient with at least two patient identifiers prior to specimen collection. All specimens submitted for testing must be properly labeled with </w:t>
      </w:r>
      <w:r w:rsidR="000B0B22" w:rsidRPr="001B1B4A">
        <w:rPr>
          <w:rFonts w:ascii="Arial" w:hAnsi="Arial"/>
        </w:rPr>
        <w:t xml:space="preserve">two patient identifiers, date and time of collection and the initials of the person collecting the specimen. All specimens must meet specimen collection, labeling, transportation and processing guidelines as set by the performing laboratory. </w:t>
      </w:r>
    </w:p>
    <w:p w:rsidR="0095151F" w:rsidRPr="000D059C" w:rsidRDefault="0095151F" w:rsidP="00906D04">
      <w:pPr>
        <w:pStyle w:val="Level1"/>
        <w:numPr>
          <w:ilvl w:val="0"/>
          <w:numId w:val="1"/>
        </w:numPr>
        <w:tabs>
          <w:tab w:val="left" w:pos="-1440"/>
        </w:tabs>
        <w:rPr>
          <w:rFonts w:ascii="Arial" w:hAnsi="Arial"/>
          <w:b/>
          <w:sz w:val="24"/>
          <w:u w:val="single"/>
        </w:rPr>
      </w:pPr>
      <w:r w:rsidRPr="000D059C">
        <w:rPr>
          <w:rFonts w:ascii="Arial" w:hAnsi="Arial"/>
          <w:b/>
          <w:sz w:val="24"/>
          <w:u w:val="single"/>
        </w:rPr>
        <w:t>D</w:t>
      </w:r>
      <w:r w:rsidR="001B1B4A" w:rsidRPr="000D059C">
        <w:rPr>
          <w:rFonts w:ascii="Arial" w:hAnsi="Arial"/>
          <w:b/>
          <w:sz w:val="24"/>
          <w:u w:val="single"/>
        </w:rPr>
        <w:t>ef</w:t>
      </w:r>
      <w:r w:rsidRPr="000D059C">
        <w:rPr>
          <w:rFonts w:ascii="Arial" w:hAnsi="Arial"/>
          <w:b/>
          <w:sz w:val="24"/>
          <w:u w:val="single"/>
        </w:rPr>
        <w:t>initions:</w:t>
      </w:r>
    </w:p>
    <w:p w:rsidR="00A07736" w:rsidRPr="00837985" w:rsidRDefault="00373B68" w:rsidP="00906D04">
      <w:pPr>
        <w:pStyle w:val="Level1"/>
        <w:numPr>
          <w:ilvl w:val="1"/>
          <w:numId w:val="1"/>
        </w:numPr>
        <w:tabs>
          <w:tab w:val="left" w:pos="-1440"/>
        </w:tabs>
        <w:rPr>
          <w:rFonts w:ascii="Arial" w:hAnsi="Arial"/>
          <w:sz w:val="24"/>
        </w:rPr>
      </w:pPr>
      <w:r w:rsidRPr="00837985">
        <w:rPr>
          <w:rFonts w:ascii="Arial" w:hAnsi="Arial"/>
          <w:sz w:val="24"/>
        </w:rPr>
        <w:t>Universal Precautions-</w:t>
      </w:r>
      <w:r w:rsidR="00DF4A06" w:rsidRPr="00837985">
        <w:rPr>
          <w:rFonts w:ascii="Arial" w:hAnsi="Arial"/>
          <w:sz w:val="24"/>
        </w:rPr>
        <w:t xml:space="preserve"> </w:t>
      </w:r>
      <w:r w:rsidRPr="00837985">
        <w:rPr>
          <w:rFonts w:ascii="Arial" w:hAnsi="Arial"/>
          <w:sz w:val="24"/>
        </w:rPr>
        <w:t xml:space="preserve">Standard set of guidelines to prevent the </w:t>
      </w:r>
      <w:r w:rsidR="00837985" w:rsidRPr="00837985">
        <w:rPr>
          <w:rFonts w:ascii="Arial" w:hAnsi="Arial"/>
          <w:sz w:val="24"/>
        </w:rPr>
        <w:tab/>
      </w:r>
      <w:r w:rsidR="00837985" w:rsidRPr="00837985">
        <w:rPr>
          <w:rFonts w:ascii="Arial" w:hAnsi="Arial"/>
          <w:sz w:val="24"/>
        </w:rPr>
        <w:tab/>
        <w:t xml:space="preserve">  </w:t>
      </w:r>
      <w:r w:rsidRPr="00837985">
        <w:rPr>
          <w:rFonts w:ascii="Arial" w:hAnsi="Arial"/>
          <w:sz w:val="24"/>
        </w:rPr>
        <w:t>transmission of blood borne pathogens from exposure to blood and other pot</w:t>
      </w:r>
      <w:r w:rsidR="00A42EF4" w:rsidRPr="00837985">
        <w:rPr>
          <w:rFonts w:ascii="Arial" w:hAnsi="Arial"/>
          <w:sz w:val="24"/>
        </w:rPr>
        <w:t>entially infectious materials.</w:t>
      </w:r>
    </w:p>
    <w:p w:rsidR="00373B68" w:rsidRDefault="00A42EF4" w:rsidP="00906D04">
      <w:pPr>
        <w:pStyle w:val="Level1"/>
        <w:numPr>
          <w:ilvl w:val="1"/>
          <w:numId w:val="1"/>
        </w:numPr>
        <w:tabs>
          <w:tab w:val="left" w:pos="-1440"/>
        </w:tabs>
        <w:rPr>
          <w:rFonts w:ascii="Arial" w:hAnsi="Arial"/>
          <w:sz w:val="24"/>
        </w:rPr>
      </w:pPr>
      <w:r>
        <w:rPr>
          <w:rFonts w:ascii="Arial" w:hAnsi="Arial"/>
          <w:sz w:val="24"/>
        </w:rPr>
        <w:t>Hand Hygie</w:t>
      </w:r>
      <w:r w:rsidR="00373B68">
        <w:rPr>
          <w:rFonts w:ascii="Arial" w:hAnsi="Arial"/>
          <w:sz w:val="24"/>
        </w:rPr>
        <w:t>ne- cleaning hands by using either handwashing (soap and water) antiseptic hand wash, antiseptic hand rub (i.e. alcohol-based hand sanitizer including foam or gel) or surgical hand antisepsis.</w:t>
      </w:r>
      <w:r w:rsidR="00F35F1A">
        <w:rPr>
          <w:rFonts w:ascii="Arial" w:hAnsi="Arial"/>
          <w:sz w:val="24"/>
        </w:rPr>
        <w:t xml:space="preserve"> Hand hygiene should be performed prior to performing any procedure to reduce the risk of transmissible diseases. </w:t>
      </w:r>
      <w:r w:rsidR="00373B68">
        <w:rPr>
          <w:rFonts w:ascii="Arial" w:hAnsi="Arial"/>
          <w:sz w:val="24"/>
        </w:rPr>
        <w:t xml:space="preserve"> </w:t>
      </w:r>
    </w:p>
    <w:p w:rsidR="00E63C82" w:rsidRDefault="00B82DF1" w:rsidP="00906D04">
      <w:pPr>
        <w:pStyle w:val="Level1"/>
        <w:numPr>
          <w:ilvl w:val="1"/>
          <w:numId w:val="1"/>
        </w:numPr>
        <w:tabs>
          <w:tab w:val="left" w:pos="-1440"/>
        </w:tabs>
        <w:rPr>
          <w:rFonts w:ascii="Arial" w:hAnsi="Arial"/>
          <w:sz w:val="24"/>
        </w:rPr>
      </w:pPr>
      <w:r>
        <w:rPr>
          <w:rFonts w:ascii="Arial" w:hAnsi="Arial"/>
          <w:sz w:val="24"/>
        </w:rPr>
        <w:t>Appropriate gloves</w:t>
      </w:r>
      <w:r w:rsidR="00E63C82">
        <w:rPr>
          <w:rFonts w:ascii="Arial" w:hAnsi="Arial"/>
          <w:sz w:val="24"/>
        </w:rPr>
        <w:t>-</w:t>
      </w:r>
      <w:r>
        <w:rPr>
          <w:rFonts w:ascii="Arial" w:hAnsi="Arial"/>
          <w:sz w:val="24"/>
        </w:rPr>
        <w:t xml:space="preserve"> clean</w:t>
      </w:r>
      <w:r w:rsidR="00E63C82">
        <w:rPr>
          <w:rFonts w:ascii="Arial" w:hAnsi="Arial"/>
          <w:sz w:val="24"/>
        </w:rPr>
        <w:t xml:space="preserve"> gloves must fit properly; the ends of the glove should not protrude beyond the ends of the fingers. Do not use gloves that are torn and do not tear off fingertips. Change gloves if they become contaminated. Do not wash or attempt to decontaminate gloves for reuse. Use only powder-free latex or non-latex gloves. </w:t>
      </w:r>
    </w:p>
    <w:p w:rsidR="00F35F1A" w:rsidRDefault="00F35F1A" w:rsidP="00906D04">
      <w:pPr>
        <w:pStyle w:val="Level1"/>
        <w:numPr>
          <w:ilvl w:val="0"/>
          <w:numId w:val="1"/>
        </w:numPr>
        <w:tabs>
          <w:tab w:val="left" w:pos="-1440"/>
        </w:tabs>
        <w:rPr>
          <w:rFonts w:ascii="Arial" w:hAnsi="Arial"/>
          <w:sz w:val="24"/>
        </w:rPr>
      </w:pPr>
      <w:r w:rsidRPr="000D059C">
        <w:rPr>
          <w:rFonts w:ascii="Arial" w:hAnsi="Arial"/>
          <w:b/>
          <w:sz w:val="24"/>
          <w:u w:val="single"/>
        </w:rPr>
        <w:t>Materials</w:t>
      </w:r>
      <w:r>
        <w:rPr>
          <w:rFonts w:ascii="Arial" w:hAnsi="Arial"/>
          <w:sz w:val="24"/>
        </w:rPr>
        <w:t xml:space="preserve">: </w:t>
      </w:r>
    </w:p>
    <w:p w:rsidR="00CC0C82" w:rsidRPr="00CC0C82" w:rsidRDefault="00F35F1A" w:rsidP="00CC0C82">
      <w:pPr>
        <w:pStyle w:val="Level1"/>
        <w:numPr>
          <w:ilvl w:val="1"/>
          <w:numId w:val="1"/>
        </w:numPr>
        <w:tabs>
          <w:tab w:val="left" w:pos="-1440"/>
        </w:tabs>
        <w:rPr>
          <w:rFonts w:ascii="Arial" w:hAnsi="Arial"/>
          <w:sz w:val="24"/>
        </w:rPr>
      </w:pPr>
      <w:r>
        <w:rPr>
          <w:rFonts w:ascii="Arial" w:hAnsi="Arial"/>
          <w:sz w:val="24"/>
        </w:rPr>
        <w:t>Disposable, single use 21-23 g</w:t>
      </w:r>
      <w:r w:rsidR="00CC0C82">
        <w:rPr>
          <w:rFonts w:ascii="Arial" w:hAnsi="Arial"/>
          <w:sz w:val="24"/>
        </w:rPr>
        <w:t>auge needle</w:t>
      </w:r>
    </w:p>
    <w:p w:rsidR="00F35F1A" w:rsidRDefault="00F35F1A" w:rsidP="00906D04">
      <w:pPr>
        <w:pStyle w:val="Level1"/>
        <w:numPr>
          <w:ilvl w:val="1"/>
          <w:numId w:val="1"/>
        </w:numPr>
        <w:tabs>
          <w:tab w:val="left" w:pos="-1440"/>
        </w:tabs>
        <w:rPr>
          <w:rFonts w:ascii="Arial" w:hAnsi="Arial"/>
          <w:sz w:val="24"/>
        </w:rPr>
      </w:pPr>
      <w:r>
        <w:rPr>
          <w:rFonts w:ascii="Arial" w:hAnsi="Arial"/>
          <w:sz w:val="24"/>
        </w:rPr>
        <w:t xml:space="preserve">Vacutainer needle holder </w:t>
      </w:r>
      <w:r w:rsidR="00D04019">
        <w:rPr>
          <w:rFonts w:ascii="Arial" w:hAnsi="Arial"/>
          <w:sz w:val="24"/>
        </w:rPr>
        <w:t xml:space="preserve">(hub) </w:t>
      </w:r>
      <w:r>
        <w:rPr>
          <w:rFonts w:ascii="Arial" w:hAnsi="Arial"/>
          <w:sz w:val="24"/>
        </w:rPr>
        <w:t>or syringe</w:t>
      </w:r>
    </w:p>
    <w:p w:rsidR="00F35F1A" w:rsidRDefault="00E63C82" w:rsidP="00906D04">
      <w:pPr>
        <w:pStyle w:val="Level1"/>
        <w:numPr>
          <w:ilvl w:val="1"/>
          <w:numId w:val="1"/>
        </w:numPr>
        <w:tabs>
          <w:tab w:val="left" w:pos="-1440"/>
        </w:tabs>
        <w:rPr>
          <w:rFonts w:ascii="Arial" w:hAnsi="Arial"/>
          <w:sz w:val="24"/>
        </w:rPr>
      </w:pPr>
      <w:r>
        <w:rPr>
          <w:rFonts w:ascii="Arial" w:hAnsi="Arial"/>
          <w:sz w:val="24"/>
        </w:rPr>
        <w:t xml:space="preserve">Vacutainer </w:t>
      </w:r>
      <w:r w:rsidR="00F35F1A">
        <w:rPr>
          <w:rFonts w:ascii="Arial" w:hAnsi="Arial"/>
          <w:sz w:val="24"/>
        </w:rPr>
        <w:t>Blood tubes</w:t>
      </w:r>
    </w:p>
    <w:p w:rsidR="00F35F1A" w:rsidRDefault="00F35F1A" w:rsidP="00906D04">
      <w:pPr>
        <w:pStyle w:val="Level1"/>
        <w:numPr>
          <w:ilvl w:val="1"/>
          <w:numId w:val="1"/>
        </w:numPr>
        <w:tabs>
          <w:tab w:val="left" w:pos="-1440"/>
        </w:tabs>
        <w:rPr>
          <w:rFonts w:ascii="Arial" w:hAnsi="Arial"/>
          <w:sz w:val="24"/>
        </w:rPr>
      </w:pPr>
      <w:r>
        <w:rPr>
          <w:rFonts w:ascii="Arial" w:hAnsi="Arial"/>
          <w:sz w:val="24"/>
        </w:rPr>
        <w:lastRenderedPageBreak/>
        <w:t>Tourniquet</w:t>
      </w:r>
    </w:p>
    <w:p w:rsidR="00F35F1A" w:rsidRDefault="00F35F1A" w:rsidP="00906D04">
      <w:pPr>
        <w:pStyle w:val="Level1"/>
        <w:numPr>
          <w:ilvl w:val="1"/>
          <w:numId w:val="1"/>
        </w:numPr>
        <w:tabs>
          <w:tab w:val="left" w:pos="-1440"/>
        </w:tabs>
        <w:rPr>
          <w:rFonts w:ascii="Arial" w:hAnsi="Arial"/>
          <w:sz w:val="24"/>
        </w:rPr>
      </w:pPr>
      <w:r>
        <w:rPr>
          <w:rFonts w:ascii="Arial" w:hAnsi="Arial"/>
          <w:sz w:val="24"/>
        </w:rPr>
        <w:t xml:space="preserve">Alcohol prep </w:t>
      </w:r>
    </w:p>
    <w:p w:rsidR="00F35F1A" w:rsidRDefault="00F35F1A" w:rsidP="00906D04">
      <w:pPr>
        <w:pStyle w:val="Level1"/>
        <w:numPr>
          <w:ilvl w:val="1"/>
          <w:numId w:val="1"/>
        </w:numPr>
        <w:tabs>
          <w:tab w:val="left" w:pos="-1440"/>
        </w:tabs>
        <w:rPr>
          <w:rFonts w:ascii="Arial" w:hAnsi="Arial"/>
          <w:sz w:val="24"/>
        </w:rPr>
      </w:pPr>
      <w:r>
        <w:rPr>
          <w:rFonts w:ascii="Arial" w:hAnsi="Arial"/>
          <w:sz w:val="24"/>
        </w:rPr>
        <w:t>2x2 gauze</w:t>
      </w:r>
    </w:p>
    <w:p w:rsidR="00F35F1A" w:rsidRDefault="00F35F1A" w:rsidP="00906D04">
      <w:pPr>
        <w:pStyle w:val="Level1"/>
        <w:numPr>
          <w:ilvl w:val="1"/>
          <w:numId w:val="1"/>
        </w:numPr>
        <w:tabs>
          <w:tab w:val="left" w:pos="-1440"/>
        </w:tabs>
        <w:rPr>
          <w:rFonts w:ascii="Arial" w:hAnsi="Arial"/>
          <w:sz w:val="24"/>
        </w:rPr>
      </w:pPr>
      <w:r>
        <w:rPr>
          <w:rFonts w:ascii="Arial" w:hAnsi="Arial"/>
          <w:sz w:val="24"/>
        </w:rPr>
        <w:t>Bandage/Band Aid</w:t>
      </w:r>
      <w:r w:rsidR="00194F63">
        <w:rPr>
          <w:rFonts w:ascii="Arial" w:hAnsi="Arial"/>
          <w:sz w:val="24"/>
        </w:rPr>
        <w:t xml:space="preserve">, tape or cohesive wrap </w:t>
      </w:r>
    </w:p>
    <w:p w:rsidR="00194F63" w:rsidRDefault="00194F63" w:rsidP="00906D04">
      <w:pPr>
        <w:pStyle w:val="Level1"/>
        <w:numPr>
          <w:ilvl w:val="1"/>
          <w:numId w:val="1"/>
        </w:numPr>
        <w:tabs>
          <w:tab w:val="left" w:pos="-1440"/>
        </w:tabs>
        <w:rPr>
          <w:rFonts w:ascii="Arial" w:hAnsi="Arial"/>
          <w:sz w:val="24"/>
        </w:rPr>
      </w:pPr>
      <w:r>
        <w:rPr>
          <w:rFonts w:ascii="Arial" w:hAnsi="Arial"/>
          <w:sz w:val="24"/>
        </w:rPr>
        <w:t>Sharps container</w:t>
      </w:r>
    </w:p>
    <w:p w:rsidR="00194F63" w:rsidRDefault="00194F63" w:rsidP="00906D04">
      <w:pPr>
        <w:pStyle w:val="Level1"/>
        <w:numPr>
          <w:ilvl w:val="1"/>
          <w:numId w:val="1"/>
        </w:numPr>
        <w:tabs>
          <w:tab w:val="left" w:pos="-1440"/>
        </w:tabs>
        <w:rPr>
          <w:rFonts w:ascii="Arial" w:hAnsi="Arial"/>
          <w:sz w:val="24"/>
        </w:rPr>
      </w:pPr>
      <w:r>
        <w:rPr>
          <w:rFonts w:ascii="Arial" w:hAnsi="Arial"/>
          <w:sz w:val="24"/>
        </w:rPr>
        <w:t xml:space="preserve">Clean disposable gloves </w:t>
      </w:r>
    </w:p>
    <w:p w:rsidR="00194F63" w:rsidRDefault="00194F63" w:rsidP="00906D04">
      <w:pPr>
        <w:pStyle w:val="Level1"/>
        <w:numPr>
          <w:ilvl w:val="1"/>
          <w:numId w:val="1"/>
        </w:numPr>
        <w:tabs>
          <w:tab w:val="left" w:pos="-1440"/>
        </w:tabs>
        <w:rPr>
          <w:rFonts w:ascii="Arial" w:hAnsi="Arial"/>
          <w:sz w:val="24"/>
        </w:rPr>
      </w:pPr>
      <w:r>
        <w:rPr>
          <w:rFonts w:ascii="Arial" w:hAnsi="Arial"/>
          <w:sz w:val="24"/>
        </w:rPr>
        <w:t>Single use lancet (capillary collection device)</w:t>
      </w:r>
    </w:p>
    <w:p w:rsidR="00194F63" w:rsidRDefault="00194F63" w:rsidP="00906D04">
      <w:pPr>
        <w:pStyle w:val="Level1"/>
        <w:numPr>
          <w:ilvl w:val="1"/>
          <w:numId w:val="1"/>
        </w:numPr>
        <w:tabs>
          <w:tab w:val="left" w:pos="-1440"/>
        </w:tabs>
        <w:rPr>
          <w:rFonts w:ascii="Arial" w:hAnsi="Arial"/>
          <w:sz w:val="24"/>
        </w:rPr>
      </w:pPr>
      <w:proofErr w:type="spellStart"/>
      <w:r>
        <w:rPr>
          <w:rFonts w:ascii="Arial" w:hAnsi="Arial"/>
          <w:sz w:val="24"/>
        </w:rPr>
        <w:t>Mi</w:t>
      </w:r>
      <w:r w:rsidR="00D04019">
        <w:rPr>
          <w:rFonts w:ascii="Arial" w:hAnsi="Arial"/>
          <w:sz w:val="24"/>
        </w:rPr>
        <w:t>crotainer</w:t>
      </w:r>
      <w:proofErr w:type="spellEnd"/>
      <w:r w:rsidR="00D04019">
        <w:rPr>
          <w:rFonts w:ascii="Arial" w:hAnsi="Arial"/>
          <w:sz w:val="24"/>
        </w:rPr>
        <w:t xml:space="preserve"> (capillary collection)</w:t>
      </w:r>
    </w:p>
    <w:p w:rsidR="00A35E91" w:rsidRPr="00CC0C82" w:rsidRDefault="00F35F1A" w:rsidP="00906D04">
      <w:pPr>
        <w:pStyle w:val="Header"/>
        <w:numPr>
          <w:ilvl w:val="0"/>
          <w:numId w:val="1"/>
        </w:numPr>
        <w:tabs>
          <w:tab w:val="clear" w:pos="4320"/>
          <w:tab w:val="clear" w:pos="8640"/>
        </w:tabs>
        <w:rPr>
          <w:rFonts w:ascii="Arial" w:hAnsi="Arial" w:cs="Arial"/>
          <w:b/>
          <w:u w:val="single"/>
        </w:rPr>
      </w:pPr>
      <w:r w:rsidRPr="00CC0C82">
        <w:rPr>
          <w:rFonts w:ascii="Arial" w:hAnsi="Arial" w:cs="Arial"/>
          <w:b/>
          <w:u w:val="single"/>
        </w:rPr>
        <w:t xml:space="preserve">Procedure: </w:t>
      </w:r>
    </w:p>
    <w:p w:rsidR="00A35E91" w:rsidRDefault="00F35F1A" w:rsidP="00906D04">
      <w:pPr>
        <w:pStyle w:val="Header"/>
        <w:numPr>
          <w:ilvl w:val="1"/>
          <w:numId w:val="1"/>
        </w:numPr>
        <w:tabs>
          <w:tab w:val="clear" w:pos="4320"/>
          <w:tab w:val="clear" w:pos="8640"/>
        </w:tabs>
        <w:rPr>
          <w:rFonts w:ascii="Arial" w:hAnsi="Arial" w:cs="Arial"/>
        </w:rPr>
      </w:pPr>
      <w:r w:rsidRPr="00A35E91">
        <w:rPr>
          <w:rFonts w:ascii="Arial" w:hAnsi="Arial" w:cs="Arial"/>
        </w:rPr>
        <w:t xml:space="preserve">Patient Identification: </w:t>
      </w:r>
      <w:r w:rsidR="00194F63" w:rsidRPr="00A35E91">
        <w:rPr>
          <w:rFonts w:ascii="Arial" w:hAnsi="Arial" w:cs="Arial"/>
        </w:rPr>
        <w:t xml:space="preserve">Positive patient identification must be verified </w:t>
      </w:r>
      <w:r w:rsidRPr="00A35E91">
        <w:rPr>
          <w:rFonts w:ascii="Arial" w:hAnsi="Arial" w:cs="Arial"/>
        </w:rPr>
        <w:t xml:space="preserve">by asking patient to </w:t>
      </w:r>
      <w:r w:rsidR="00194F63" w:rsidRPr="00A35E91">
        <w:rPr>
          <w:rFonts w:ascii="Arial" w:hAnsi="Arial" w:cs="Arial"/>
        </w:rPr>
        <w:t xml:space="preserve">state his/her name and date of birth. </w:t>
      </w:r>
    </w:p>
    <w:p w:rsidR="00A35E91" w:rsidRDefault="00194F63" w:rsidP="00906D04">
      <w:pPr>
        <w:pStyle w:val="Header"/>
        <w:numPr>
          <w:ilvl w:val="1"/>
          <w:numId w:val="1"/>
        </w:numPr>
        <w:tabs>
          <w:tab w:val="clear" w:pos="4320"/>
          <w:tab w:val="clear" w:pos="8640"/>
        </w:tabs>
        <w:rPr>
          <w:rFonts w:ascii="Arial" w:hAnsi="Arial" w:cs="Arial"/>
        </w:rPr>
      </w:pPr>
      <w:r>
        <w:rPr>
          <w:rFonts w:ascii="Arial" w:hAnsi="Arial" w:cs="Arial"/>
        </w:rPr>
        <w:t xml:space="preserve">Patient preparation: Verify that the patient status is appropriate for the test order; i.e. fasting as required by specific tests. </w:t>
      </w:r>
    </w:p>
    <w:p w:rsidR="00B82DF1" w:rsidRDefault="00B82DF1" w:rsidP="00906D04">
      <w:pPr>
        <w:pStyle w:val="Header"/>
        <w:numPr>
          <w:ilvl w:val="1"/>
          <w:numId w:val="1"/>
        </w:numPr>
        <w:tabs>
          <w:tab w:val="clear" w:pos="4320"/>
          <w:tab w:val="clear" w:pos="8640"/>
        </w:tabs>
        <w:rPr>
          <w:rFonts w:ascii="Arial" w:hAnsi="Arial" w:cs="Arial"/>
        </w:rPr>
      </w:pPr>
      <w:r>
        <w:rPr>
          <w:rFonts w:ascii="Arial" w:hAnsi="Arial" w:cs="Arial"/>
        </w:rPr>
        <w:t xml:space="preserve">Vacutainer Tubes as required: </w:t>
      </w:r>
    </w:p>
    <w:p w:rsidR="00B82DF1" w:rsidRDefault="00B82DF1" w:rsidP="00906D04">
      <w:pPr>
        <w:pStyle w:val="Header"/>
        <w:numPr>
          <w:ilvl w:val="3"/>
          <w:numId w:val="1"/>
        </w:numPr>
        <w:tabs>
          <w:tab w:val="clear" w:pos="4320"/>
          <w:tab w:val="clear" w:pos="8640"/>
        </w:tabs>
        <w:rPr>
          <w:rFonts w:ascii="Arial" w:hAnsi="Arial" w:cs="Arial"/>
        </w:rPr>
      </w:pPr>
      <w:r>
        <w:rPr>
          <w:rFonts w:ascii="Arial" w:hAnsi="Arial" w:cs="Arial"/>
        </w:rPr>
        <w:t xml:space="preserve">Check expiration dates on tubes and do not use beyond the expiration date. </w:t>
      </w:r>
    </w:p>
    <w:p w:rsidR="00B82DF1" w:rsidRDefault="00B82DF1" w:rsidP="00906D04">
      <w:pPr>
        <w:pStyle w:val="Header"/>
        <w:numPr>
          <w:ilvl w:val="3"/>
          <w:numId w:val="1"/>
        </w:numPr>
        <w:tabs>
          <w:tab w:val="clear" w:pos="4320"/>
          <w:tab w:val="clear" w:pos="8640"/>
        </w:tabs>
        <w:rPr>
          <w:rFonts w:ascii="Arial" w:hAnsi="Arial" w:cs="Arial"/>
        </w:rPr>
      </w:pPr>
      <w:r>
        <w:rPr>
          <w:rFonts w:ascii="Arial" w:hAnsi="Arial" w:cs="Arial"/>
        </w:rPr>
        <w:t>Store tubes according to manufacturer’s recommendations.</w:t>
      </w:r>
    </w:p>
    <w:p w:rsidR="00B82DF1" w:rsidRDefault="00B82DF1" w:rsidP="00906D04">
      <w:pPr>
        <w:pStyle w:val="Header"/>
        <w:numPr>
          <w:ilvl w:val="3"/>
          <w:numId w:val="1"/>
        </w:numPr>
        <w:tabs>
          <w:tab w:val="clear" w:pos="4320"/>
          <w:tab w:val="clear" w:pos="8640"/>
        </w:tabs>
        <w:rPr>
          <w:rFonts w:ascii="Arial" w:hAnsi="Arial" w:cs="Arial"/>
        </w:rPr>
      </w:pPr>
      <w:r>
        <w:rPr>
          <w:rFonts w:ascii="Arial" w:hAnsi="Arial" w:cs="Arial"/>
        </w:rPr>
        <w:t>Follow the recommended order of draw:</w:t>
      </w:r>
    </w:p>
    <w:p w:rsidR="00B82DF1" w:rsidRDefault="00B82DF1" w:rsidP="00906D04">
      <w:pPr>
        <w:pStyle w:val="Header"/>
        <w:numPr>
          <w:ilvl w:val="4"/>
          <w:numId w:val="1"/>
        </w:numPr>
        <w:tabs>
          <w:tab w:val="clear" w:pos="4320"/>
          <w:tab w:val="clear" w:pos="8640"/>
        </w:tabs>
        <w:rPr>
          <w:rFonts w:ascii="Arial" w:hAnsi="Arial" w:cs="Arial"/>
        </w:rPr>
      </w:pPr>
      <w:r>
        <w:rPr>
          <w:rFonts w:ascii="Arial" w:hAnsi="Arial" w:cs="Arial"/>
        </w:rPr>
        <w:t>Blood Culture tubes/bottles</w:t>
      </w:r>
    </w:p>
    <w:p w:rsidR="00B82DF1" w:rsidRDefault="00B82DF1" w:rsidP="00906D04">
      <w:pPr>
        <w:pStyle w:val="Header"/>
        <w:numPr>
          <w:ilvl w:val="4"/>
          <w:numId w:val="1"/>
        </w:numPr>
        <w:tabs>
          <w:tab w:val="clear" w:pos="4320"/>
          <w:tab w:val="clear" w:pos="8640"/>
        </w:tabs>
        <w:rPr>
          <w:rFonts w:ascii="Arial" w:hAnsi="Arial" w:cs="Arial"/>
        </w:rPr>
      </w:pPr>
      <w:r>
        <w:rPr>
          <w:rFonts w:ascii="Arial" w:hAnsi="Arial" w:cs="Arial"/>
        </w:rPr>
        <w:t xml:space="preserve">Blue </w:t>
      </w:r>
      <w:r w:rsidR="0032683A">
        <w:rPr>
          <w:rFonts w:ascii="Arial" w:hAnsi="Arial" w:cs="Arial"/>
        </w:rPr>
        <w:t xml:space="preserve">Stopper/Sodium (Na)Citrate/Coagulation </w:t>
      </w:r>
    </w:p>
    <w:p w:rsidR="0032683A" w:rsidRDefault="0032683A" w:rsidP="00906D04">
      <w:pPr>
        <w:pStyle w:val="Header"/>
        <w:numPr>
          <w:ilvl w:val="4"/>
          <w:numId w:val="1"/>
        </w:numPr>
        <w:tabs>
          <w:tab w:val="clear" w:pos="4320"/>
          <w:tab w:val="clear" w:pos="8640"/>
        </w:tabs>
        <w:rPr>
          <w:rFonts w:ascii="Arial" w:hAnsi="Arial" w:cs="Arial"/>
        </w:rPr>
      </w:pPr>
      <w:r>
        <w:rPr>
          <w:rFonts w:ascii="Arial" w:hAnsi="Arial" w:cs="Arial"/>
        </w:rPr>
        <w:t>Red Stopper/ clot activator</w:t>
      </w:r>
    </w:p>
    <w:p w:rsidR="0032683A" w:rsidRDefault="0032683A" w:rsidP="00906D04">
      <w:pPr>
        <w:pStyle w:val="Header"/>
        <w:numPr>
          <w:ilvl w:val="4"/>
          <w:numId w:val="1"/>
        </w:numPr>
        <w:tabs>
          <w:tab w:val="clear" w:pos="4320"/>
          <w:tab w:val="clear" w:pos="8640"/>
        </w:tabs>
        <w:rPr>
          <w:rFonts w:ascii="Arial" w:hAnsi="Arial" w:cs="Arial"/>
        </w:rPr>
      </w:pPr>
      <w:r>
        <w:rPr>
          <w:rFonts w:ascii="Arial" w:hAnsi="Arial" w:cs="Arial"/>
        </w:rPr>
        <w:t>Yellow or Marble stopper/Serum separator gel tube</w:t>
      </w:r>
    </w:p>
    <w:p w:rsidR="0032683A" w:rsidRDefault="0032683A" w:rsidP="00906D04">
      <w:pPr>
        <w:pStyle w:val="Header"/>
        <w:numPr>
          <w:ilvl w:val="4"/>
          <w:numId w:val="1"/>
        </w:numPr>
        <w:tabs>
          <w:tab w:val="clear" w:pos="4320"/>
          <w:tab w:val="clear" w:pos="8640"/>
        </w:tabs>
        <w:rPr>
          <w:rFonts w:ascii="Arial" w:hAnsi="Arial" w:cs="Arial"/>
        </w:rPr>
      </w:pPr>
      <w:r>
        <w:rPr>
          <w:rFonts w:ascii="Arial" w:hAnsi="Arial" w:cs="Arial"/>
        </w:rPr>
        <w:t>Green stopper/ Lithium or Sodium heparin</w:t>
      </w:r>
    </w:p>
    <w:p w:rsidR="0032683A" w:rsidRDefault="0032683A" w:rsidP="00906D04">
      <w:pPr>
        <w:pStyle w:val="Header"/>
        <w:numPr>
          <w:ilvl w:val="4"/>
          <w:numId w:val="1"/>
        </w:numPr>
        <w:tabs>
          <w:tab w:val="clear" w:pos="4320"/>
          <w:tab w:val="clear" w:pos="8640"/>
        </w:tabs>
        <w:rPr>
          <w:rFonts w:ascii="Arial" w:hAnsi="Arial" w:cs="Arial"/>
        </w:rPr>
      </w:pPr>
      <w:r>
        <w:rPr>
          <w:rFonts w:ascii="Arial" w:hAnsi="Arial" w:cs="Arial"/>
        </w:rPr>
        <w:t>Purple stopper-EDTA-K3 tube</w:t>
      </w:r>
    </w:p>
    <w:p w:rsidR="00194F63" w:rsidRPr="00893498" w:rsidRDefault="0032683A" w:rsidP="00906D04">
      <w:pPr>
        <w:pStyle w:val="Header"/>
        <w:numPr>
          <w:ilvl w:val="4"/>
          <w:numId w:val="1"/>
        </w:numPr>
        <w:tabs>
          <w:tab w:val="clear" w:pos="4320"/>
          <w:tab w:val="clear" w:pos="8640"/>
        </w:tabs>
        <w:rPr>
          <w:rFonts w:ascii="Arial" w:hAnsi="Arial" w:cs="Arial"/>
        </w:rPr>
      </w:pPr>
      <w:r>
        <w:rPr>
          <w:rFonts w:ascii="Arial" w:hAnsi="Arial" w:cs="Arial"/>
        </w:rPr>
        <w:t>Gray stopper/ Oxalate/fluoride</w:t>
      </w:r>
    </w:p>
    <w:p w:rsidR="00194F63" w:rsidRPr="00CC0C82" w:rsidRDefault="00194F63" w:rsidP="00906D04">
      <w:pPr>
        <w:pStyle w:val="Header"/>
        <w:numPr>
          <w:ilvl w:val="0"/>
          <w:numId w:val="1"/>
        </w:numPr>
        <w:tabs>
          <w:tab w:val="clear" w:pos="4320"/>
          <w:tab w:val="clear" w:pos="8640"/>
        </w:tabs>
        <w:rPr>
          <w:rFonts w:ascii="Arial" w:hAnsi="Arial" w:cs="Arial"/>
          <w:b/>
          <w:u w:val="single"/>
        </w:rPr>
      </w:pPr>
      <w:r w:rsidRPr="00CC0C82">
        <w:rPr>
          <w:rFonts w:ascii="Arial" w:hAnsi="Arial" w:cs="Arial"/>
          <w:b/>
          <w:u w:val="single"/>
        </w:rPr>
        <w:t xml:space="preserve">Venous Blood Collection: </w:t>
      </w:r>
    </w:p>
    <w:p w:rsidR="00B82DF1" w:rsidRDefault="0018796E" w:rsidP="00906D04">
      <w:pPr>
        <w:pStyle w:val="Header"/>
        <w:numPr>
          <w:ilvl w:val="1"/>
          <w:numId w:val="1"/>
        </w:numPr>
        <w:tabs>
          <w:tab w:val="clear" w:pos="4320"/>
          <w:tab w:val="clear" w:pos="8640"/>
        </w:tabs>
        <w:rPr>
          <w:rFonts w:ascii="Arial" w:hAnsi="Arial" w:cs="Arial"/>
        </w:rPr>
      </w:pPr>
      <w:r>
        <w:rPr>
          <w:rFonts w:ascii="Arial" w:hAnsi="Arial" w:cs="Arial"/>
        </w:rPr>
        <w:t>Perform hand hygiene prior to putting on proper gloves.</w:t>
      </w:r>
    </w:p>
    <w:p w:rsidR="00D21165" w:rsidRDefault="00D21165" w:rsidP="00906D04">
      <w:pPr>
        <w:pStyle w:val="Header"/>
        <w:numPr>
          <w:ilvl w:val="1"/>
          <w:numId w:val="1"/>
        </w:numPr>
        <w:tabs>
          <w:tab w:val="clear" w:pos="4320"/>
          <w:tab w:val="clear" w:pos="8640"/>
        </w:tabs>
        <w:rPr>
          <w:rFonts w:ascii="Arial" w:hAnsi="Arial" w:cs="Arial"/>
        </w:rPr>
      </w:pPr>
      <w:r>
        <w:rPr>
          <w:rFonts w:ascii="Arial" w:hAnsi="Arial" w:cs="Arial"/>
        </w:rPr>
        <w:t>Identify self and properly identi</w:t>
      </w:r>
      <w:r w:rsidR="005A0773">
        <w:rPr>
          <w:rFonts w:ascii="Arial" w:hAnsi="Arial" w:cs="Arial"/>
        </w:rPr>
        <w:t>fy patient prior to performing</w:t>
      </w:r>
      <w:r>
        <w:rPr>
          <w:rFonts w:ascii="Arial" w:hAnsi="Arial" w:cs="Arial"/>
        </w:rPr>
        <w:t xml:space="preserve"> procedure</w:t>
      </w:r>
      <w:r w:rsidR="001B5C9C">
        <w:rPr>
          <w:rFonts w:ascii="Arial" w:hAnsi="Arial" w:cs="Arial"/>
        </w:rPr>
        <w:t>.</w:t>
      </w:r>
    </w:p>
    <w:p w:rsidR="00D21165" w:rsidRDefault="00D21165" w:rsidP="00906D04">
      <w:pPr>
        <w:pStyle w:val="Header"/>
        <w:numPr>
          <w:ilvl w:val="1"/>
          <w:numId w:val="1"/>
        </w:numPr>
        <w:tabs>
          <w:tab w:val="clear" w:pos="4320"/>
          <w:tab w:val="clear" w:pos="8640"/>
        </w:tabs>
        <w:rPr>
          <w:rFonts w:ascii="Arial" w:hAnsi="Arial" w:cs="Arial"/>
        </w:rPr>
      </w:pPr>
      <w:r>
        <w:rPr>
          <w:rFonts w:ascii="Arial" w:hAnsi="Arial" w:cs="Arial"/>
        </w:rPr>
        <w:t>Review test orders and ask if patient has prepared accordingly.</w:t>
      </w:r>
    </w:p>
    <w:p w:rsidR="00D21165" w:rsidRDefault="00D21165" w:rsidP="00906D04">
      <w:pPr>
        <w:pStyle w:val="Header"/>
        <w:numPr>
          <w:ilvl w:val="1"/>
          <w:numId w:val="1"/>
        </w:numPr>
        <w:tabs>
          <w:tab w:val="clear" w:pos="4320"/>
          <w:tab w:val="clear" w:pos="8640"/>
        </w:tabs>
        <w:rPr>
          <w:rFonts w:ascii="Arial" w:hAnsi="Arial" w:cs="Arial"/>
        </w:rPr>
      </w:pPr>
      <w:r>
        <w:rPr>
          <w:rFonts w:ascii="Arial" w:hAnsi="Arial" w:cs="Arial"/>
        </w:rPr>
        <w:t xml:space="preserve">Reassure the patient and explain what you will do. </w:t>
      </w:r>
    </w:p>
    <w:p w:rsidR="00D21165" w:rsidRDefault="001B5C9C" w:rsidP="00906D04">
      <w:pPr>
        <w:pStyle w:val="Header"/>
        <w:numPr>
          <w:ilvl w:val="1"/>
          <w:numId w:val="1"/>
        </w:numPr>
        <w:tabs>
          <w:tab w:val="clear" w:pos="4320"/>
          <w:tab w:val="clear" w:pos="8640"/>
        </w:tabs>
        <w:rPr>
          <w:rFonts w:ascii="Arial" w:hAnsi="Arial" w:cs="Arial"/>
        </w:rPr>
      </w:pPr>
      <w:r>
        <w:rPr>
          <w:rFonts w:ascii="Arial" w:hAnsi="Arial" w:cs="Arial"/>
        </w:rPr>
        <w:t xml:space="preserve">Extend the patient’s arm and inspect the antecubital fossa to select venipuncture site. Locate vein of good size if possible, this will aide in the selection of needle gauge. </w:t>
      </w:r>
    </w:p>
    <w:p w:rsidR="001B5C9C" w:rsidRDefault="001B5C9C" w:rsidP="00906D04">
      <w:pPr>
        <w:pStyle w:val="Header"/>
        <w:numPr>
          <w:ilvl w:val="1"/>
          <w:numId w:val="1"/>
        </w:numPr>
        <w:tabs>
          <w:tab w:val="clear" w:pos="4320"/>
          <w:tab w:val="clear" w:pos="8640"/>
        </w:tabs>
        <w:rPr>
          <w:rFonts w:ascii="Arial" w:hAnsi="Arial" w:cs="Arial"/>
        </w:rPr>
      </w:pPr>
      <w:r>
        <w:rPr>
          <w:rFonts w:ascii="Arial" w:hAnsi="Arial" w:cs="Arial"/>
        </w:rPr>
        <w:t>Assemble the equipment and supplies required for the collection.</w:t>
      </w:r>
    </w:p>
    <w:p w:rsidR="001B5C9C" w:rsidRDefault="001B5C9C" w:rsidP="00906D04">
      <w:pPr>
        <w:pStyle w:val="Header"/>
        <w:numPr>
          <w:ilvl w:val="1"/>
          <w:numId w:val="1"/>
        </w:numPr>
        <w:tabs>
          <w:tab w:val="clear" w:pos="4320"/>
          <w:tab w:val="clear" w:pos="8640"/>
        </w:tabs>
        <w:rPr>
          <w:rFonts w:ascii="Arial" w:hAnsi="Arial" w:cs="Arial"/>
        </w:rPr>
      </w:pPr>
      <w:r>
        <w:rPr>
          <w:rFonts w:ascii="Arial" w:hAnsi="Arial" w:cs="Arial"/>
        </w:rPr>
        <w:t xml:space="preserve">Place tourniquet around the arm above the elbow and ask the patient to “pump” the </w:t>
      </w:r>
      <w:proofErr w:type="spellStart"/>
      <w:r>
        <w:rPr>
          <w:rFonts w:ascii="Arial" w:hAnsi="Arial" w:cs="Arial"/>
        </w:rPr>
        <w:t>fist</w:t>
      </w:r>
      <w:proofErr w:type="spellEnd"/>
      <w:r>
        <w:rPr>
          <w:rFonts w:ascii="Arial" w:hAnsi="Arial" w:cs="Arial"/>
        </w:rPr>
        <w:t xml:space="preserve"> to help aide in visualizing </w:t>
      </w:r>
      <w:r w:rsidR="00D04019">
        <w:rPr>
          <w:rFonts w:ascii="Arial" w:hAnsi="Arial" w:cs="Arial"/>
        </w:rPr>
        <w:t>the venipuncture site and then relax the hand.</w:t>
      </w:r>
    </w:p>
    <w:p w:rsidR="001B5C9C" w:rsidRDefault="001B5C9C" w:rsidP="00906D04">
      <w:pPr>
        <w:pStyle w:val="Header"/>
        <w:numPr>
          <w:ilvl w:val="3"/>
          <w:numId w:val="1"/>
        </w:numPr>
        <w:tabs>
          <w:tab w:val="clear" w:pos="4320"/>
          <w:tab w:val="clear" w:pos="8640"/>
        </w:tabs>
        <w:rPr>
          <w:rFonts w:ascii="Arial" w:hAnsi="Arial" w:cs="Arial"/>
        </w:rPr>
      </w:pPr>
      <w:r>
        <w:rPr>
          <w:rFonts w:ascii="Arial" w:hAnsi="Arial" w:cs="Arial"/>
        </w:rPr>
        <w:t>Cleanse the site with alcohol prep. If arm remains visibly soiled perform cleansing with a new prep. Allow alcohol to dry.</w:t>
      </w:r>
    </w:p>
    <w:p w:rsidR="001B5C9C" w:rsidRDefault="001B5C9C" w:rsidP="00906D04">
      <w:pPr>
        <w:pStyle w:val="Header"/>
        <w:numPr>
          <w:ilvl w:val="3"/>
          <w:numId w:val="1"/>
        </w:numPr>
        <w:tabs>
          <w:tab w:val="clear" w:pos="4320"/>
          <w:tab w:val="clear" w:pos="8640"/>
        </w:tabs>
        <w:rPr>
          <w:rFonts w:ascii="Arial" w:hAnsi="Arial" w:cs="Arial"/>
        </w:rPr>
      </w:pPr>
      <w:r>
        <w:rPr>
          <w:rFonts w:ascii="Arial" w:hAnsi="Arial" w:cs="Arial"/>
        </w:rPr>
        <w:t xml:space="preserve">Anchor the vein by drawing skin taught over the vein. </w:t>
      </w:r>
    </w:p>
    <w:p w:rsidR="00D04019" w:rsidRDefault="00D04019" w:rsidP="00906D04">
      <w:pPr>
        <w:pStyle w:val="Header"/>
        <w:numPr>
          <w:ilvl w:val="3"/>
          <w:numId w:val="1"/>
        </w:numPr>
        <w:tabs>
          <w:tab w:val="clear" w:pos="4320"/>
          <w:tab w:val="clear" w:pos="8640"/>
        </w:tabs>
        <w:rPr>
          <w:rFonts w:ascii="Arial" w:hAnsi="Arial" w:cs="Arial"/>
        </w:rPr>
      </w:pPr>
      <w:r>
        <w:rPr>
          <w:rFonts w:ascii="Arial" w:hAnsi="Arial" w:cs="Arial"/>
        </w:rPr>
        <w:t xml:space="preserve">Insert needle, bevel up, to puncture skin and enter vein. </w:t>
      </w:r>
    </w:p>
    <w:p w:rsidR="00D04019" w:rsidRDefault="00D04019" w:rsidP="00906D04">
      <w:pPr>
        <w:pStyle w:val="Header"/>
        <w:numPr>
          <w:ilvl w:val="3"/>
          <w:numId w:val="1"/>
        </w:numPr>
        <w:tabs>
          <w:tab w:val="clear" w:pos="4320"/>
          <w:tab w:val="clear" w:pos="8640"/>
        </w:tabs>
        <w:rPr>
          <w:rFonts w:ascii="Arial" w:hAnsi="Arial" w:cs="Arial"/>
        </w:rPr>
      </w:pPr>
      <w:r>
        <w:rPr>
          <w:rFonts w:ascii="Arial" w:hAnsi="Arial" w:cs="Arial"/>
        </w:rPr>
        <w:t xml:space="preserve">Insert vacutainer tubes into needle hub and puncture rubber stopper to activate vacuum to allow blood entry into the tube. Be sure to adhere to the order of draw as tubes are collected. Be careful not to move needle as tubes are changed. Disconnect the last tube from the hub prior to </w:t>
      </w:r>
      <w:r>
        <w:rPr>
          <w:rFonts w:ascii="Arial" w:hAnsi="Arial" w:cs="Arial"/>
        </w:rPr>
        <w:lastRenderedPageBreak/>
        <w:t>removing needle. If using a syringe, pull appropriate amount of blood</w:t>
      </w:r>
      <w:r w:rsidR="0053607A">
        <w:rPr>
          <w:rFonts w:ascii="Arial" w:hAnsi="Arial" w:cs="Arial"/>
        </w:rPr>
        <w:t xml:space="preserve"> into the device with gentle, consistent pressure to avoid hemolysis. </w:t>
      </w:r>
    </w:p>
    <w:p w:rsidR="00D04019" w:rsidRDefault="00D04019" w:rsidP="00906D04">
      <w:pPr>
        <w:pStyle w:val="Header"/>
        <w:numPr>
          <w:ilvl w:val="3"/>
          <w:numId w:val="1"/>
        </w:numPr>
        <w:tabs>
          <w:tab w:val="clear" w:pos="4320"/>
          <w:tab w:val="clear" w:pos="8640"/>
        </w:tabs>
        <w:rPr>
          <w:rFonts w:ascii="Arial" w:hAnsi="Arial" w:cs="Arial"/>
        </w:rPr>
      </w:pPr>
      <w:r>
        <w:rPr>
          <w:rFonts w:ascii="Arial" w:hAnsi="Arial" w:cs="Arial"/>
        </w:rPr>
        <w:t xml:space="preserve">Release the tourniquet. Withdraw the needle from the vein and place a 2x2 gauze over the puncture site and have patient to apply pressure to the site. If using a syringe, fill the vacutainer tubes in the same order of draw. </w:t>
      </w:r>
      <w:r w:rsidR="0053607A">
        <w:rPr>
          <w:rFonts w:ascii="Arial" w:hAnsi="Arial" w:cs="Arial"/>
        </w:rPr>
        <w:t xml:space="preserve">Discard needle and appropriate sharps container. </w:t>
      </w:r>
    </w:p>
    <w:p w:rsidR="00124C31" w:rsidRDefault="00124C31" w:rsidP="00906D04">
      <w:pPr>
        <w:pStyle w:val="Header"/>
        <w:numPr>
          <w:ilvl w:val="3"/>
          <w:numId w:val="1"/>
        </w:numPr>
        <w:tabs>
          <w:tab w:val="clear" w:pos="4320"/>
          <w:tab w:val="clear" w:pos="8640"/>
        </w:tabs>
        <w:rPr>
          <w:rFonts w:ascii="Arial" w:hAnsi="Arial" w:cs="Arial"/>
        </w:rPr>
      </w:pPr>
      <w:r>
        <w:rPr>
          <w:rFonts w:ascii="Arial" w:hAnsi="Arial" w:cs="Arial"/>
        </w:rPr>
        <w:t xml:space="preserve">Label tubes with 2 patient identifiers, date and time of collection and initials of the person collecting the specimen. </w:t>
      </w:r>
    </w:p>
    <w:p w:rsidR="0053607A" w:rsidRDefault="0053607A" w:rsidP="00906D04">
      <w:pPr>
        <w:pStyle w:val="Header"/>
        <w:numPr>
          <w:ilvl w:val="3"/>
          <w:numId w:val="1"/>
        </w:numPr>
        <w:tabs>
          <w:tab w:val="clear" w:pos="4320"/>
          <w:tab w:val="clear" w:pos="8640"/>
        </w:tabs>
        <w:rPr>
          <w:rFonts w:ascii="Arial" w:hAnsi="Arial" w:cs="Arial"/>
        </w:rPr>
      </w:pPr>
      <w:r>
        <w:rPr>
          <w:rFonts w:ascii="Arial" w:hAnsi="Arial" w:cs="Arial"/>
        </w:rPr>
        <w:t xml:space="preserve">Gently invert tubes 8-10 times to ensure proper mixture of blood and anticoagulant. </w:t>
      </w:r>
    </w:p>
    <w:p w:rsidR="00837985" w:rsidRDefault="00837985" w:rsidP="00906D04">
      <w:pPr>
        <w:pStyle w:val="Header"/>
        <w:numPr>
          <w:ilvl w:val="3"/>
          <w:numId w:val="1"/>
        </w:numPr>
        <w:tabs>
          <w:tab w:val="clear" w:pos="4320"/>
          <w:tab w:val="clear" w:pos="8640"/>
        </w:tabs>
        <w:rPr>
          <w:rFonts w:ascii="Arial" w:hAnsi="Arial" w:cs="Arial"/>
        </w:rPr>
      </w:pPr>
      <w:r>
        <w:rPr>
          <w:rFonts w:ascii="Arial" w:hAnsi="Arial" w:cs="Arial"/>
        </w:rPr>
        <w:t>T</w:t>
      </w:r>
      <w:r w:rsidR="0053607A">
        <w:rPr>
          <w:rFonts w:ascii="Arial" w:hAnsi="Arial" w:cs="Arial"/>
        </w:rPr>
        <w:t xml:space="preserve">he puncture site for bleeding and apply bandage. </w:t>
      </w:r>
    </w:p>
    <w:p w:rsidR="00124C31" w:rsidRPr="00893498" w:rsidRDefault="00124C31" w:rsidP="00906D04">
      <w:pPr>
        <w:pStyle w:val="Header"/>
        <w:numPr>
          <w:ilvl w:val="3"/>
          <w:numId w:val="1"/>
        </w:numPr>
        <w:tabs>
          <w:tab w:val="clear" w:pos="4320"/>
          <w:tab w:val="clear" w:pos="8640"/>
        </w:tabs>
        <w:rPr>
          <w:rFonts w:ascii="Arial" w:hAnsi="Arial" w:cs="Arial"/>
        </w:rPr>
      </w:pPr>
      <w:r>
        <w:rPr>
          <w:rFonts w:ascii="Arial" w:hAnsi="Arial" w:cs="Arial"/>
        </w:rPr>
        <w:t xml:space="preserve">Remove gloves and wash hands or clean with disinfectant </w:t>
      </w:r>
      <w:r w:rsidR="005A0773">
        <w:rPr>
          <w:rFonts w:ascii="Arial" w:hAnsi="Arial" w:cs="Arial"/>
        </w:rPr>
        <w:t xml:space="preserve">   </w:t>
      </w:r>
      <w:r>
        <w:rPr>
          <w:rFonts w:ascii="Arial" w:hAnsi="Arial" w:cs="Arial"/>
        </w:rPr>
        <w:t>gel or foam.</w:t>
      </w:r>
    </w:p>
    <w:p w:rsidR="00124C31" w:rsidRPr="00CC0C82" w:rsidRDefault="00124C31" w:rsidP="00906D04">
      <w:pPr>
        <w:pStyle w:val="Header"/>
        <w:numPr>
          <w:ilvl w:val="0"/>
          <w:numId w:val="1"/>
        </w:numPr>
        <w:tabs>
          <w:tab w:val="clear" w:pos="4320"/>
          <w:tab w:val="clear" w:pos="8640"/>
        </w:tabs>
        <w:rPr>
          <w:rFonts w:ascii="Arial" w:hAnsi="Arial" w:cs="Arial"/>
          <w:b/>
          <w:u w:val="single"/>
        </w:rPr>
      </w:pPr>
      <w:r w:rsidRPr="00CC0C82">
        <w:rPr>
          <w:rFonts w:ascii="Arial" w:hAnsi="Arial" w:cs="Arial"/>
          <w:b/>
          <w:u w:val="single"/>
        </w:rPr>
        <w:t>Capillary Blood Collection:</w:t>
      </w:r>
    </w:p>
    <w:p w:rsidR="00124C31" w:rsidRDefault="00124C31" w:rsidP="00906D04">
      <w:pPr>
        <w:pStyle w:val="Header"/>
        <w:numPr>
          <w:ilvl w:val="1"/>
          <w:numId w:val="1"/>
        </w:numPr>
        <w:tabs>
          <w:tab w:val="clear" w:pos="4320"/>
          <w:tab w:val="clear" w:pos="8640"/>
        </w:tabs>
        <w:rPr>
          <w:rFonts w:ascii="Arial" w:hAnsi="Arial" w:cs="Arial"/>
        </w:rPr>
      </w:pPr>
      <w:r>
        <w:rPr>
          <w:rFonts w:ascii="Arial" w:hAnsi="Arial" w:cs="Arial"/>
        </w:rPr>
        <w:t>Capillary blood is usually taken from the heel of infants less than six months of age and lateral aspect of t</w:t>
      </w:r>
      <w:r w:rsidR="005A0773">
        <w:rPr>
          <w:rFonts w:ascii="Arial" w:hAnsi="Arial" w:cs="Arial"/>
        </w:rPr>
        <w:t>he fing</w:t>
      </w:r>
      <w:r>
        <w:rPr>
          <w:rFonts w:ascii="Arial" w:hAnsi="Arial" w:cs="Arial"/>
        </w:rPr>
        <w:t xml:space="preserve">er in adults and children. Heels are warmed prior to collection with heel warmers to facilitate blood flow. </w:t>
      </w:r>
    </w:p>
    <w:p w:rsidR="00124C31" w:rsidRDefault="00124C31" w:rsidP="00906D04">
      <w:pPr>
        <w:pStyle w:val="Header"/>
        <w:numPr>
          <w:ilvl w:val="3"/>
          <w:numId w:val="1"/>
        </w:numPr>
        <w:tabs>
          <w:tab w:val="clear" w:pos="4320"/>
          <w:tab w:val="clear" w:pos="8640"/>
        </w:tabs>
        <w:rPr>
          <w:rFonts w:ascii="Arial" w:hAnsi="Arial" w:cs="Arial"/>
        </w:rPr>
      </w:pPr>
      <w:r>
        <w:rPr>
          <w:rFonts w:ascii="Arial" w:hAnsi="Arial" w:cs="Arial"/>
        </w:rPr>
        <w:t>Assembles supplies and equipment.</w:t>
      </w:r>
    </w:p>
    <w:p w:rsidR="00124C31" w:rsidRDefault="00124C31" w:rsidP="00906D04">
      <w:pPr>
        <w:pStyle w:val="Header"/>
        <w:numPr>
          <w:ilvl w:val="3"/>
          <w:numId w:val="1"/>
        </w:numPr>
        <w:tabs>
          <w:tab w:val="clear" w:pos="4320"/>
          <w:tab w:val="clear" w:pos="8640"/>
        </w:tabs>
        <w:rPr>
          <w:rFonts w:ascii="Arial" w:hAnsi="Arial" w:cs="Arial"/>
        </w:rPr>
      </w:pPr>
      <w:r>
        <w:rPr>
          <w:rFonts w:ascii="Arial" w:hAnsi="Arial" w:cs="Arial"/>
        </w:rPr>
        <w:t>Gloves</w:t>
      </w:r>
    </w:p>
    <w:p w:rsidR="00124C31" w:rsidRDefault="00124C31" w:rsidP="00906D04">
      <w:pPr>
        <w:pStyle w:val="Header"/>
        <w:numPr>
          <w:ilvl w:val="3"/>
          <w:numId w:val="1"/>
        </w:numPr>
        <w:tabs>
          <w:tab w:val="clear" w:pos="4320"/>
          <w:tab w:val="clear" w:pos="8640"/>
        </w:tabs>
        <w:rPr>
          <w:rFonts w:ascii="Arial" w:hAnsi="Arial" w:cs="Arial"/>
        </w:rPr>
      </w:pPr>
      <w:r>
        <w:rPr>
          <w:rFonts w:ascii="Arial" w:hAnsi="Arial" w:cs="Arial"/>
        </w:rPr>
        <w:t>Alcohol prep</w:t>
      </w:r>
    </w:p>
    <w:p w:rsidR="00124C31" w:rsidRDefault="00124C31" w:rsidP="00906D04">
      <w:pPr>
        <w:pStyle w:val="Header"/>
        <w:numPr>
          <w:ilvl w:val="3"/>
          <w:numId w:val="1"/>
        </w:numPr>
        <w:tabs>
          <w:tab w:val="clear" w:pos="4320"/>
          <w:tab w:val="clear" w:pos="8640"/>
        </w:tabs>
        <w:rPr>
          <w:rFonts w:ascii="Arial" w:hAnsi="Arial" w:cs="Arial"/>
        </w:rPr>
      </w:pPr>
      <w:r>
        <w:rPr>
          <w:rFonts w:ascii="Arial" w:hAnsi="Arial" w:cs="Arial"/>
        </w:rPr>
        <w:t>2x2 gauze</w:t>
      </w:r>
    </w:p>
    <w:p w:rsidR="00124C31" w:rsidRDefault="00124C31" w:rsidP="00906D04">
      <w:pPr>
        <w:pStyle w:val="Header"/>
        <w:numPr>
          <w:ilvl w:val="3"/>
          <w:numId w:val="1"/>
        </w:numPr>
        <w:tabs>
          <w:tab w:val="clear" w:pos="4320"/>
          <w:tab w:val="clear" w:pos="8640"/>
        </w:tabs>
        <w:rPr>
          <w:rFonts w:ascii="Arial" w:hAnsi="Arial" w:cs="Arial"/>
        </w:rPr>
      </w:pPr>
      <w:r>
        <w:rPr>
          <w:rFonts w:ascii="Arial" w:hAnsi="Arial" w:cs="Arial"/>
        </w:rPr>
        <w:t>Single use lancet device</w:t>
      </w:r>
    </w:p>
    <w:p w:rsidR="00124C31" w:rsidRDefault="00124C31" w:rsidP="00906D04">
      <w:pPr>
        <w:pStyle w:val="Header"/>
        <w:numPr>
          <w:ilvl w:val="3"/>
          <w:numId w:val="1"/>
        </w:numPr>
        <w:tabs>
          <w:tab w:val="clear" w:pos="4320"/>
          <w:tab w:val="clear" w:pos="8640"/>
        </w:tabs>
        <w:rPr>
          <w:rFonts w:ascii="Arial" w:hAnsi="Arial" w:cs="Arial"/>
        </w:rPr>
      </w:pPr>
      <w:r>
        <w:rPr>
          <w:rFonts w:ascii="Arial" w:hAnsi="Arial" w:cs="Arial"/>
        </w:rPr>
        <w:t>Bandage</w:t>
      </w:r>
    </w:p>
    <w:p w:rsidR="00124C31" w:rsidRDefault="00124C31" w:rsidP="00906D04">
      <w:pPr>
        <w:pStyle w:val="Header"/>
        <w:numPr>
          <w:ilvl w:val="3"/>
          <w:numId w:val="1"/>
        </w:numPr>
        <w:tabs>
          <w:tab w:val="clear" w:pos="4320"/>
          <w:tab w:val="clear" w:pos="8640"/>
        </w:tabs>
        <w:rPr>
          <w:rFonts w:ascii="Arial" w:hAnsi="Arial" w:cs="Arial"/>
        </w:rPr>
      </w:pPr>
      <w:proofErr w:type="spellStart"/>
      <w:r>
        <w:rPr>
          <w:rFonts w:ascii="Arial" w:hAnsi="Arial" w:cs="Arial"/>
        </w:rPr>
        <w:t>Microtainer</w:t>
      </w:r>
      <w:proofErr w:type="spellEnd"/>
    </w:p>
    <w:p w:rsidR="00893498" w:rsidRDefault="00D811BD" w:rsidP="00906D04">
      <w:pPr>
        <w:pStyle w:val="Header"/>
        <w:numPr>
          <w:ilvl w:val="4"/>
          <w:numId w:val="1"/>
        </w:numPr>
        <w:tabs>
          <w:tab w:val="clear" w:pos="4320"/>
          <w:tab w:val="clear" w:pos="8640"/>
        </w:tabs>
        <w:rPr>
          <w:rFonts w:ascii="Arial" w:hAnsi="Arial" w:cs="Arial"/>
        </w:rPr>
      </w:pPr>
      <w:r>
        <w:rPr>
          <w:rFonts w:ascii="Arial" w:hAnsi="Arial" w:cs="Arial"/>
        </w:rPr>
        <w:t>Perform hand hygiene, a</w:t>
      </w:r>
      <w:r w:rsidR="00893498">
        <w:rPr>
          <w:rFonts w:ascii="Arial" w:hAnsi="Arial" w:cs="Arial"/>
        </w:rPr>
        <w:t xml:space="preserve">pply gloves, clean the area with alcohol, allow drying or wiping dry with sterile gauze. </w:t>
      </w:r>
    </w:p>
    <w:p w:rsidR="005A0773" w:rsidRDefault="00D811BD" w:rsidP="00906D04">
      <w:pPr>
        <w:pStyle w:val="Header"/>
        <w:numPr>
          <w:ilvl w:val="4"/>
          <w:numId w:val="1"/>
        </w:numPr>
        <w:tabs>
          <w:tab w:val="clear" w:pos="4320"/>
          <w:tab w:val="clear" w:pos="8640"/>
        </w:tabs>
        <w:rPr>
          <w:rFonts w:ascii="Arial" w:hAnsi="Arial" w:cs="Arial"/>
        </w:rPr>
      </w:pPr>
      <w:r>
        <w:rPr>
          <w:rFonts w:ascii="Arial" w:hAnsi="Arial" w:cs="Arial"/>
        </w:rPr>
        <w:t xml:space="preserve">Using a proper lancet for the heel or finger, puncture the skin so that there is a free flow of blood without squeezing. Squeezing or massaging the puncture site will interfere with most laboratory testing. </w:t>
      </w:r>
    </w:p>
    <w:p w:rsidR="00893498" w:rsidRDefault="005A0773" w:rsidP="00906D04">
      <w:pPr>
        <w:pStyle w:val="Header"/>
        <w:numPr>
          <w:ilvl w:val="4"/>
          <w:numId w:val="1"/>
        </w:numPr>
        <w:tabs>
          <w:tab w:val="clear" w:pos="4320"/>
          <w:tab w:val="clear" w:pos="8640"/>
        </w:tabs>
        <w:rPr>
          <w:rFonts w:ascii="Arial" w:hAnsi="Arial" w:cs="Arial"/>
        </w:rPr>
      </w:pPr>
      <w:r>
        <w:rPr>
          <w:rFonts w:ascii="Arial" w:hAnsi="Arial" w:cs="Arial"/>
        </w:rPr>
        <w:t>Wipe away the first drop of blood.</w:t>
      </w:r>
    </w:p>
    <w:p w:rsidR="00D811BD" w:rsidRDefault="00D811BD" w:rsidP="00906D04">
      <w:pPr>
        <w:pStyle w:val="Header"/>
        <w:numPr>
          <w:ilvl w:val="4"/>
          <w:numId w:val="1"/>
        </w:numPr>
        <w:tabs>
          <w:tab w:val="clear" w:pos="4320"/>
          <w:tab w:val="clear" w:pos="8640"/>
        </w:tabs>
        <w:rPr>
          <w:rFonts w:ascii="Arial" w:hAnsi="Arial" w:cs="Arial"/>
        </w:rPr>
      </w:pPr>
      <w:r>
        <w:rPr>
          <w:rFonts w:ascii="Arial" w:hAnsi="Arial" w:cs="Arial"/>
        </w:rPr>
        <w:t xml:space="preserve">Secure the required amount of blood into </w:t>
      </w:r>
      <w:proofErr w:type="spellStart"/>
      <w:r>
        <w:rPr>
          <w:rFonts w:ascii="Arial" w:hAnsi="Arial" w:cs="Arial"/>
        </w:rPr>
        <w:t>Microtainers</w:t>
      </w:r>
      <w:proofErr w:type="spellEnd"/>
      <w:r>
        <w:rPr>
          <w:rFonts w:ascii="Arial" w:hAnsi="Arial" w:cs="Arial"/>
        </w:rPr>
        <w:t xml:space="preserve"> and be sure to mix the anticoagulated blood specimens well. </w:t>
      </w:r>
    </w:p>
    <w:p w:rsidR="00D811BD" w:rsidRDefault="00D811BD" w:rsidP="00906D04">
      <w:pPr>
        <w:pStyle w:val="Header"/>
        <w:numPr>
          <w:ilvl w:val="4"/>
          <w:numId w:val="1"/>
        </w:numPr>
        <w:tabs>
          <w:tab w:val="clear" w:pos="4320"/>
          <w:tab w:val="clear" w:pos="8640"/>
        </w:tabs>
        <w:rPr>
          <w:rFonts w:ascii="Arial" w:hAnsi="Arial" w:cs="Arial"/>
        </w:rPr>
      </w:pPr>
      <w:r>
        <w:rPr>
          <w:rFonts w:ascii="Arial" w:hAnsi="Arial" w:cs="Arial"/>
        </w:rPr>
        <w:t xml:space="preserve">Place a dry 2x2 gauze pad on puncture site until blood flow has stopped then place a </w:t>
      </w:r>
      <w:proofErr w:type="spellStart"/>
      <w:r>
        <w:rPr>
          <w:rFonts w:ascii="Arial" w:hAnsi="Arial" w:cs="Arial"/>
        </w:rPr>
        <w:t>band-aid</w:t>
      </w:r>
      <w:proofErr w:type="spellEnd"/>
      <w:r>
        <w:rPr>
          <w:rFonts w:ascii="Arial" w:hAnsi="Arial" w:cs="Arial"/>
        </w:rPr>
        <w:t xml:space="preserve"> over the puncture site. </w:t>
      </w:r>
    </w:p>
    <w:p w:rsidR="00D811BD" w:rsidRDefault="00D811BD" w:rsidP="00906D04">
      <w:pPr>
        <w:pStyle w:val="Header"/>
        <w:numPr>
          <w:ilvl w:val="4"/>
          <w:numId w:val="1"/>
        </w:numPr>
        <w:tabs>
          <w:tab w:val="clear" w:pos="4320"/>
          <w:tab w:val="clear" w:pos="8640"/>
        </w:tabs>
        <w:rPr>
          <w:rFonts w:ascii="Arial" w:hAnsi="Arial" w:cs="Arial"/>
        </w:rPr>
      </w:pPr>
      <w:r>
        <w:rPr>
          <w:rFonts w:ascii="Arial" w:hAnsi="Arial" w:cs="Arial"/>
        </w:rPr>
        <w:t xml:space="preserve">Dispose of lancet in approved sharps container marked BIOHAZARD. </w:t>
      </w:r>
    </w:p>
    <w:p w:rsidR="00D00AE4" w:rsidRPr="001B1B4A" w:rsidRDefault="00D811BD" w:rsidP="00906D04">
      <w:pPr>
        <w:pStyle w:val="Header"/>
        <w:numPr>
          <w:ilvl w:val="4"/>
          <w:numId w:val="1"/>
        </w:numPr>
        <w:tabs>
          <w:tab w:val="clear" w:pos="4320"/>
          <w:tab w:val="clear" w:pos="8640"/>
        </w:tabs>
        <w:rPr>
          <w:rFonts w:ascii="Arial" w:hAnsi="Arial" w:cs="Arial"/>
        </w:rPr>
      </w:pPr>
      <w:r w:rsidRPr="001B1B4A">
        <w:rPr>
          <w:rFonts w:ascii="Arial" w:hAnsi="Arial" w:cs="Arial"/>
        </w:rPr>
        <w:t>Discard gloves and perform hand hygiene</w:t>
      </w:r>
      <w:r w:rsidR="008B3C49" w:rsidRPr="001B1B4A">
        <w:rPr>
          <w:rFonts w:ascii="Arial" w:hAnsi="Arial" w:cs="Arial"/>
        </w:rPr>
        <w:t xml:space="preserve"> </w:t>
      </w:r>
    </w:p>
    <w:p w:rsidR="008B3C49" w:rsidRPr="00CC0C82" w:rsidRDefault="008B3C49" w:rsidP="00906D04">
      <w:pPr>
        <w:pStyle w:val="Header"/>
        <w:numPr>
          <w:ilvl w:val="0"/>
          <w:numId w:val="1"/>
        </w:numPr>
        <w:tabs>
          <w:tab w:val="clear" w:pos="4320"/>
          <w:tab w:val="clear" w:pos="8640"/>
        </w:tabs>
        <w:rPr>
          <w:rFonts w:ascii="Arial" w:hAnsi="Arial" w:cs="Arial"/>
          <w:b/>
          <w:u w:val="single"/>
        </w:rPr>
      </w:pPr>
      <w:r w:rsidRPr="00CC0C82">
        <w:rPr>
          <w:rFonts w:ascii="Arial" w:hAnsi="Arial" w:cs="Arial"/>
          <w:b/>
          <w:u w:val="single"/>
        </w:rPr>
        <w:t>Blood Volume:</w:t>
      </w:r>
    </w:p>
    <w:p w:rsidR="008B3C49" w:rsidRDefault="008B3C49" w:rsidP="00906D04">
      <w:pPr>
        <w:pStyle w:val="Header"/>
        <w:numPr>
          <w:ilvl w:val="1"/>
          <w:numId w:val="1"/>
        </w:numPr>
        <w:tabs>
          <w:tab w:val="clear" w:pos="4320"/>
          <w:tab w:val="clear" w:pos="8640"/>
        </w:tabs>
        <w:rPr>
          <w:rFonts w:ascii="Arial" w:hAnsi="Arial" w:cs="Arial"/>
        </w:rPr>
      </w:pPr>
      <w:r w:rsidRPr="00D00AE4">
        <w:rPr>
          <w:rFonts w:ascii="Arial" w:hAnsi="Arial" w:cs="Arial"/>
        </w:rPr>
        <w:t>Limit the collection of blood specimens to the minimum amount necessary for</w:t>
      </w:r>
      <w:r>
        <w:rPr>
          <w:rFonts w:ascii="Arial" w:hAnsi="Arial" w:cs="Arial"/>
        </w:rPr>
        <w:t xml:space="preserve"> </w:t>
      </w:r>
      <w:r w:rsidRPr="00D00AE4">
        <w:rPr>
          <w:rFonts w:ascii="Arial" w:hAnsi="Arial" w:cs="Arial"/>
        </w:rPr>
        <w:t>testing requirements.</w:t>
      </w:r>
    </w:p>
    <w:p w:rsidR="008B3C49" w:rsidRDefault="008B3C49" w:rsidP="00906D04">
      <w:pPr>
        <w:pStyle w:val="Header"/>
        <w:numPr>
          <w:ilvl w:val="1"/>
          <w:numId w:val="1"/>
        </w:numPr>
        <w:tabs>
          <w:tab w:val="clear" w:pos="4320"/>
          <w:tab w:val="clear" w:pos="8640"/>
        </w:tabs>
        <w:rPr>
          <w:rFonts w:ascii="Arial" w:hAnsi="Arial" w:cs="Arial"/>
        </w:rPr>
      </w:pPr>
      <w:r>
        <w:rPr>
          <w:rFonts w:ascii="Arial" w:hAnsi="Arial" w:cs="Arial"/>
        </w:rPr>
        <w:lastRenderedPageBreak/>
        <w:t xml:space="preserve">Extra tubes may be draw on patients who are very difficult to draw if  additional testing is probable; however, exercise caution that the blood volume be kept to a minimum. </w:t>
      </w:r>
    </w:p>
    <w:p w:rsidR="008B3C49" w:rsidRPr="008B3C49" w:rsidRDefault="008B3C49" w:rsidP="00906D04">
      <w:pPr>
        <w:pStyle w:val="Header"/>
        <w:numPr>
          <w:ilvl w:val="1"/>
          <w:numId w:val="1"/>
        </w:numPr>
        <w:tabs>
          <w:tab w:val="clear" w:pos="4320"/>
          <w:tab w:val="clear" w:pos="8640"/>
        </w:tabs>
        <w:rPr>
          <w:rFonts w:ascii="Arial" w:hAnsi="Arial" w:cs="Arial"/>
        </w:rPr>
      </w:pPr>
      <w:r w:rsidRPr="008B3C49">
        <w:rPr>
          <w:rFonts w:ascii="Arial" w:hAnsi="Arial" w:cs="Arial"/>
        </w:rPr>
        <w:t xml:space="preserve">Use </w:t>
      </w:r>
      <w:proofErr w:type="spellStart"/>
      <w:r w:rsidRPr="008B3C49">
        <w:rPr>
          <w:rFonts w:ascii="Arial" w:hAnsi="Arial" w:cs="Arial"/>
        </w:rPr>
        <w:t>Microtainer</w:t>
      </w:r>
      <w:proofErr w:type="spellEnd"/>
      <w:r w:rsidRPr="008B3C49">
        <w:rPr>
          <w:rFonts w:ascii="Arial" w:hAnsi="Arial" w:cs="Arial"/>
        </w:rPr>
        <w:t xml:space="preserve"> tubes for difficult blood draws, infants and children.</w:t>
      </w:r>
    </w:p>
    <w:p w:rsidR="00D00AE4" w:rsidRPr="00CC0C82" w:rsidRDefault="00D00AE4" w:rsidP="00906D04">
      <w:pPr>
        <w:pStyle w:val="Header"/>
        <w:numPr>
          <w:ilvl w:val="0"/>
          <w:numId w:val="1"/>
        </w:numPr>
        <w:tabs>
          <w:tab w:val="clear" w:pos="4320"/>
          <w:tab w:val="clear" w:pos="8640"/>
        </w:tabs>
        <w:rPr>
          <w:rFonts w:ascii="Arial" w:hAnsi="Arial" w:cs="Arial"/>
          <w:b/>
          <w:u w:val="single"/>
        </w:rPr>
      </w:pPr>
      <w:r w:rsidRPr="00CC0C82">
        <w:rPr>
          <w:rFonts w:ascii="Arial" w:hAnsi="Arial" w:cs="Arial"/>
          <w:b/>
          <w:u w:val="single"/>
        </w:rPr>
        <w:t>Specimen transport:</w:t>
      </w:r>
    </w:p>
    <w:p w:rsidR="00A35E91" w:rsidRDefault="001C530B" w:rsidP="001B1B4A">
      <w:pPr>
        <w:pStyle w:val="Header"/>
        <w:tabs>
          <w:tab w:val="clear" w:pos="4320"/>
          <w:tab w:val="clear" w:pos="8640"/>
        </w:tabs>
        <w:ind w:left="1080"/>
        <w:rPr>
          <w:rFonts w:ascii="Arial" w:hAnsi="Arial" w:cs="Arial"/>
        </w:rPr>
      </w:pPr>
      <w:r>
        <w:rPr>
          <w:rFonts w:ascii="Arial" w:hAnsi="Arial" w:cs="Arial"/>
        </w:rPr>
        <w:t xml:space="preserve">In general, blood specimens should be transported to the laboratory as soon as possible. Refer to the specimen requirements for special handling needs. All blood specimens must be transported to the laboratory in BIOHAZARD transport bags. </w:t>
      </w:r>
      <w:r w:rsidR="00A35E91">
        <w:rPr>
          <w:rFonts w:ascii="Arial" w:hAnsi="Arial" w:cs="Arial"/>
        </w:rPr>
        <w:t>Paper requis</w:t>
      </w:r>
      <w:r w:rsidR="006319E0">
        <w:rPr>
          <w:rFonts w:ascii="Arial" w:hAnsi="Arial" w:cs="Arial"/>
        </w:rPr>
        <w:t xml:space="preserve">ition shall be placed in the outer compartment, separate from blood tubes. </w:t>
      </w:r>
    </w:p>
    <w:p w:rsidR="00A35E91" w:rsidRPr="00CC0C82" w:rsidRDefault="00A35E91" w:rsidP="00906D04">
      <w:pPr>
        <w:pStyle w:val="Header"/>
        <w:numPr>
          <w:ilvl w:val="0"/>
          <w:numId w:val="1"/>
        </w:numPr>
        <w:tabs>
          <w:tab w:val="clear" w:pos="4320"/>
          <w:tab w:val="clear" w:pos="8640"/>
        </w:tabs>
        <w:rPr>
          <w:rFonts w:ascii="Arial" w:hAnsi="Arial" w:cs="Arial"/>
          <w:b/>
          <w:u w:val="single"/>
        </w:rPr>
      </w:pPr>
      <w:r w:rsidRPr="00CC0C82">
        <w:rPr>
          <w:rFonts w:ascii="Arial" w:hAnsi="Arial" w:cs="Arial"/>
          <w:b/>
          <w:u w:val="single"/>
        </w:rPr>
        <w:t>Needle Safety Precautions:</w:t>
      </w:r>
    </w:p>
    <w:p w:rsidR="001C530B" w:rsidRDefault="001C530B" w:rsidP="00906D04">
      <w:pPr>
        <w:pStyle w:val="Header"/>
        <w:numPr>
          <w:ilvl w:val="1"/>
          <w:numId w:val="1"/>
        </w:numPr>
        <w:tabs>
          <w:tab w:val="clear" w:pos="4320"/>
          <w:tab w:val="clear" w:pos="8640"/>
        </w:tabs>
        <w:rPr>
          <w:rFonts w:ascii="Arial" w:hAnsi="Arial" w:cs="Arial"/>
        </w:rPr>
      </w:pPr>
      <w:r>
        <w:rPr>
          <w:rFonts w:ascii="Arial" w:hAnsi="Arial" w:cs="Arial"/>
        </w:rPr>
        <w:t>The following practices are prohibited:</w:t>
      </w:r>
    </w:p>
    <w:p w:rsidR="001C530B" w:rsidRDefault="001C530B" w:rsidP="00906D04">
      <w:pPr>
        <w:pStyle w:val="Header"/>
        <w:numPr>
          <w:ilvl w:val="3"/>
          <w:numId w:val="1"/>
        </w:numPr>
        <w:tabs>
          <w:tab w:val="clear" w:pos="4320"/>
          <w:tab w:val="clear" w:pos="8640"/>
        </w:tabs>
        <w:rPr>
          <w:rFonts w:ascii="Arial" w:hAnsi="Arial" w:cs="Arial"/>
        </w:rPr>
      </w:pPr>
      <w:r>
        <w:rPr>
          <w:rFonts w:ascii="Arial" w:hAnsi="Arial" w:cs="Arial"/>
        </w:rPr>
        <w:t>Recapping needles</w:t>
      </w:r>
    </w:p>
    <w:p w:rsidR="001C530B" w:rsidRDefault="001C530B" w:rsidP="00906D04">
      <w:pPr>
        <w:pStyle w:val="Header"/>
        <w:numPr>
          <w:ilvl w:val="3"/>
          <w:numId w:val="1"/>
        </w:numPr>
        <w:tabs>
          <w:tab w:val="clear" w:pos="4320"/>
          <w:tab w:val="clear" w:pos="8640"/>
        </w:tabs>
        <w:rPr>
          <w:rFonts w:ascii="Arial" w:hAnsi="Arial" w:cs="Arial"/>
        </w:rPr>
      </w:pPr>
      <w:r>
        <w:rPr>
          <w:rFonts w:ascii="Arial" w:hAnsi="Arial" w:cs="Arial"/>
        </w:rPr>
        <w:t>Purposeful bending or breaking of needles</w:t>
      </w:r>
    </w:p>
    <w:p w:rsidR="001C530B" w:rsidRDefault="001C530B" w:rsidP="00906D04">
      <w:pPr>
        <w:pStyle w:val="Header"/>
        <w:numPr>
          <w:ilvl w:val="3"/>
          <w:numId w:val="1"/>
        </w:numPr>
        <w:tabs>
          <w:tab w:val="clear" w:pos="4320"/>
          <w:tab w:val="clear" w:pos="8640"/>
        </w:tabs>
        <w:rPr>
          <w:rFonts w:ascii="Arial" w:hAnsi="Arial" w:cs="Arial"/>
        </w:rPr>
      </w:pPr>
      <w:r>
        <w:rPr>
          <w:rFonts w:ascii="Arial" w:hAnsi="Arial" w:cs="Arial"/>
        </w:rPr>
        <w:t>Removing needles from disposable syringes or other manual   m</w:t>
      </w:r>
      <w:r w:rsidR="00226323">
        <w:rPr>
          <w:rFonts w:ascii="Arial" w:hAnsi="Arial" w:cs="Arial"/>
        </w:rPr>
        <w:t>a</w:t>
      </w:r>
      <w:r>
        <w:rPr>
          <w:rFonts w:ascii="Arial" w:hAnsi="Arial" w:cs="Arial"/>
        </w:rPr>
        <w:t>nipulations.</w:t>
      </w:r>
    </w:p>
    <w:p w:rsidR="001C530B" w:rsidRDefault="001C530B" w:rsidP="00906D04">
      <w:pPr>
        <w:pStyle w:val="Header"/>
        <w:numPr>
          <w:ilvl w:val="1"/>
          <w:numId w:val="1"/>
        </w:numPr>
        <w:tabs>
          <w:tab w:val="clear" w:pos="4320"/>
          <w:tab w:val="clear" w:pos="8640"/>
        </w:tabs>
        <w:rPr>
          <w:rFonts w:ascii="Arial" w:hAnsi="Arial" w:cs="Arial"/>
        </w:rPr>
      </w:pPr>
      <w:r>
        <w:rPr>
          <w:rFonts w:ascii="Arial" w:hAnsi="Arial" w:cs="Arial"/>
        </w:rPr>
        <w:t xml:space="preserve">The following is allowed: </w:t>
      </w:r>
    </w:p>
    <w:p w:rsidR="001C530B" w:rsidRDefault="001C530B" w:rsidP="00906D04">
      <w:pPr>
        <w:pStyle w:val="Header"/>
        <w:numPr>
          <w:ilvl w:val="3"/>
          <w:numId w:val="1"/>
        </w:numPr>
        <w:tabs>
          <w:tab w:val="clear" w:pos="4320"/>
          <w:tab w:val="clear" w:pos="8640"/>
        </w:tabs>
        <w:rPr>
          <w:rFonts w:ascii="Arial" w:hAnsi="Arial" w:cs="Arial"/>
        </w:rPr>
      </w:pPr>
      <w:r>
        <w:rPr>
          <w:rFonts w:ascii="Arial" w:hAnsi="Arial" w:cs="Arial"/>
        </w:rPr>
        <w:t>Sharps containers with needle removing devices</w:t>
      </w:r>
    </w:p>
    <w:p w:rsidR="001C530B" w:rsidRDefault="001C530B" w:rsidP="00906D04">
      <w:pPr>
        <w:pStyle w:val="Header"/>
        <w:numPr>
          <w:ilvl w:val="3"/>
          <w:numId w:val="1"/>
        </w:numPr>
        <w:tabs>
          <w:tab w:val="clear" w:pos="4320"/>
          <w:tab w:val="clear" w:pos="8640"/>
        </w:tabs>
        <w:rPr>
          <w:rFonts w:ascii="Arial" w:hAnsi="Arial" w:cs="Arial"/>
        </w:rPr>
      </w:pPr>
      <w:r>
        <w:rPr>
          <w:rFonts w:ascii="Arial" w:hAnsi="Arial" w:cs="Arial"/>
        </w:rPr>
        <w:t>Self-sheathing needle devices such as the Eclipse system.</w:t>
      </w:r>
    </w:p>
    <w:p w:rsidR="001C530B" w:rsidRDefault="001C530B" w:rsidP="00906D04">
      <w:pPr>
        <w:pStyle w:val="Header"/>
        <w:numPr>
          <w:ilvl w:val="1"/>
          <w:numId w:val="1"/>
        </w:numPr>
        <w:tabs>
          <w:tab w:val="clear" w:pos="4320"/>
          <w:tab w:val="clear" w:pos="8640"/>
        </w:tabs>
        <w:rPr>
          <w:rFonts w:ascii="Arial" w:hAnsi="Arial" w:cs="Arial"/>
        </w:rPr>
      </w:pPr>
      <w:r>
        <w:rPr>
          <w:rFonts w:ascii="Arial" w:hAnsi="Arial" w:cs="Arial"/>
        </w:rPr>
        <w:t>Needles should be immediately disposed of after use</w:t>
      </w:r>
    </w:p>
    <w:p w:rsidR="001C530B" w:rsidRDefault="001C530B" w:rsidP="00906D04">
      <w:pPr>
        <w:pStyle w:val="Header"/>
        <w:numPr>
          <w:ilvl w:val="1"/>
          <w:numId w:val="1"/>
        </w:numPr>
        <w:tabs>
          <w:tab w:val="clear" w:pos="4320"/>
          <w:tab w:val="clear" w:pos="8640"/>
        </w:tabs>
        <w:rPr>
          <w:rFonts w:ascii="Arial" w:hAnsi="Arial" w:cs="Arial"/>
        </w:rPr>
      </w:pPr>
      <w:r>
        <w:rPr>
          <w:rFonts w:ascii="Arial" w:hAnsi="Arial" w:cs="Arial"/>
        </w:rPr>
        <w:t xml:space="preserve">Do not leave needles or lancets on or near the patient chair. Be sure </w:t>
      </w:r>
      <w:proofErr w:type="gramStart"/>
      <w:r>
        <w:rPr>
          <w:rFonts w:ascii="Arial" w:hAnsi="Arial" w:cs="Arial"/>
        </w:rPr>
        <w:t xml:space="preserve">all </w:t>
      </w:r>
      <w:r w:rsidR="0095151F">
        <w:rPr>
          <w:rFonts w:ascii="Arial" w:hAnsi="Arial" w:cs="Arial"/>
        </w:rPr>
        <w:t xml:space="preserve"> </w:t>
      </w:r>
      <w:r>
        <w:rPr>
          <w:rFonts w:ascii="Arial" w:hAnsi="Arial" w:cs="Arial"/>
        </w:rPr>
        <w:t>equipment</w:t>
      </w:r>
      <w:proofErr w:type="gramEnd"/>
      <w:r>
        <w:rPr>
          <w:rFonts w:ascii="Arial" w:hAnsi="Arial" w:cs="Arial"/>
        </w:rPr>
        <w:t xml:space="preserve"> is accounted for and disposed of properly. </w:t>
      </w:r>
    </w:p>
    <w:p w:rsidR="0095151F" w:rsidRDefault="001C530B" w:rsidP="00906D04">
      <w:pPr>
        <w:pStyle w:val="Header"/>
        <w:numPr>
          <w:ilvl w:val="1"/>
          <w:numId w:val="1"/>
        </w:numPr>
        <w:tabs>
          <w:tab w:val="clear" w:pos="4320"/>
          <w:tab w:val="clear" w:pos="8640"/>
        </w:tabs>
        <w:rPr>
          <w:rFonts w:ascii="Arial" w:hAnsi="Arial" w:cs="Arial"/>
        </w:rPr>
      </w:pPr>
      <w:r>
        <w:rPr>
          <w:rFonts w:ascii="Arial" w:hAnsi="Arial" w:cs="Arial"/>
        </w:rPr>
        <w:t xml:space="preserve">Employees should be aware that needle stick injuries often occur when </w:t>
      </w:r>
      <w:r w:rsidR="0095151F">
        <w:rPr>
          <w:rFonts w:ascii="Arial" w:hAnsi="Arial" w:cs="Arial"/>
        </w:rPr>
        <w:tab/>
        <w:t xml:space="preserve">     </w:t>
      </w:r>
      <w:r>
        <w:rPr>
          <w:rFonts w:ascii="Arial" w:hAnsi="Arial" w:cs="Arial"/>
        </w:rPr>
        <w:t>employees are hurried, fatigued, have insufficient l</w:t>
      </w:r>
      <w:r w:rsidR="0095151F">
        <w:rPr>
          <w:rFonts w:ascii="Arial" w:hAnsi="Arial" w:cs="Arial"/>
        </w:rPr>
        <w:t>ight or uncooperative patients.</w:t>
      </w:r>
    </w:p>
    <w:p w:rsidR="001C530B" w:rsidRPr="00CC0C82" w:rsidRDefault="001C530B" w:rsidP="00906D04">
      <w:pPr>
        <w:pStyle w:val="Header"/>
        <w:numPr>
          <w:ilvl w:val="0"/>
          <w:numId w:val="1"/>
        </w:numPr>
        <w:tabs>
          <w:tab w:val="clear" w:pos="4320"/>
          <w:tab w:val="clear" w:pos="8640"/>
        </w:tabs>
        <w:rPr>
          <w:rFonts w:ascii="Arial" w:hAnsi="Arial" w:cs="Arial"/>
          <w:b/>
          <w:u w:val="single"/>
        </w:rPr>
      </w:pPr>
      <w:r w:rsidRPr="00CC0C82">
        <w:rPr>
          <w:rFonts w:ascii="Arial" w:hAnsi="Arial" w:cs="Arial"/>
          <w:b/>
          <w:u w:val="single"/>
        </w:rPr>
        <w:t xml:space="preserve">Other Safety Precautions: </w:t>
      </w:r>
    </w:p>
    <w:p w:rsidR="001C530B" w:rsidRDefault="006319E0" w:rsidP="00906D04">
      <w:pPr>
        <w:pStyle w:val="Header"/>
        <w:numPr>
          <w:ilvl w:val="1"/>
          <w:numId w:val="1"/>
        </w:numPr>
        <w:tabs>
          <w:tab w:val="clear" w:pos="4320"/>
          <w:tab w:val="clear" w:pos="8640"/>
        </w:tabs>
        <w:rPr>
          <w:rFonts w:ascii="Arial" w:hAnsi="Arial" w:cs="Arial"/>
        </w:rPr>
      </w:pPr>
      <w:r>
        <w:rPr>
          <w:rFonts w:ascii="Arial" w:hAnsi="Arial" w:cs="Arial"/>
        </w:rPr>
        <w:t>Hand Hyg</w:t>
      </w:r>
      <w:r w:rsidR="001B1B4A">
        <w:rPr>
          <w:rFonts w:ascii="Arial" w:hAnsi="Arial" w:cs="Arial"/>
        </w:rPr>
        <w:t>i</w:t>
      </w:r>
      <w:r>
        <w:rPr>
          <w:rFonts w:ascii="Arial" w:hAnsi="Arial" w:cs="Arial"/>
        </w:rPr>
        <w:t>ene shall be performed prior to performing a procedure and thereafter</w:t>
      </w:r>
      <w:r w:rsidR="00625DDF">
        <w:rPr>
          <w:rFonts w:ascii="Arial" w:hAnsi="Arial" w:cs="Arial"/>
        </w:rPr>
        <w:t xml:space="preserve"> to reduce the risk of transmissible disease</w:t>
      </w:r>
      <w:r>
        <w:rPr>
          <w:rFonts w:ascii="Arial" w:hAnsi="Arial" w:cs="Arial"/>
        </w:rPr>
        <w:t xml:space="preserve">. </w:t>
      </w:r>
    </w:p>
    <w:p w:rsidR="006319E0" w:rsidRDefault="006319E0" w:rsidP="00906D04">
      <w:pPr>
        <w:pStyle w:val="Header"/>
        <w:numPr>
          <w:ilvl w:val="1"/>
          <w:numId w:val="1"/>
        </w:numPr>
        <w:tabs>
          <w:tab w:val="clear" w:pos="4320"/>
          <w:tab w:val="clear" w:pos="8640"/>
        </w:tabs>
        <w:rPr>
          <w:rFonts w:ascii="Arial" w:hAnsi="Arial" w:cs="Arial"/>
        </w:rPr>
      </w:pPr>
      <w:r>
        <w:rPr>
          <w:rFonts w:ascii="Arial" w:hAnsi="Arial" w:cs="Arial"/>
        </w:rPr>
        <w:t>Ask for assistance with uncooperative patients.</w:t>
      </w:r>
    </w:p>
    <w:p w:rsidR="006319E0" w:rsidRDefault="006319E0" w:rsidP="00906D04">
      <w:pPr>
        <w:pStyle w:val="Header"/>
        <w:numPr>
          <w:ilvl w:val="1"/>
          <w:numId w:val="1"/>
        </w:numPr>
        <w:tabs>
          <w:tab w:val="clear" w:pos="4320"/>
          <w:tab w:val="clear" w:pos="8640"/>
        </w:tabs>
        <w:rPr>
          <w:rFonts w:ascii="Arial" w:hAnsi="Arial" w:cs="Arial"/>
        </w:rPr>
      </w:pPr>
      <w:r>
        <w:rPr>
          <w:rFonts w:ascii="Arial" w:hAnsi="Arial" w:cs="Arial"/>
        </w:rPr>
        <w:t xml:space="preserve">Procedures to follow in the event of an adverse reaction to the phlebotomy. </w:t>
      </w:r>
    </w:p>
    <w:p w:rsidR="006319E0" w:rsidRDefault="006319E0" w:rsidP="00906D04">
      <w:pPr>
        <w:pStyle w:val="Header"/>
        <w:numPr>
          <w:ilvl w:val="3"/>
          <w:numId w:val="1"/>
        </w:numPr>
        <w:tabs>
          <w:tab w:val="clear" w:pos="4320"/>
          <w:tab w:val="clear" w:pos="8640"/>
        </w:tabs>
        <w:rPr>
          <w:rFonts w:ascii="Arial" w:hAnsi="Arial" w:cs="Arial"/>
        </w:rPr>
      </w:pPr>
      <w:r>
        <w:rPr>
          <w:rFonts w:ascii="Arial" w:hAnsi="Arial" w:cs="Arial"/>
        </w:rPr>
        <w:t>Remain calm and call for assistance</w:t>
      </w:r>
    </w:p>
    <w:p w:rsidR="006319E0" w:rsidRDefault="006319E0" w:rsidP="00906D04">
      <w:pPr>
        <w:pStyle w:val="Header"/>
        <w:numPr>
          <w:ilvl w:val="3"/>
          <w:numId w:val="1"/>
        </w:numPr>
        <w:tabs>
          <w:tab w:val="clear" w:pos="4320"/>
          <w:tab w:val="clear" w:pos="8640"/>
        </w:tabs>
        <w:rPr>
          <w:rFonts w:ascii="Arial" w:hAnsi="Arial" w:cs="Arial"/>
        </w:rPr>
      </w:pPr>
      <w:r>
        <w:rPr>
          <w:rFonts w:ascii="Arial" w:hAnsi="Arial" w:cs="Arial"/>
        </w:rPr>
        <w:t>If the patient has been injured, render First Aid</w:t>
      </w:r>
    </w:p>
    <w:p w:rsidR="006319E0" w:rsidRDefault="006319E0" w:rsidP="00906D04">
      <w:pPr>
        <w:pStyle w:val="Header"/>
        <w:numPr>
          <w:ilvl w:val="3"/>
          <w:numId w:val="1"/>
        </w:numPr>
        <w:tabs>
          <w:tab w:val="clear" w:pos="4320"/>
          <w:tab w:val="clear" w:pos="8640"/>
        </w:tabs>
        <w:rPr>
          <w:rFonts w:ascii="Arial" w:hAnsi="Arial" w:cs="Arial"/>
        </w:rPr>
      </w:pPr>
      <w:r>
        <w:rPr>
          <w:rFonts w:ascii="Arial" w:hAnsi="Arial" w:cs="Arial"/>
        </w:rPr>
        <w:t xml:space="preserve">If the patient has a history of fainting, lay them on a treatment table prior to performing the procedure. </w:t>
      </w:r>
    </w:p>
    <w:p w:rsidR="006319E0" w:rsidRDefault="006319E0" w:rsidP="00906D04">
      <w:pPr>
        <w:pStyle w:val="Header"/>
        <w:numPr>
          <w:ilvl w:val="3"/>
          <w:numId w:val="1"/>
        </w:numPr>
        <w:tabs>
          <w:tab w:val="clear" w:pos="4320"/>
          <w:tab w:val="clear" w:pos="8640"/>
        </w:tabs>
        <w:rPr>
          <w:rFonts w:ascii="Arial" w:hAnsi="Arial" w:cs="Arial"/>
        </w:rPr>
      </w:pPr>
      <w:r>
        <w:rPr>
          <w:rFonts w:ascii="Arial" w:hAnsi="Arial" w:cs="Arial"/>
        </w:rPr>
        <w:t xml:space="preserve">If the patient has fainted, make sure they do not fall and apply a cold towel or ice pack to the back of the head or neck. </w:t>
      </w:r>
    </w:p>
    <w:p w:rsidR="006319E0" w:rsidRDefault="006319E0" w:rsidP="00906D04">
      <w:pPr>
        <w:pStyle w:val="Header"/>
        <w:numPr>
          <w:ilvl w:val="3"/>
          <w:numId w:val="1"/>
        </w:numPr>
        <w:tabs>
          <w:tab w:val="clear" w:pos="4320"/>
          <w:tab w:val="clear" w:pos="8640"/>
        </w:tabs>
        <w:rPr>
          <w:rFonts w:ascii="Arial" w:hAnsi="Arial" w:cs="Arial"/>
        </w:rPr>
      </w:pPr>
      <w:r>
        <w:rPr>
          <w:rFonts w:ascii="Arial" w:hAnsi="Arial" w:cs="Arial"/>
        </w:rPr>
        <w:t>If the patient has seizures, make sure they do not injure themselves.</w:t>
      </w:r>
    </w:p>
    <w:p w:rsidR="00110F09" w:rsidRPr="00CC0C82" w:rsidRDefault="006319E0" w:rsidP="00906D04">
      <w:pPr>
        <w:pStyle w:val="Header"/>
        <w:numPr>
          <w:ilvl w:val="0"/>
          <w:numId w:val="1"/>
        </w:numPr>
        <w:tabs>
          <w:tab w:val="clear" w:pos="4320"/>
          <w:tab w:val="clear" w:pos="8640"/>
        </w:tabs>
        <w:jc w:val="both"/>
        <w:rPr>
          <w:rFonts w:ascii="Arial" w:hAnsi="Arial" w:cs="Arial"/>
          <w:b/>
          <w:u w:val="single"/>
        </w:rPr>
      </w:pPr>
      <w:r w:rsidRPr="00CC0C82">
        <w:rPr>
          <w:rFonts w:ascii="Arial" w:hAnsi="Arial" w:cs="Arial"/>
          <w:b/>
          <w:u w:val="single"/>
        </w:rPr>
        <w:t>References:</w:t>
      </w:r>
    </w:p>
    <w:p w:rsidR="006319E0" w:rsidRDefault="006319E0" w:rsidP="00D00AE4">
      <w:pPr>
        <w:pStyle w:val="Header"/>
        <w:tabs>
          <w:tab w:val="clear" w:pos="4320"/>
          <w:tab w:val="clear" w:pos="8640"/>
        </w:tabs>
        <w:rPr>
          <w:rFonts w:ascii="Arial" w:hAnsi="Arial" w:cs="Arial"/>
        </w:rPr>
      </w:pPr>
      <w:r>
        <w:rPr>
          <w:rFonts w:ascii="Arial" w:hAnsi="Arial" w:cs="Arial"/>
        </w:rPr>
        <w:t xml:space="preserve"> </w:t>
      </w:r>
      <w:r w:rsidR="001B1B4A">
        <w:rPr>
          <w:rFonts w:ascii="Arial" w:hAnsi="Arial" w:cs="Arial"/>
        </w:rPr>
        <w:tab/>
      </w:r>
      <w:r>
        <w:rPr>
          <w:rFonts w:ascii="Arial" w:hAnsi="Arial" w:cs="Arial"/>
        </w:rPr>
        <w:t xml:space="preserve">Blood collection log Pediatric and Newborn </w:t>
      </w:r>
      <w:proofErr w:type="gramStart"/>
      <w:r>
        <w:rPr>
          <w:rFonts w:ascii="Arial" w:hAnsi="Arial" w:cs="Arial"/>
        </w:rPr>
        <w:t>Patients(</w:t>
      </w:r>
      <w:proofErr w:type="gramEnd"/>
      <w:r>
        <w:rPr>
          <w:rFonts w:ascii="Arial" w:hAnsi="Arial" w:cs="Arial"/>
        </w:rPr>
        <w:t>courtesy of Herman Ho</w:t>
      </w:r>
      <w:r w:rsidR="001B1B4A">
        <w:rPr>
          <w:rFonts w:ascii="Arial" w:hAnsi="Arial" w:cs="Arial"/>
        </w:rPr>
        <w:t>sp</w:t>
      </w:r>
      <w:r>
        <w:rPr>
          <w:rFonts w:ascii="Arial" w:hAnsi="Arial" w:cs="Arial"/>
        </w:rPr>
        <w:t xml:space="preserve">ital </w:t>
      </w:r>
      <w:r w:rsidR="001B1B4A">
        <w:rPr>
          <w:rFonts w:ascii="Arial" w:hAnsi="Arial" w:cs="Arial"/>
        </w:rPr>
        <w:t xml:space="preserve">   </w:t>
      </w:r>
      <w:r w:rsidR="001B1B4A">
        <w:rPr>
          <w:rFonts w:ascii="Arial" w:hAnsi="Arial" w:cs="Arial"/>
        </w:rPr>
        <w:tab/>
      </w:r>
      <w:r>
        <w:rPr>
          <w:rFonts w:ascii="Arial" w:hAnsi="Arial" w:cs="Arial"/>
        </w:rPr>
        <w:t xml:space="preserve">clinical laboratories, Houston TX) </w:t>
      </w:r>
    </w:p>
    <w:p w:rsidR="006319E0" w:rsidRDefault="006319E0" w:rsidP="00D00AE4">
      <w:pPr>
        <w:pStyle w:val="Header"/>
        <w:tabs>
          <w:tab w:val="clear" w:pos="4320"/>
          <w:tab w:val="clear" w:pos="8640"/>
        </w:tabs>
        <w:rPr>
          <w:rFonts w:ascii="Arial" w:hAnsi="Arial" w:cs="Arial"/>
        </w:rPr>
      </w:pPr>
      <w:r>
        <w:rPr>
          <w:rFonts w:ascii="Arial" w:hAnsi="Arial" w:cs="Arial"/>
        </w:rPr>
        <w:tab/>
      </w:r>
      <w:proofErr w:type="spellStart"/>
      <w:r>
        <w:rPr>
          <w:rFonts w:ascii="Arial" w:hAnsi="Arial" w:cs="Arial"/>
        </w:rPr>
        <w:t>Becan</w:t>
      </w:r>
      <w:proofErr w:type="spellEnd"/>
      <w:r>
        <w:rPr>
          <w:rFonts w:ascii="Arial" w:hAnsi="Arial" w:cs="Arial"/>
        </w:rPr>
        <w:t xml:space="preserve">-McBride K, Garza D. </w:t>
      </w:r>
      <w:proofErr w:type="spellStart"/>
      <w:r>
        <w:rPr>
          <w:rFonts w:ascii="Arial" w:hAnsi="Arial" w:cs="Arial"/>
        </w:rPr>
        <w:t>Phelbotomy</w:t>
      </w:r>
      <w:proofErr w:type="spellEnd"/>
      <w:r>
        <w:rPr>
          <w:rFonts w:ascii="Arial" w:hAnsi="Arial" w:cs="Arial"/>
        </w:rPr>
        <w:t xml:space="preserve"> Handbook 2</w:t>
      </w:r>
      <w:r w:rsidRPr="006319E0">
        <w:rPr>
          <w:rFonts w:ascii="Arial" w:hAnsi="Arial" w:cs="Arial"/>
          <w:vertAlign w:val="superscript"/>
        </w:rPr>
        <w:t>nd</w:t>
      </w:r>
      <w:r>
        <w:rPr>
          <w:rFonts w:ascii="Arial" w:hAnsi="Arial" w:cs="Arial"/>
        </w:rPr>
        <w:t xml:space="preserve"> ed. Norwalk, Conn: </w:t>
      </w:r>
      <w:r w:rsidR="00625DDF">
        <w:rPr>
          <w:rFonts w:ascii="Arial" w:hAnsi="Arial" w:cs="Arial"/>
        </w:rPr>
        <w:tab/>
      </w:r>
      <w:r>
        <w:rPr>
          <w:rFonts w:ascii="Arial" w:hAnsi="Arial" w:cs="Arial"/>
        </w:rPr>
        <w:t>Appleton &amp; Lange; 1989:241</w:t>
      </w:r>
    </w:p>
    <w:p w:rsidR="00D00AE4" w:rsidRPr="00837985" w:rsidRDefault="001B1B4A" w:rsidP="00CC0C82">
      <w:pPr>
        <w:pStyle w:val="Header"/>
        <w:tabs>
          <w:tab w:val="clear" w:pos="4320"/>
          <w:tab w:val="clear" w:pos="8640"/>
        </w:tabs>
        <w:rPr>
          <w:rFonts w:ascii="Arial" w:hAnsi="Arial" w:cs="Arial"/>
        </w:rPr>
      </w:pPr>
      <w:r>
        <w:rPr>
          <w:rFonts w:ascii="Arial" w:hAnsi="Arial" w:cs="Arial"/>
        </w:rPr>
        <w:tab/>
      </w:r>
      <w:r w:rsidR="00625DDF">
        <w:rPr>
          <w:rFonts w:ascii="Arial" w:hAnsi="Arial" w:cs="Arial"/>
        </w:rPr>
        <w:t xml:space="preserve">WHO guidelines on drawing blood: best practices in phlebotomy. ISBN </w:t>
      </w:r>
      <w:r>
        <w:rPr>
          <w:rFonts w:ascii="Arial" w:hAnsi="Arial" w:cs="Arial"/>
        </w:rPr>
        <w:tab/>
      </w:r>
      <w:r w:rsidR="00625DDF">
        <w:rPr>
          <w:rFonts w:ascii="Arial" w:hAnsi="Arial" w:cs="Arial"/>
        </w:rPr>
        <w:t>9789241599221</w:t>
      </w:r>
      <w:bookmarkStart w:id="0" w:name="_GoBack"/>
      <w:bookmarkEnd w:id="0"/>
    </w:p>
    <w:sectPr w:rsidR="00D00AE4" w:rsidRPr="00837985" w:rsidSect="00E47DEB">
      <w:headerReference w:type="default" r:id="rId10"/>
      <w:footerReference w:type="default" r:id="rId11"/>
      <w:pgSz w:w="12240" w:h="15840" w:code="1"/>
      <w:pgMar w:top="1152" w:right="1440" w:bottom="1152" w:left="1440" w:header="144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613" w:rsidRDefault="00755613">
      <w:r>
        <w:separator/>
      </w:r>
    </w:p>
  </w:endnote>
  <w:endnote w:type="continuationSeparator" w:id="0">
    <w:p w:rsidR="00755613" w:rsidRDefault="0075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068060"/>
      <w:docPartObj>
        <w:docPartGallery w:val="Page Numbers (Bottom of Page)"/>
        <w:docPartUnique/>
      </w:docPartObj>
    </w:sdtPr>
    <w:sdtEndPr>
      <w:rPr>
        <w:noProof/>
      </w:rPr>
    </w:sdtEndPr>
    <w:sdtContent>
      <w:p w:rsidR="005A0773" w:rsidRDefault="005A0773">
        <w:pPr>
          <w:pStyle w:val="Footer"/>
          <w:jc w:val="right"/>
        </w:pPr>
        <w:r>
          <w:fldChar w:fldCharType="begin"/>
        </w:r>
        <w:r>
          <w:instrText xml:space="preserve"> PAGE   \* MERGEFORMAT </w:instrText>
        </w:r>
        <w:r>
          <w:fldChar w:fldCharType="separate"/>
        </w:r>
        <w:r w:rsidR="00CC0C82">
          <w:rPr>
            <w:noProof/>
          </w:rPr>
          <w:t>3</w:t>
        </w:r>
        <w:r>
          <w:rPr>
            <w:noProof/>
          </w:rPr>
          <w:fldChar w:fldCharType="end"/>
        </w:r>
      </w:p>
    </w:sdtContent>
  </w:sdt>
  <w:p w:rsidR="00CF2746" w:rsidRPr="00E95578" w:rsidRDefault="00CF2746">
    <w:pPr>
      <w:tabs>
        <w:tab w:val="left" w:pos="-1440"/>
      </w:tabs>
      <w:ind w:left="7920" w:hanging="792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613" w:rsidRDefault="00755613">
      <w:r>
        <w:separator/>
      </w:r>
    </w:p>
  </w:footnote>
  <w:footnote w:type="continuationSeparator" w:id="0">
    <w:p w:rsidR="00755613" w:rsidRDefault="0075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63F0F"/>
    <w:multiLevelType w:val="hybridMultilevel"/>
    <w:tmpl w:val="A9D84694"/>
    <w:lvl w:ilvl="0" w:tplc="F4C23E7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49E6"/>
    <w:rsid w:val="00044F92"/>
    <w:rsid w:val="00050E1F"/>
    <w:rsid w:val="00073A85"/>
    <w:rsid w:val="00077D3E"/>
    <w:rsid w:val="0008078F"/>
    <w:rsid w:val="00081857"/>
    <w:rsid w:val="000962E0"/>
    <w:rsid w:val="000A67EB"/>
    <w:rsid w:val="000B0B22"/>
    <w:rsid w:val="000C765E"/>
    <w:rsid w:val="000D059C"/>
    <w:rsid w:val="00100310"/>
    <w:rsid w:val="0010740F"/>
    <w:rsid w:val="00110F09"/>
    <w:rsid w:val="00124C31"/>
    <w:rsid w:val="00151B0C"/>
    <w:rsid w:val="00157743"/>
    <w:rsid w:val="001743A0"/>
    <w:rsid w:val="00183866"/>
    <w:rsid w:val="0018796E"/>
    <w:rsid w:val="00194F63"/>
    <w:rsid w:val="001B1B4A"/>
    <w:rsid w:val="001B4002"/>
    <w:rsid w:val="001B5C9C"/>
    <w:rsid w:val="001C4CC4"/>
    <w:rsid w:val="001C530B"/>
    <w:rsid w:val="001D229C"/>
    <w:rsid w:val="001D6375"/>
    <w:rsid w:val="00222B94"/>
    <w:rsid w:val="00223574"/>
    <w:rsid w:val="00225AEB"/>
    <w:rsid w:val="00226323"/>
    <w:rsid w:val="0024383F"/>
    <w:rsid w:val="00245121"/>
    <w:rsid w:val="00255774"/>
    <w:rsid w:val="00257CC5"/>
    <w:rsid w:val="00265910"/>
    <w:rsid w:val="0028069F"/>
    <w:rsid w:val="00297E57"/>
    <w:rsid w:val="002A054D"/>
    <w:rsid w:val="002B75E2"/>
    <w:rsid w:val="002B7DB4"/>
    <w:rsid w:val="002C339D"/>
    <w:rsid w:val="002D496A"/>
    <w:rsid w:val="002D5B8F"/>
    <w:rsid w:val="002F5CB5"/>
    <w:rsid w:val="00315C14"/>
    <w:rsid w:val="00326558"/>
    <w:rsid w:val="0032683A"/>
    <w:rsid w:val="00341025"/>
    <w:rsid w:val="00366008"/>
    <w:rsid w:val="00373B68"/>
    <w:rsid w:val="00373B9E"/>
    <w:rsid w:val="00380FC9"/>
    <w:rsid w:val="003A1C5C"/>
    <w:rsid w:val="003C241D"/>
    <w:rsid w:val="003C7C33"/>
    <w:rsid w:val="003E226E"/>
    <w:rsid w:val="004020F8"/>
    <w:rsid w:val="00415B74"/>
    <w:rsid w:val="004214E2"/>
    <w:rsid w:val="00462B95"/>
    <w:rsid w:val="00471362"/>
    <w:rsid w:val="00477373"/>
    <w:rsid w:val="004937A8"/>
    <w:rsid w:val="004C64DA"/>
    <w:rsid w:val="004E2045"/>
    <w:rsid w:val="004E267A"/>
    <w:rsid w:val="004F10D2"/>
    <w:rsid w:val="004F45F3"/>
    <w:rsid w:val="00535573"/>
    <w:rsid w:val="0053607A"/>
    <w:rsid w:val="0054110A"/>
    <w:rsid w:val="0054368F"/>
    <w:rsid w:val="00591425"/>
    <w:rsid w:val="00596FE2"/>
    <w:rsid w:val="005A0773"/>
    <w:rsid w:val="005A463E"/>
    <w:rsid w:val="005C7BF6"/>
    <w:rsid w:val="005D1296"/>
    <w:rsid w:val="005D6CA6"/>
    <w:rsid w:val="005E0F49"/>
    <w:rsid w:val="005E63FD"/>
    <w:rsid w:val="005F10BC"/>
    <w:rsid w:val="005F70C4"/>
    <w:rsid w:val="00604572"/>
    <w:rsid w:val="006178CB"/>
    <w:rsid w:val="0062211C"/>
    <w:rsid w:val="00622E3C"/>
    <w:rsid w:val="00625DDF"/>
    <w:rsid w:val="00627F06"/>
    <w:rsid w:val="0063029F"/>
    <w:rsid w:val="006319E0"/>
    <w:rsid w:val="00645840"/>
    <w:rsid w:val="00646309"/>
    <w:rsid w:val="00660A84"/>
    <w:rsid w:val="0068146F"/>
    <w:rsid w:val="00691DB8"/>
    <w:rsid w:val="00693CE4"/>
    <w:rsid w:val="006A03B3"/>
    <w:rsid w:val="006B2BA3"/>
    <w:rsid w:val="006C0111"/>
    <w:rsid w:val="006D261D"/>
    <w:rsid w:val="006D5A14"/>
    <w:rsid w:val="0071084C"/>
    <w:rsid w:val="00715221"/>
    <w:rsid w:val="00723585"/>
    <w:rsid w:val="00753371"/>
    <w:rsid w:val="00755613"/>
    <w:rsid w:val="00760706"/>
    <w:rsid w:val="00761C15"/>
    <w:rsid w:val="0077083F"/>
    <w:rsid w:val="00774FBD"/>
    <w:rsid w:val="00777CA8"/>
    <w:rsid w:val="00786E5D"/>
    <w:rsid w:val="007A438F"/>
    <w:rsid w:val="007C7A6F"/>
    <w:rsid w:val="007E1294"/>
    <w:rsid w:val="007E46E7"/>
    <w:rsid w:val="007F49E5"/>
    <w:rsid w:val="00830FEE"/>
    <w:rsid w:val="00837985"/>
    <w:rsid w:val="00845B73"/>
    <w:rsid w:val="00854A93"/>
    <w:rsid w:val="0085692D"/>
    <w:rsid w:val="0085724B"/>
    <w:rsid w:val="00893498"/>
    <w:rsid w:val="008B3C49"/>
    <w:rsid w:val="008C20A7"/>
    <w:rsid w:val="008D1ADB"/>
    <w:rsid w:val="008E3430"/>
    <w:rsid w:val="008E6CA1"/>
    <w:rsid w:val="008F3F15"/>
    <w:rsid w:val="00906D04"/>
    <w:rsid w:val="00916939"/>
    <w:rsid w:val="00927D08"/>
    <w:rsid w:val="0094211C"/>
    <w:rsid w:val="00951302"/>
    <w:rsid w:val="0095151F"/>
    <w:rsid w:val="00956943"/>
    <w:rsid w:val="009741AE"/>
    <w:rsid w:val="0098098D"/>
    <w:rsid w:val="009838F9"/>
    <w:rsid w:val="009A6179"/>
    <w:rsid w:val="009B3BC9"/>
    <w:rsid w:val="009C4C4B"/>
    <w:rsid w:val="009E489C"/>
    <w:rsid w:val="009F61EA"/>
    <w:rsid w:val="009F7F4E"/>
    <w:rsid w:val="00A03169"/>
    <w:rsid w:val="00A05224"/>
    <w:rsid w:val="00A074F5"/>
    <w:rsid w:val="00A07736"/>
    <w:rsid w:val="00A16B71"/>
    <w:rsid w:val="00A20E99"/>
    <w:rsid w:val="00A261C9"/>
    <w:rsid w:val="00A30BE6"/>
    <w:rsid w:val="00A30C4E"/>
    <w:rsid w:val="00A35E91"/>
    <w:rsid w:val="00A42EF4"/>
    <w:rsid w:val="00A52EA0"/>
    <w:rsid w:val="00A56464"/>
    <w:rsid w:val="00A6113D"/>
    <w:rsid w:val="00A619AE"/>
    <w:rsid w:val="00A6248D"/>
    <w:rsid w:val="00A70BD0"/>
    <w:rsid w:val="00A773C8"/>
    <w:rsid w:val="00A808F3"/>
    <w:rsid w:val="00A86D6A"/>
    <w:rsid w:val="00A902C2"/>
    <w:rsid w:val="00A90865"/>
    <w:rsid w:val="00A9157C"/>
    <w:rsid w:val="00AA2F87"/>
    <w:rsid w:val="00AA3B3F"/>
    <w:rsid w:val="00AD18BE"/>
    <w:rsid w:val="00AD30BC"/>
    <w:rsid w:val="00AF0361"/>
    <w:rsid w:val="00AF1938"/>
    <w:rsid w:val="00B4192B"/>
    <w:rsid w:val="00B62E69"/>
    <w:rsid w:val="00B82DF1"/>
    <w:rsid w:val="00B9108B"/>
    <w:rsid w:val="00BB20F9"/>
    <w:rsid w:val="00BB7530"/>
    <w:rsid w:val="00BF7375"/>
    <w:rsid w:val="00C009F6"/>
    <w:rsid w:val="00C16E91"/>
    <w:rsid w:val="00C44D66"/>
    <w:rsid w:val="00C73D3C"/>
    <w:rsid w:val="00C76E06"/>
    <w:rsid w:val="00CA02EF"/>
    <w:rsid w:val="00CC0C82"/>
    <w:rsid w:val="00CE5F37"/>
    <w:rsid w:val="00CF2746"/>
    <w:rsid w:val="00D00AE4"/>
    <w:rsid w:val="00D04019"/>
    <w:rsid w:val="00D04964"/>
    <w:rsid w:val="00D13EEC"/>
    <w:rsid w:val="00D161EA"/>
    <w:rsid w:val="00D16E81"/>
    <w:rsid w:val="00D21165"/>
    <w:rsid w:val="00D21495"/>
    <w:rsid w:val="00D24E78"/>
    <w:rsid w:val="00D252C1"/>
    <w:rsid w:val="00D27587"/>
    <w:rsid w:val="00D32319"/>
    <w:rsid w:val="00D41FE0"/>
    <w:rsid w:val="00D53B82"/>
    <w:rsid w:val="00D56600"/>
    <w:rsid w:val="00D6407C"/>
    <w:rsid w:val="00D70E1F"/>
    <w:rsid w:val="00D811BD"/>
    <w:rsid w:val="00D83F79"/>
    <w:rsid w:val="00D90929"/>
    <w:rsid w:val="00DA7475"/>
    <w:rsid w:val="00DB69AC"/>
    <w:rsid w:val="00DD2D34"/>
    <w:rsid w:val="00DE5781"/>
    <w:rsid w:val="00DF3D94"/>
    <w:rsid w:val="00DF4A06"/>
    <w:rsid w:val="00E06350"/>
    <w:rsid w:val="00E1060B"/>
    <w:rsid w:val="00E13FF1"/>
    <w:rsid w:val="00E14A6C"/>
    <w:rsid w:val="00E20EDC"/>
    <w:rsid w:val="00E24CD2"/>
    <w:rsid w:val="00E31A64"/>
    <w:rsid w:val="00E47DEB"/>
    <w:rsid w:val="00E63C82"/>
    <w:rsid w:val="00E65051"/>
    <w:rsid w:val="00E73714"/>
    <w:rsid w:val="00E74562"/>
    <w:rsid w:val="00E87565"/>
    <w:rsid w:val="00E95578"/>
    <w:rsid w:val="00EA766E"/>
    <w:rsid w:val="00EB22EA"/>
    <w:rsid w:val="00EF6961"/>
    <w:rsid w:val="00F05F39"/>
    <w:rsid w:val="00F11D85"/>
    <w:rsid w:val="00F35F1A"/>
    <w:rsid w:val="00F52975"/>
    <w:rsid w:val="00F5445D"/>
    <w:rsid w:val="00F745CB"/>
    <w:rsid w:val="00F80794"/>
    <w:rsid w:val="00F86ADE"/>
    <w:rsid w:val="00F93896"/>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F0377"/>
  <w15:docId w15:val="{9815CB35-92AE-4177-8B35-E96EB64D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40"/>
    </w:pPr>
    <w:rPr>
      <w:rFonts w:ascii="Arial" w:hAnsi="Arial"/>
    </w:rPr>
  </w:style>
  <w:style w:type="paragraph" w:styleId="Title">
    <w:name w:val="Title"/>
    <w:basedOn w:val="Normal"/>
    <w:qFormat/>
    <w:pPr>
      <w:jc w:val="center"/>
    </w:pPr>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rsid w:val="004E2045"/>
    <w:pPr>
      <w:spacing w:after="120"/>
      <w:ind w:left="360"/>
    </w:pPr>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semiHidden/>
    <w:rsid w:val="0085724B"/>
    <w:rPr>
      <w:rFonts w:ascii="Tahoma" w:hAnsi="Tahoma" w:cs="Tahoma"/>
      <w:sz w:val="16"/>
      <w:szCs w:val="16"/>
    </w:rPr>
  </w:style>
  <w:style w:type="table" w:styleId="TableGrid">
    <w:name w:val="Table Grid"/>
    <w:basedOn w:val="TableNormal"/>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96FE2"/>
    <w:rPr>
      <w:color w:val="606420"/>
      <w:u w:val="single"/>
    </w:rPr>
  </w:style>
  <w:style w:type="character" w:customStyle="1" w:styleId="HeaderChar">
    <w:name w:val="Header Char"/>
    <w:link w:val="Header"/>
    <w:uiPriority w:val="99"/>
    <w:rsid w:val="0098098D"/>
    <w:rPr>
      <w:sz w:val="24"/>
      <w:szCs w:val="24"/>
    </w:rPr>
  </w:style>
  <w:style w:type="paragraph" w:styleId="ListParagraph">
    <w:name w:val="List Paragraph"/>
    <w:basedOn w:val="Normal"/>
    <w:uiPriority w:val="34"/>
    <w:qFormat/>
    <w:rsid w:val="00893498"/>
    <w:pPr>
      <w:ind w:left="720"/>
      <w:contextualSpacing/>
    </w:pPr>
  </w:style>
  <w:style w:type="character" w:customStyle="1" w:styleId="FooterChar">
    <w:name w:val="Footer Char"/>
    <w:basedOn w:val="DefaultParagraphFont"/>
    <w:link w:val="Footer"/>
    <w:uiPriority w:val="99"/>
    <w:rsid w:val="00906D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7df522e7-de1a-421d-acff-b3074c42741b@chickas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263E-4770-4069-BFCD-A5E7A162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creator>Melissa Washington</dc:creator>
  <cp:lastModifiedBy>Melissa Washington</cp:lastModifiedBy>
  <cp:revision>6</cp:revision>
  <cp:lastPrinted>2021-11-10T20:52:00Z</cp:lastPrinted>
  <dcterms:created xsi:type="dcterms:W3CDTF">2021-11-01T16:27:00Z</dcterms:created>
  <dcterms:modified xsi:type="dcterms:W3CDTF">2021-11-10T21:03:00Z</dcterms:modified>
</cp:coreProperties>
</file>