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D2" w:rsidRPr="00206681" w:rsidRDefault="00CA4F65" w:rsidP="00887E8A">
      <w:pPr>
        <w:overflowPunct w:val="0"/>
        <w:autoSpaceDE w:val="0"/>
        <w:autoSpaceDN w:val="0"/>
        <w:adjustRightInd w:val="0"/>
        <w:spacing w:before="40" w:after="40"/>
        <w:textAlignment w:val="baseline"/>
        <w:rPr>
          <w:rFonts w:ascii="Arial Narrow" w:hAnsi="Arial Narrow" w:cs="Times New Roman"/>
          <w:b/>
          <w:sz w:val="28"/>
          <w:szCs w:val="28"/>
        </w:rPr>
      </w:pPr>
      <w:r>
        <w:rPr>
          <w:noProof/>
        </w:rPr>
        <mc:AlternateContent>
          <mc:Choice Requires="wps">
            <w:drawing>
              <wp:anchor distT="0" distB="0" distL="114300" distR="114300" simplePos="0" relativeHeight="251657728" behindDoc="1" locked="0" layoutInCell="1" allowOverlap="1">
                <wp:simplePos x="0" y="0"/>
                <wp:positionH relativeFrom="column">
                  <wp:posOffset>-80010</wp:posOffset>
                </wp:positionH>
                <wp:positionV relativeFrom="paragraph">
                  <wp:posOffset>-38100</wp:posOffset>
                </wp:positionV>
                <wp:extent cx="6296025" cy="2543175"/>
                <wp:effectExtent l="19050" t="17145" r="1905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543175"/>
                        </a:xfrm>
                        <a:prstGeom prst="rect">
                          <a:avLst/>
                        </a:prstGeom>
                        <a:solidFill>
                          <a:srgbClr val="FFFFFF"/>
                        </a:solidFill>
                        <a:ln w="28575">
                          <a:solidFill>
                            <a:srgbClr val="000000"/>
                          </a:solidFill>
                          <a:miter lim="800000"/>
                          <a:headEnd/>
                          <a:tailEnd/>
                        </a:ln>
                      </wps:spPr>
                      <wps:txbx>
                        <w:txbxContent>
                          <w:p w:rsidR="009D67D2" w:rsidRDefault="009D67D2" w:rsidP="00887E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3pt;width:495.75pt;height:20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" strokeweight="2.25pt">
                <v:textbox>
                  <w:txbxContent>
                    <w:p w:rsidR="009D67D2" w:rsidRDefault="009D67D2" w:rsidP="00887E8A"/>
                  </w:txbxContent>
                </v:textbox>
              </v:shape>
            </w:pict>
          </mc:Fallback>
        </mc:AlternateContent>
      </w:r>
      <w:bookmarkStart w:id="0" w:name="OLE_LINK1"/>
      <w:r w:rsidR="009D67D2">
        <w:rPr>
          <w:rFonts w:ascii="Arial Narrow" w:hAnsi="Arial Narrow" w:cs="Times New Roman"/>
          <w:b/>
          <w:noProof/>
          <w:sz w:val="28"/>
          <w:szCs w:val="28"/>
        </w:rPr>
        <w:t xml:space="preserve">CLIA-waived Glycated Hemoglobin A1c (HbA1c) </w:t>
      </w:r>
      <w:r w:rsidR="009D67D2" w:rsidRPr="00206681">
        <w:rPr>
          <w:rFonts w:ascii="Arial Narrow" w:hAnsi="Arial Narrow" w:cs="Times New Roman"/>
          <w:b/>
          <w:bCs/>
          <w:sz w:val="28"/>
          <w:szCs w:val="28"/>
        </w:rPr>
        <w:t xml:space="preserve">Testing </w:t>
      </w:r>
      <w:r w:rsidR="009D67D2" w:rsidRPr="00206681">
        <w:rPr>
          <w:rFonts w:ascii="Arial Narrow" w:hAnsi="Arial Narrow" w:cs="Times New Roman"/>
          <w:b/>
          <w:sz w:val="28"/>
          <w:szCs w:val="28"/>
        </w:rPr>
        <w:t>and Quality Control Procedure</w:t>
      </w:r>
      <w:bookmarkEnd w:id="0"/>
    </w:p>
    <w:p w:rsidR="009D67D2" w:rsidRPr="00206681" w:rsidRDefault="009D67D2" w:rsidP="00887E8A">
      <w:pPr>
        <w:tabs>
          <w:tab w:val="right" w:pos="9360"/>
        </w:tabs>
        <w:overflowPunct w:val="0"/>
        <w:autoSpaceDE w:val="0"/>
        <w:autoSpaceDN w:val="0"/>
        <w:adjustRightInd w:val="0"/>
        <w:spacing w:before="40" w:after="40"/>
        <w:textAlignment w:val="baseline"/>
        <w:rPr>
          <w:rFonts w:ascii="Arial Narrow" w:hAnsi="Arial Narrow" w:cs="Times New Roman"/>
          <w:b/>
          <w:sz w:val="36"/>
        </w:rPr>
      </w:pPr>
      <w:r w:rsidRPr="00206681">
        <w:rPr>
          <w:rFonts w:ascii="Arial Narrow" w:hAnsi="Arial Narrow" w:cs="Times New Roman"/>
          <w:b/>
          <w:sz w:val="36"/>
        </w:rPr>
        <w:t>DCA Vantage</w:t>
      </w:r>
      <w:r w:rsidRPr="00206681">
        <w:rPr>
          <w:rFonts w:ascii="Arial Narrow" w:hAnsi="Arial Narrow" w:cs="Times New Roman"/>
          <w:b/>
          <w:position w:val="6"/>
          <w:sz w:val="36"/>
          <w:szCs w:val="36"/>
          <w:vertAlign w:val="superscript"/>
        </w:rPr>
        <w:t>®</w:t>
      </w:r>
      <w:r w:rsidRPr="00206681">
        <w:rPr>
          <w:rFonts w:ascii="Arial Narrow" w:hAnsi="Arial Narrow" w:cs="Times New Roman"/>
          <w:b/>
          <w:sz w:val="36"/>
        </w:rPr>
        <w:t xml:space="preserve"> Analyzer</w:t>
      </w:r>
    </w:p>
    <w:p w:rsidR="009D67D2" w:rsidRPr="00206681" w:rsidRDefault="009D67D2" w:rsidP="00887E8A">
      <w:pPr>
        <w:overflowPunct w:val="0"/>
        <w:autoSpaceDE w:val="0"/>
        <w:autoSpaceDN w:val="0"/>
        <w:adjustRightInd w:val="0"/>
        <w:textAlignment w:val="baseline"/>
        <w:rPr>
          <w:rFonts w:ascii="New York" w:hAnsi="New York" w:cs="Times New Roman"/>
          <w:sz w:val="20"/>
        </w:rPr>
      </w:pPr>
    </w:p>
    <w:tbl>
      <w:tblPr>
        <w:tblW w:w="95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700"/>
        <w:gridCol w:w="630"/>
        <w:gridCol w:w="720"/>
        <w:gridCol w:w="810"/>
        <w:gridCol w:w="1280"/>
      </w:tblGrid>
      <w:tr w:rsidR="009D67D2" w:rsidRPr="00206681" w:rsidTr="00EC1869">
        <w:tc>
          <w:tcPr>
            <w:tcW w:w="3438" w:type="dxa"/>
            <w:tcBorders>
              <w:top w:val="nil"/>
              <w:left w:val="nil"/>
              <w:bottom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r w:rsidRPr="00206681">
              <w:rPr>
                <w:rFonts w:ascii="Arial Narrow" w:hAnsi="Arial Narrow" w:cs="Times New Roman"/>
                <w:i/>
                <w:szCs w:val="22"/>
              </w:rPr>
              <w:t>Prepared By:</w:t>
            </w:r>
          </w:p>
        </w:tc>
        <w:tc>
          <w:tcPr>
            <w:tcW w:w="3330" w:type="dxa"/>
            <w:gridSpan w:val="2"/>
            <w:tcBorders>
              <w:top w:val="nil"/>
              <w:left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p>
        </w:tc>
        <w:tc>
          <w:tcPr>
            <w:tcW w:w="720" w:type="dxa"/>
            <w:tcBorders>
              <w:top w:val="nil"/>
              <w:left w:val="nil"/>
              <w:bottom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r w:rsidRPr="00206681">
              <w:rPr>
                <w:rFonts w:ascii="Arial Narrow" w:hAnsi="Arial Narrow" w:cs="Times New Roman"/>
                <w:i/>
                <w:szCs w:val="22"/>
              </w:rPr>
              <w:t>Date:</w:t>
            </w:r>
          </w:p>
        </w:tc>
        <w:tc>
          <w:tcPr>
            <w:tcW w:w="2090" w:type="dxa"/>
            <w:gridSpan w:val="2"/>
            <w:tcBorders>
              <w:top w:val="nil"/>
              <w:left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p>
        </w:tc>
      </w:tr>
      <w:tr w:rsidR="009D67D2" w:rsidRPr="00206681" w:rsidTr="00EC1869">
        <w:tc>
          <w:tcPr>
            <w:tcW w:w="3438" w:type="dxa"/>
            <w:tcBorders>
              <w:top w:val="nil"/>
              <w:left w:val="nil"/>
              <w:bottom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r w:rsidRPr="00206681">
              <w:rPr>
                <w:rFonts w:ascii="Arial Narrow" w:hAnsi="Arial Narrow" w:cs="Times New Roman"/>
                <w:i/>
                <w:szCs w:val="22"/>
              </w:rPr>
              <w:t>Approved By:</w:t>
            </w:r>
          </w:p>
        </w:tc>
        <w:tc>
          <w:tcPr>
            <w:tcW w:w="3330" w:type="dxa"/>
            <w:gridSpan w:val="2"/>
            <w:tcBorders>
              <w:left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p>
        </w:tc>
        <w:tc>
          <w:tcPr>
            <w:tcW w:w="720" w:type="dxa"/>
            <w:tcBorders>
              <w:top w:val="nil"/>
              <w:left w:val="nil"/>
              <w:bottom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r w:rsidRPr="00206681">
              <w:rPr>
                <w:rFonts w:ascii="Arial Narrow" w:hAnsi="Arial Narrow" w:cs="Times New Roman"/>
                <w:i/>
                <w:szCs w:val="22"/>
              </w:rPr>
              <w:t>Date:</w:t>
            </w:r>
          </w:p>
        </w:tc>
        <w:tc>
          <w:tcPr>
            <w:tcW w:w="2090" w:type="dxa"/>
            <w:gridSpan w:val="2"/>
            <w:tcBorders>
              <w:left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p>
        </w:tc>
      </w:tr>
      <w:tr w:rsidR="009D67D2" w:rsidRPr="00206681" w:rsidTr="00EC1869">
        <w:trPr>
          <w:trHeight w:val="377"/>
        </w:trPr>
        <w:tc>
          <w:tcPr>
            <w:tcW w:w="3438" w:type="dxa"/>
            <w:tcBorders>
              <w:top w:val="nil"/>
              <w:left w:val="nil"/>
              <w:bottom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r w:rsidRPr="00206681">
              <w:rPr>
                <w:rFonts w:ascii="Arial Narrow" w:hAnsi="Arial Narrow" w:cs="Times New Roman"/>
                <w:i/>
                <w:szCs w:val="22"/>
              </w:rPr>
              <w:t>Effective Date:</w:t>
            </w:r>
          </w:p>
        </w:tc>
        <w:tc>
          <w:tcPr>
            <w:tcW w:w="6140" w:type="dxa"/>
            <w:gridSpan w:val="5"/>
            <w:tcBorders>
              <w:top w:val="nil"/>
              <w:left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p>
        </w:tc>
      </w:tr>
      <w:tr w:rsidR="009D67D2" w:rsidRPr="00206681" w:rsidTr="00EC1869">
        <w:tc>
          <w:tcPr>
            <w:tcW w:w="3438" w:type="dxa"/>
            <w:tcBorders>
              <w:top w:val="nil"/>
              <w:left w:val="nil"/>
              <w:bottom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r w:rsidRPr="00206681">
              <w:rPr>
                <w:rFonts w:ascii="Arial Narrow" w:hAnsi="Arial Narrow" w:cs="Times New Roman"/>
                <w:i/>
                <w:szCs w:val="22"/>
              </w:rPr>
              <w:t>Discontinued Date:</w:t>
            </w:r>
          </w:p>
        </w:tc>
        <w:tc>
          <w:tcPr>
            <w:tcW w:w="2700" w:type="dxa"/>
            <w:tcBorders>
              <w:left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p>
        </w:tc>
        <w:tc>
          <w:tcPr>
            <w:tcW w:w="3440" w:type="dxa"/>
            <w:gridSpan w:val="4"/>
            <w:tcBorders>
              <w:left w:val="nil"/>
              <w:bottom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 w:val="20"/>
              </w:rPr>
            </w:pPr>
            <w:r w:rsidRPr="00206681">
              <w:rPr>
                <w:rFonts w:ascii="Arial Narrow" w:hAnsi="Arial Narrow" w:cs="Times New Roman"/>
                <w:i/>
                <w:sz w:val="20"/>
              </w:rPr>
              <w:t>(retain this procedure for at least two years)</w:t>
            </w:r>
          </w:p>
        </w:tc>
      </w:tr>
      <w:tr w:rsidR="009D67D2" w:rsidRPr="00206681" w:rsidTr="00EC1869">
        <w:tc>
          <w:tcPr>
            <w:tcW w:w="3438" w:type="dxa"/>
            <w:tcBorders>
              <w:top w:val="nil"/>
              <w:left w:val="nil"/>
              <w:bottom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r w:rsidRPr="00206681">
              <w:rPr>
                <w:rFonts w:ascii="Arial Narrow" w:hAnsi="Arial Narrow" w:cs="Times New Roman"/>
                <w:i/>
                <w:szCs w:val="22"/>
              </w:rPr>
              <w:t>Supersedes an Earlier Procedure:</w:t>
            </w:r>
          </w:p>
        </w:tc>
        <w:tc>
          <w:tcPr>
            <w:tcW w:w="4860" w:type="dxa"/>
            <w:gridSpan w:val="4"/>
            <w:tcBorders>
              <w:top w:val="nil"/>
              <w:left w:val="nil"/>
              <w:right w:val="nil"/>
            </w:tcBorders>
          </w:tcPr>
          <w:p w:rsidR="009D67D2" w:rsidRPr="00206681" w:rsidRDefault="009D67D2" w:rsidP="00EC1869">
            <w:pPr>
              <w:overflowPunct w:val="0"/>
              <w:autoSpaceDE w:val="0"/>
              <w:autoSpaceDN w:val="0"/>
              <w:adjustRightInd w:val="0"/>
              <w:spacing w:before="80" w:after="80"/>
              <w:jc w:val="both"/>
              <w:textAlignment w:val="baseline"/>
              <w:rPr>
                <w:rFonts w:ascii="Arial Narrow" w:hAnsi="Arial Narrow" w:cs="Times New Roman"/>
                <w:i/>
                <w:szCs w:val="22"/>
              </w:rPr>
            </w:pPr>
          </w:p>
        </w:tc>
        <w:tc>
          <w:tcPr>
            <w:tcW w:w="1280" w:type="dxa"/>
            <w:tcBorders>
              <w:top w:val="nil"/>
              <w:left w:val="nil"/>
              <w:bottom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 w:val="20"/>
              </w:rPr>
            </w:pPr>
            <w:r w:rsidRPr="00206681">
              <w:rPr>
                <w:rFonts w:ascii="Arial Narrow" w:hAnsi="Arial Narrow" w:cs="Times New Roman"/>
                <w:i/>
                <w:sz w:val="20"/>
              </w:rPr>
              <w:t>(Y or N)</w:t>
            </w:r>
          </w:p>
        </w:tc>
      </w:tr>
      <w:tr w:rsidR="009D67D2" w:rsidRPr="00206681" w:rsidTr="00EC1869">
        <w:tc>
          <w:tcPr>
            <w:tcW w:w="3438" w:type="dxa"/>
            <w:tcBorders>
              <w:top w:val="nil"/>
              <w:left w:val="nil"/>
              <w:bottom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r w:rsidRPr="00206681">
              <w:rPr>
                <w:rFonts w:ascii="Arial Narrow" w:hAnsi="Arial Narrow" w:cs="Times New Roman"/>
                <w:i/>
                <w:szCs w:val="22"/>
              </w:rPr>
              <w:t>Earlier Procedure Discontinuance Date:</w:t>
            </w:r>
          </w:p>
        </w:tc>
        <w:tc>
          <w:tcPr>
            <w:tcW w:w="6140" w:type="dxa"/>
            <w:gridSpan w:val="5"/>
            <w:tcBorders>
              <w:top w:val="nil"/>
              <w:left w:val="nil"/>
              <w:right w:val="nil"/>
            </w:tcBorders>
          </w:tcPr>
          <w:p w:rsidR="009D67D2" w:rsidRPr="00206681" w:rsidRDefault="009D67D2" w:rsidP="00EC1869">
            <w:pPr>
              <w:overflowPunct w:val="0"/>
              <w:autoSpaceDE w:val="0"/>
              <w:autoSpaceDN w:val="0"/>
              <w:adjustRightInd w:val="0"/>
              <w:spacing w:before="80" w:after="80"/>
              <w:textAlignment w:val="baseline"/>
              <w:rPr>
                <w:rFonts w:ascii="Arial Narrow" w:hAnsi="Arial Narrow" w:cs="Times New Roman"/>
                <w:i/>
                <w:szCs w:val="22"/>
              </w:rPr>
            </w:pPr>
          </w:p>
        </w:tc>
      </w:tr>
    </w:tbl>
    <w:p w:rsidR="009D67D2" w:rsidRPr="00206681" w:rsidRDefault="009D67D2" w:rsidP="00887E8A">
      <w:pPr>
        <w:overflowPunct w:val="0"/>
        <w:autoSpaceDE w:val="0"/>
        <w:autoSpaceDN w:val="0"/>
        <w:adjustRightInd w:val="0"/>
        <w:textAlignment w:val="baseline"/>
        <w:rPr>
          <w:rFonts w:ascii="New York" w:hAnsi="New York" w:cs="Times New Roman"/>
          <w:sz w:val="20"/>
        </w:rPr>
      </w:pPr>
    </w:p>
    <w:p w:rsidR="009D67D2" w:rsidRDefault="009D67D2">
      <w:pPr>
        <w:pStyle w:val="txttitlepage"/>
      </w:pPr>
      <w:r>
        <w:t>The medical/laboratory director or the director’s designee should review all copies of this procedure at least once a year. The director should keep a log of the copies being maintained.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2028"/>
        <w:gridCol w:w="4424"/>
      </w:tblGrid>
      <w:tr w:rsidR="009D67D2">
        <w:tc>
          <w:tcPr>
            <w:tcW w:w="3600" w:type="dxa"/>
          </w:tcPr>
          <w:p w:rsidR="009D67D2" w:rsidRDefault="009D67D2">
            <w:pPr>
              <w:pStyle w:val="tablehd"/>
            </w:pPr>
            <w:r>
              <w:t>Reviewed By:</w:t>
            </w:r>
          </w:p>
        </w:tc>
        <w:tc>
          <w:tcPr>
            <w:tcW w:w="2160" w:type="dxa"/>
          </w:tcPr>
          <w:p w:rsidR="009D67D2" w:rsidRDefault="009D67D2">
            <w:pPr>
              <w:pStyle w:val="tablehd"/>
            </w:pPr>
            <w:r>
              <w:t>Date:</w:t>
            </w:r>
          </w:p>
        </w:tc>
        <w:tc>
          <w:tcPr>
            <w:tcW w:w="4734" w:type="dxa"/>
          </w:tcPr>
          <w:p w:rsidR="009D67D2" w:rsidRDefault="009D67D2">
            <w:pPr>
              <w:pStyle w:val="tablehd"/>
            </w:pPr>
            <w:r>
              <w:t>Comments:</w:t>
            </w: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r w:rsidR="009D67D2">
        <w:tc>
          <w:tcPr>
            <w:tcW w:w="3600" w:type="dxa"/>
          </w:tcPr>
          <w:p w:rsidR="009D67D2" w:rsidRDefault="009D67D2">
            <w:pPr>
              <w:pStyle w:val="tabletxt"/>
            </w:pPr>
          </w:p>
        </w:tc>
        <w:tc>
          <w:tcPr>
            <w:tcW w:w="2160" w:type="dxa"/>
          </w:tcPr>
          <w:p w:rsidR="009D67D2" w:rsidRDefault="009D67D2">
            <w:pPr>
              <w:pStyle w:val="tabletxt"/>
            </w:pPr>
          </w:p>
        </w:tc>
        <w:tc>
          <w:tcPr>
            <w:tcW w:w="4734" w:type="dxa"/>
          </w:tcPr>
          <w:p w:rsidR="009D67D2" w:rsidRDefault="009D67D2">
            <w:pPr>
              <w:pStyle w:val="tabletxt"/>
            </w:pPr>
          </w:p>
        </w:tc>
      </w:tr>
    </w:tbl>
    <w:p w:rsidR="009D67D2" w:rsidRDefault="009D67D2" w:rsidP="002C7ED2">
      <w:pPr>
        <w:pStyle w:val="Title1"/>
      </w:pPr>
      <w:r>
        <w:br w:type="page"/>
      </w:r>
      <w:r>
        <w:lastRenderedPageBreak/>
        <w:t>Title:</w:t>
      </w:r>
    </w:p>
    <w:p w:rsidR="009D67D2" w:rsidRDefault="009D67D2" w:rsidP="002C7ED2">
      <w:pPr>
        <w:pStyle w:val="Title1"/>
      </w:pPr>
      <w:r>
        <w:t xml:space="preserve">Hemoglobin </w:t>
      </w:r>
      <w:proofErr w:type="gramStart"/>
      <w:r>
        <w:t>A</w:t>
      </w:r>
      <w:r w:rsidRPr="00F610B3">
        <w:rPr>
          <w:vertAlign w:val="subscript"/>
        </w:rPr>
        <w:t>1c</w:t>
      </w:r>
      <w:proofErr w:type="gramEnd"/>
      <w:r>
        <w:t xml:space="preserve"> </w:t>
      </w:r>
      <w:r w:rsidRPr="008D676E">
        <w:t>(</w:t>
      </w:r>
      <w:r>
        <w:t>HbA</w:t>
      </w:r>
      <w:r w:rsidRPr="00F610B3">
        <w:rPr>
          <w:vertAlign w:val="subscript"/>
        </w:rPr>
        <w:t>1c</w:t>
      </w:r>
      <w:r w:rsidRPr="008D676E">
        <w:t xml:space="preserve">) in </w:t>
      </w:r>
      <w:r>
        <w:t xml:space="preserve">Blood </w:t>
      </w:r>
      <w:r w:rsidRPr="008D676E">
        <w:t xml:space="preserve">on the </w:t>
      </w:r>
      <w:r>
        <w:t>DCA Analyzer®</w:t>
      </w:r>
    </w:p>
    <w:p w:rsidR="009D67D2" w:rsidRDefault="009D67D2" w:rsidP="00417924">
      <w:pPr>
        <w:pStyle w:val="Heading1"/>
      </w:pPr>
      <w:r>
        <w:t>Principle of the Test</w:t>
      </w:r>
    </w:p>
    <w:p w:rsidR="009D67D2" w:rsidRDefault="009D67D2" w:rsidP="00417924">
      <w:pPr>
        <w:pStyle w:val="txt"/>
      </w:pPr>
      <w:r w:rsidRPr="00143027">
        <w:t xml:space="preserve">For the measurement of total hemoglobin, potassium </w:t>
      </w:r>
      <w:proofErr w:type="spellStart"/>
      <w:r w:rsidRPr="00143027">
        <w:t>ferricyanide</w:t>
      </w:r>
      <w:proofErr w:type="spellEnd"/>
      <w:r w:rsidRPr="00143027">
        <w:t xml:space="preserve"> is used to oxidize hemoglobin in the sample to methemoglobin. </w:t>
      </w:r>
      <w:r>
        <w:t>T</w:t>
      </w:r>
      <w:r w:rsidRPr="00143027">
        <w:t xml:space="preserve">he methemoglobin </w:t>
      </w:r>
      <w:r>
        <w:t xml:space="preserve">then </w:t>
      </w:r>
      <w:r w:rsidRPr="00143027">
        <w:t xml:space="preserve">complexes with thiocyanate to form </w:t>
      </w:r>
      <w:proofErr w:type="spellStart"/>
      <w:r w:rsidRPr="00143027">
        <w:t>thiocyanmethemoglobin</w:t>
      </w:r>
      <w:proofErr w:type="spellEnd"/>
      <w:r w:rsidRPr="00143027">
        <w:t xml:space="preserve">, the colored species that is measured. The extent of color development at 531 nm is proportional to the concentration of total hemoglobin in the sample. </w:t>
      </w:r>
    </w:p>
    <w:p w:rsidR="009D67D2" w:rsidRPr="00143027" w:rsidRDefault="009D67D2" w:rsidP="00417924">
      <w:pPr>
        <w:pStyle w:val="txt"/>
      </w:pPr>
      <w:r w:rsidRPr="00143027">
        <w:t>For the measurement of speci</w:t>
      </w:r>
      <w:r>
        <w:t>fi</w:t>
      </w:r>
      <w:r w:rsidRPr="00143027">
        <w:t>c HbA</w:t>
      </w:r>
      <w:r w:rsidRPr="00F610B3">
        <w:rPr>
          <w:vertAlign w:val="subscript"/>
        </w:rPr>
        <w:t>1c</w:t>
      </w:r>
      <w:r w:rsidRPr="00143027">
        <w:t>, an inhibition of latex agglutination assay is used</w:t>
      </w:r>
      <w:r>
        <w:t xml:space="preserve">. </w:t>
      </w:r>
      <w:r w:rsidRPr="00143027">
        <w:t xml:space="preserve">An </w:t>
      </w:r>
      <w:proofErr w:type="spellStart"/>
      <w:r w:rsidRPr="00143027">
        <w:t>agglutinator</w:t>
      </w:r>
      <w:proofErr w:type="spellEnd"/>
      <w:r w:rsidRPr="00143027">
        <w:t xml:space="preserve"> (synthetic polymer containing multiple copies of the </w:t>
      </w:r>
      <w:proofErr w:type="spellStart"/>
      <w:r w:rsidRPr="00143027">
        <w:t>immunoreactive</w:t>
      </w:r>
      <w:proofErr w:type="spellEnd"/>
      <w:r w:rsidRPr="00143027">
        <w:t xml:space="preserve"> portion of HbA</w:t>
      </w:r>
      <w:r w:rsidRPr="00F610B3">
        <w:rPr>
          <w:vertAlign w:val="subscript"/>
        </w:rPr>
        <w:t>1c</w:t>
      </w:r>
      <w:r w:rsidRPr="00143027">
        <w:t xml:space="preserve">) causes agglutination </w:t>
      </w:r>
      <w:r>
        <w:t>of latex coated with HbA</w:t>
      </w:r>
      <w:r w:rsidRPr="00F610B3">
        <w:rPr>
          <w:vertAlign w:val="subscript"/>
        </w:rPr>
        <w:t>1c</w:t>
      </w:r>
      <w:r>
        <w:t xml:space="preserve"> specifi</w:t>
      </w:r>
      <w:r w:rsidRPr="00143027">
        <w:t>c mouse monoclonal antibody. This agglutination reaction causes increased scattering of light, which is measured as an increase in absorbance at 531 nm. HbA</w:t>
      </w:r>
      <w:r w:rsidRPr="00F610B3">
        <w:rPr>
          <w:vertAlign w:val="subscript"/>
        </w:rPr>
        <w:t>1c</w:t>
      </w:r>
      <w:r w:rsidRPr="00143027">
        <w:t xml:space="preserve"> in whole blood specimens competes for the limited number of antibody-latex binding sites causing an inhibition of agglutination and a decreased scattering of light. The decreased scattering is measured as a decrease in absorbance at 531 nm. The HbA</w:t>
      </w:r>
      <w:r w:rsidRPr="00F610B3">
        <w:rPr>
          <w:vertAlign w:val="subscript"/>
        </w:rPr>
        <w:t>1c</w:t>
      </w:r>
      <w:r>
        <w:t xml:space="preserve"> concentration is then quantifi</w:t>
      </w:r>
      <w:r w:rsidRPr="00143027">
        <w:t>ed using a calibration curve of absorbance versus HbA</w:t>
      </w:r>
      <w:r w:rsidRPr="00F610B3">
        <w:rPr>
          <w:vertAlign w:val="subscript"/>
        </w:rPr>
        <w:t>1c</w:t>
      </w:r>
      <w:r w:rsidRPr="00143027">
        <w:t xml:space="preserve"> concentration. The percent HbA</w:t>
      </w:r>
      <w:r w:rsidRPr="00F610B3">
        <w:rPr>
          <w:vertAlign w:val="subscript"/>
        </w:rPr>
        <w:t>1c</w:t>
      </w:r>
      <w:r w:rsidRPr="00143027">
        <w:t xml:space="preserve"> in the sample is then calculated as follows: </w:t>
      </w:r>
    </w:p>
    <w:p w:rsidR="009D67D2" w:rsidRPr="000F09AD" w:rsidRDefault="009D67D2" w:rsidP="00417924">
      <w:pPr>
        <w:pStyle w:val="txt"/>
        <w:rPr>
          <w:lang w:val="es-ES"/>
        </w:rPr>
      </w:pPr>
      <w:r w:rsidRPr="000F09AD">
        <w:rPr>
          <w:lang w:val="es-ES"/>
        </w:rPr>
        <w:t>% HbA</w:t>
      </w:r>
      <w:r w:rsidRPr="000F09AD">
        <w:rPr>
          <w:vertAlign w:val="subscript"/>
          <w:lang w:val="es-ES"/>
        </w:rPr>
        <w:t>1c</w:t>
      </w:r>
      <w:r w:rsidRPr="000F09AD">
        <w:rPr>
          <w:lang w:val="es-ES"/>
        </w:rPr>
        <w:t xml:space="preserve"> = </w:t>
      </w:r>
      <w:r w:rsidRPr="000F09AD">
        <w:rPr>
          <w:position w:val="10"/>
          <w:vertAlign w:val="superscript"/>
          <w:lang w:val="es-ES"/>
        </w:rPr>
        <w:t xml:space="preserve"> </w:t>
      </w:r>
      <w:r w:rsidRPr="000F09AD">
        <w:rPr>
          <w:lang w:val="es-ES"/>
        </w:rPr>
        <w:t>([HbA</w:t>
      </w:r>
      <w:r w:rsidRPr="000F09AD">
        <w:rPr>
          <w:vertAlign w:val="subscript"/>
          <w:lang w:val="es-ES"/>
        </w:rPr>
        <w:t>1c</w:t>
      </w:r>
      <w:r w:rsidRPr="000F09AD">
        <w:rPr>
          <w:lang w:val="es-ES"/>
        </w:rPr>
        <w:t xml:space="preserve">] / [Total </w:t>
      </w:r>
      <w:proofErr w:type="spellStart"/>
      <w:r w:rsidRPr="000F09AD">
        <w:rPr>
          <w:lang w:val="es-ES"/>
        </w:rPr>
        <w:t>Hemoglobin</w:t>
      </w:r>
      <w:proofErr w:type="spellEnd"/>
      <w:r w:rsidRPr="000F09AD">
        <w:rPr>
          <w:lang w:val="es-ES"/>
        </w:rPr>
        <w:t xml:space="preserve">]) x 100 </w:t>
      </w:r>
    </w:p>
    <w:p w:rsidR="009D67D2" w:rsidRPr="00DD0CA3" w:rsidRDefault="009D67D2" w:rsidP="00417924">
      <w:pPr>
        <w:pStyle w:val="txt"/>
      </w:pPr>
      <w:r w:rsidRPr="00DD0CA3">
        <w:t xml:space="preserve">Both the concentration of hemoglobin </w:t>
      </w:r>
      <w:proofErr w:type="gramStart"/>
      <w:r w:rsidRPr="00DD0CA3">
        <w:t>A</w:t>
      </w:r>
      <w:r w:rsidRPr="00F610B3">
        <w:rPr>
          <w:vertAlign w:val="subscript"/>
        </w:rPr>
        <w:t>1c</w:t>
      </w:r>
      <w:proofErr w:type="gramEnd"/>
      <w:r w:rsidRPr="00DD0CA3">
        <w:t xml:space="preserve"> speci</w:t>
      </w:r>
      <w:r>
        <w:t>fi</w:t>
      </w:r>
      <w:r w:rsidRPr="00DD0CA3">
        <w:t>cally and the concentration of total hemoglobin are measured, and the ratio reported as percent hemoglobin A</w:t>
      </w:r>
      <w:r w:rsidRPr="00F610B3">
        <w:rPr>
          <w:vertAlign w:val="subscript"/>
        </w:rPr>
        <w:t>1c</w:t>
      </w:r>
      <w:r w:rsidRPr="00DD0CA3">
        <w:t xml:space="preserve">. </w:t>
      </w:r>
    </w:p>
    <w:p w:rsidR="009D67D2" w:rsidRPr="00DD0CA3" w:rsidRDefault="009D67D2" w:rsidP="00417924">
      <w:pPr>
        <w:pStyle w:val="txt"/>
      </w:pPr>
      <w:r w:rsidRPr="00DD0CA3">
        <w:t>All measurements and calculations are performed automatically by the DCA Analyzer, and the screen displays percent HbA</w:t>
      </w:r>
      <w:r w:rsidRPr="00F610B3">
        <w:rPr>
          <w:vertAlign w:val="subscript"/>
        </w:rPr>
        <w:t>1c</w:t>
      </w:r>
      <w:r w:rsidRPr="00DD0CA3">
        <w:t xml:space="preserve"> at the end of the assay. </w:t>
      </w:r>
    </w:p>
    <w:p w:rsidR="009D67D2" w:rsidRDefault="009D67D2" w:rsidP="00417924">
      <w:pPr>
        <w:pStyle w:val="Heading1"/>
      </w:pPr>
      <w:r>
        <w:t>Clinical Application and Usefulness</w:t>
      </w:r>
    </w:p>
    <w:p w:rsidR="009D67D2" w:rsidRPr="00143027" w:rsidRDefault="009D67D2" w:rsidP="00417924">
      <w:pPr>
        <w:pStyle w:val="txt"/>
      </w:pPr>
      <w:r w:rsidRPr="00143027">
        <w:t xml:space="preserve">This assay provides a convenient, quantitative method </w:t>
      </w:r>
      <w:r>
        <w:rPr>
          <w:snapToGrid w:val="0"/>
        </w:rPr>
        <w:t xml:space="preserve">for </w:t>
      </w:r>
      <w:r w:rsidRPr="0073455C">
        <w:rPr>
          <w:rFonts w:ascii="TimesNewRoman,Italic" w:hAnsi="TimesNewRoman,Italic" w:cs="TimesNewRoman,Italic"/>
          <w:i/>
          <w:iCs/>
          <w:snapToGrid w:val="0"/>
        </w:rPr>
        <w:t>in vitro</w:t>
      </w:r>
      <w:r>
        <w:rPr>
          <w:rFonts w:ascii="TimesNewRoman,Italic" w:hAnsi="TimesNewRoman,Italic" w:cs="TimesNewRoman,Italic"/>
          <w:i/>
          <w:iCs/>
          <w:snapToGrid w:val="0"/>
          <w:sz w:val="24"/>
        </w:rPr>
        <w:t xml:space="preserve"> </w:t>
      </w:r>
      <w:r>
        <w:rPr>
          <w:snapToGrid w:val="0"/>
        </w:rPr>
        <w:t>diagnostic use to measure</w:t>
      </w:r>
      <w:r w:rsidRPr="00143027">
        <w:t xml:space="preserve"> the percent concentration of hemoglobin </w:t>
      </w:r>
      <w:proofErr w:type="gramStart"/>
      <w:r w:rsidRPr="00143027">
        <w:t>A</w:t>
      </w:r>
      <w:r w:rsidRPr="00F610B3">
        <w:rPr>
          <w:vertAlign w:val="subscript"/>
        </w:rPr>
        <w:t>1c</w:t>
      </w:r>
      <w:proofErr w:type="gramEnd"/>
      <w:r w:rsidRPr="00143027">
        <w:t xml:space="preserve"> in blood. The measurement of hemoglobin </w:t>
      </w:r>
      <w:proofErr w:type="gramStart"/>
      <w:r w:rsidRPr="00143027">
        <w:t>A</w:t>
      </w:r>
      <w:r w:rsidRPr="00F610B3">
        <w:rPr>
          <w:vertAlign w:val="subscript"/>
        </w:rPr>
        <w:t>1c</w:t>
      </w:r>
      <w:proofErr w:type="gramEnd"/>
      <w:r w:rsidRPr="00143027">
        <w:t xml:space="preserve"> concentration is recommended for monitoring the long-term care of persons with diabetes. </w:t>
      </w:r>
    </w:p>
    <w:p w:rsidR="009D67D2" w:rsidRPr="005944ED" w:rsidRDefault="009D67D2" w:rsidP="00417924">
      <w:pPr>
        <w:pStyle w:val="txt"/>
      </w:pPr>
      <w:r w:rsidRPr="005944ED">
        <w:t xml:space="preserve">Hemoglobin </w:t>
      </w:r>
      <w:proofErr w:type="gramStart"/>
      <w:r w:rsidRPr="005944ED">
        <w:t>A</w:t>
      </w:r>
      <w:r w:rsidRPr="005944ED">
        <w:rPr>
          <w:vertAlign w:val="subscript"/>
        </w:rPr>
        <w:t>1c</w:t>
      </w:r>
      <w:proofErr w:type="gramEnd"/>
      <w:r w:rsidRPr="005944ED">
        <w:t xml:space="preserve"> is formed by the non-enzymatic glycation of the N-terminus of the </w:t>
      </w:r>
      <w:r w:rsidRPr="005944ED">
        <w:rPr>
          <w:rFonts w:ascii="Times New Roman" w:hAnsi="Times New Roman"/>
        </w:rPr>
        <w:t>β</w:t>
      </w:r>
      <w:r w:rsidRPr="005944ED">
        <w:t xml:space="preserve">-chain of hemoglobin </w:t>
      </w:r>
      <w:proofErr w:type="spellStart"/>
      <w:r w:rsidRPr="005944ED">
        <w:t>Ao</w:t>
      </w:r>
      <w:proofErr w:type="spellEnd"/>
      <w:r w:rsidRPr="005944ED">
        <w:t xml:space="preserve">. The level of hemoglobin </w:t>
      </w:r>
      <w:proofErr w:type="gramStart"/>
      <w:r w:rsidRPr="005944ED">
        <w:t>A</w:t>
      </w:r>
      <w:r w:rsidRPr="005944ED">
        <w:rPr>
          <w:vertAlign w:val="subscript"/>
        </w:rPr>
        <w:t>1c</w:t>
      </w:r>
      <w:proofErr w:type="gramEnd"/>
      <w:r w:rsidRPr="005944ED">
        <w:t xml:space="preserve"> is proportional to the level of glucose in the blood over a period of approximately two months. Thus, hemoglobin </w:t>
      </w:r>
      <w:proofErr w:type="gramStart"/>
      <w:r w:rsidRPr="005944ED">
        <w:t>A</w:t>
      </w:r>
      <w:r w:rsidRPr="005944ED">
        <w:rPr>
          <w:vertAlign w:val="subscript"/>
        </w:rPr>
        <w:t>1c</w:t>
      </w:r>
      <w:proofErr w:type="gramEnd"/>
      <w:r w:rsidRPr="005944ED">
        <w:t xml:space="preserve"> is accepted as an indicator of the mean daily blood glucose concentration over the preceding two months.  Studies have shown that the clinical values obtained through regular measurement of hemoglobin </w:t>
      </w:r>
      <w:proofErr w:type="gramStart"/>
      <w:r w:rsidRPr="005944ED">
        <w:t>A</w:t>
      </w:r>
      <w:r w:rsidRPr="005944ED">
        <w:rPr>
          <w:vertAlign w:val="subscript"/>
        </w:rPr>
        <w:t>1c</w:t>
      </w:r>
      <w:proofErr w:type="gramEnd"/>
      <w:r w:rsidRPr="005944ED">
        <w:t xml:space="preserve"> leads to changes in diabetes treatment and improvement of metabolic control as indicated by a lowering of hemoglobin A</w:t>
      </w:r>
      <w:r w:rsidRPr="005944ED">
        <w:rPr>
          <w:vertAlign w:val="subscript"/>
        </w:rPr>
        <w:t>1c</w:t>
      </w:r>
      <w:r w:rsidRPr="005944ED">
        <w:t xml:space="preserve"> values.</w:t>
      </w:r>
    </w:p>
    <w:p w:rsidR="009D67D2" w:rsidRDefault="009D67D2" w:rsidP="00417924">
      <w:pPr>
        <w:pStyle w:val="txt"/>
        <w:rPr>
          <w:snapToGrid w:val="0"/>
        </w:rPr>
      </w:pPr>
      <w:r w:rsidRPr="00143027">
        <w:t>The Diabetes Control and Complications Trial (DCCT) showed the importance of improved glycemic control in reducing the risk and progression of the complica</w:t>
      </w:r>
      <w:r w:rsidRPr="00143027">
        <w:lastRenderedPageBreak/>
        <w:t>tions of diabetes.</w:t>
      </w:r>
      <w:r w:rsidRPr="00143027">
        <w:rPr>
          <w:position w:val="7"/>
          <w:vertAlign w:val="superscript"/>
        </w:rPr>
        <w:t xml:space="preserve"> </w:t>
      </w:r>
      <w:r w:rsidRPr="00143027">
        <w:t xml:space="preserve">Glycemic control was determined by the measurement of hemoglobin </w:t>
      </w:r>
      <w:proofErr w:type="gramStart"/>
      <w:r w:rsidRPr="00143027">
        <w:t>A</w:t>
      </w:r>
      <w:r w:rsidRPr="00F610B3">
        <w:rPr>
          <w:vertAlign w:val="subscript"/>
        </w:rPr>
        <w:t>1c</w:t>
      </w:r>
      <w:proofErr w:type="gramEnd"/>
      <w:r w:rsidRPr="00143027">
        <w:t xml:space="preserve">. The American Diabetes Association (ADA) recommends measurement of hemoglobin </w:t>
      </w:r>
      <w:proofErr w:type="gramStart"/>
      <w:r w:rsidRPr="00143027">
        <w:t>A</w:t>
      </w:r>
      <w:r w:rsidRPr="00F610B3">
        <w:rPr>
          <w:vertAlign w:val="subscript"/>
        </w:rPr>
        <w:t>1c</w:t>
      </w:r>
      <w:proofErr w:type="gramEnd"/>
      <w:r w:rsidRPr="00143027">
        <w:t xml:space="preserve"> levels two to four times per year, less frequently in patients with stable control.</w:t>
      </w:r>
    </w:p>
    <w:p w:rsidR="009D67D2" w:rsidRPr="005F3DF2" w:rsidRDefault="009D67D2" w:rsidP="005F3DF2">
      <w:pPr>
        <w:pStyle w:val="Heading0"/>
      </w:pPr>
      <w:r w:rsidRPr="005F3DF2">
        <w:t>Pre</w:t>
      </w:r>
      <w:r>
        <w:t>-</w:t>
      </w:r>
      <w:r w:rsidRPr="005F3DF2">
        <w:t>analytic Process</w:t>
      </w:r>
    </w:p>
    <w:p w:rsidR="009D67D2" w:rsidRDefault="009D67D2" w:rsidP="00417924">
      <w:pPr>
        <w:pStyle w:val="Heading1"/>
      </w:pPr>
      <w:r>
        <w:t xml:space="preserve">Specimen Collection and Handling </w:t>
      </w:r>
    </w:p>
    <w:p w:rsidR="009D67D2" w:rsidRDefault="009D67D2" w:rsidP="00417924">
      <w:pPr>
        <w:pStyle w:val="h2"/>
      </w:pPr>
      <w:r>
        <w:t>Specimen Collection</w:t>
      </w:r>
    </w:p>
    <w:p w:rsidR="009D67D2" w:rsidRPr="001C2C34" w:rsidRDefault="009D67D2" w:rsidP="00417924">
      <w:pPr>
        <w:pStyle w:val="txt"/>
        <w:spacing w:after="240"/>
      </w:pPr>
      <w:r w:rsidRPr="00C72F46">
        <w:rPr>
          <w:rStyle w:val="MENUITEM"/>
        </w:rPr>
        <w:t>Important</w:t>
      </w:r>
      <w:r>
        <w:t>: After the glass capillary is fi</w:t>
      </w:r>
      <w:r w:rsidRPr="00143027">
        <w:t xml:space="preserve">lled with sample, analysis must begin within 5 minutes. </w:t>
      </w:r>
    </w:p>
    <w:tbl>
      <w:tblPr>
        <w:tblW w:w="0" w:type="auto"/>
        <w:tblInd w:w="360" w:type="dxa"/>
        <w:tblLayout w:type="fixed"/>
        <w:tblCellMar>
          <w:left w:w="0" w:type="dxa"/>
          <w:right w:w="0" w:type="dxa"/>
        </w:tblCellMar>
        <w:tblLook w:val="0000" w:firstRow="0" w:lastRow="0" w:firstColumn="0" w:lastColumn="0" w:noHBand="0" w:noVBand="0"/>
      </w:tblPr>
      <w:tblGrid>
        <w:gridCol w:w="516"/>
        <w:gridCol w:w="120"/>
        <w:gridCol w:w="7932"/>
      </w:tblGrid>
      <w:tr w:rsidR="009D67D2">
        <w:trPr>
          <w:cantSplit/>
        </w:trPr>
        <w:tc>
          <w:tcPr>
            <w:tcW w:w="516" w:type="dxa"/>
          </w:tcPr>
          <w:p w:rsidR="009D67D2" w:rsidRDefault="00CA4F65">
            <w:pPr>
              <w:pStyle w:val="graphicsymbol"/>
              <w:spacing w:after="0"/>
            </w:pPr>
            <w:r>
              <w:rPr>
                <w:noProof/>
              </w:rPr>
              <w:drawing>
                <wp:inline distT="0" distB="0" distL="0" distR="0">
                  <wp:extent cx="3143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120" w:type="dxa"/>
          </w:tcPr>
          <w:p w:rsidR="009D67D2" w:rsidRDefault="009D67D2"/>
        </w:tc>
        <w:tc>
          <w:tcPr>
            <w:tcW w:w="7932" w:type="dxa"/>
          </w:tcPr>
          <w:p w:rsidR="009D67D2" w:rsidRDefault="009D67D2">
            <w:pPr>
              <w:pStyle w:val="txt"/>
              <w:spacing w:after="0"/>
              <w:rPr>
                <w:rStyle w:val="Boldinline"/>
                <w:rFonts w:cs="New York"/>
                <w:szCs w:val="20"/>
              </w:rPr>
            </w:pPr>
            <w:r>
              <w:rPr>
                <w:rStyle w:val="Boldinline"/>
                <w:rFonts w:cs="Arial"/>
                <w:bCs/>
              </w:rPr>
              <w:t xml:space="preserve">BIOHAZARD </w:t>
            </w:r>
          </w:p>
          <w:p w:rsidR="009D67D2" w:rsidRDefault="009D67D2">
            <w:pPr>
              <w:pStyle w:val="txt"/>
              <w:rPr>
                <w:rStyle w:val="Boldinline"/>
              </w:rPr>
            </w:pPr>
            <w:r>
              <w:t>All products or objects that come in contact with human or animal body fluids should be handled, before and after cleaning, as if capable of transmitting infectious diseases. Wear facial protection, gloves, and protective clothing.</w:t>
            </w:r>
          </w:p>
        </w:tc>
      </w:tr>
    </w:tbl>
    <w:p w:rsidR="009D67D2" w:rsidRDefault="009D67D2" w:rsidP="00417924">
      <w:pPr>
        <w:pStyle w:val="bl"/>
      </w:pPr>
      <w:r>
        <w:t xml:space="preserve">Collect blood in the </w:t>
      </w:r>
      <w:r w:rsidRPr="00143027">
        <w:t>provided glass capillary (with</w:t>
      </w:r>
      <w:r>
        <w:t>in plastic capillary holder).</w:t>
      </w:r>
    </w:p>
    <w:p w:rsidR="009D67D2" w:rsidRDefault="009D67D2" w:rsidP="00417924">
      <w:pPr>
        <w:pStyle w:val="bl"/>
      </w:pPr>
      <w:r>
        <w:t xml:space="preserve">The glass capillary </w:t>
      </w:r>
      <w:r w:rsidRPr="00143027">
        <w:t xml:space="preserve">holds 1 µL of whole blood. </w:t>
      </w:r>
    </w:p>
    <w:p w:rsidR="009D67D2" w:rsidRDefault="009D67D2" w:rsidP="00417924">
      <w:pPr>
        <w:pStyle w:val="bl"/>
      </w:pPr>
      <w:r w:rsidRPr="00143027">
        <w:t xml:space="preserve">The blood </w:t>
      </w:r>
      <w:r>
        <w:t xml:space="preserve">sample may be obtained by </w:t>
      </w:r>
      <w:proofErr w:type="spellStart"/>
      <w:r>
        <w:t>fingerstick</w:t>
      </w:r>
      <w:proofErr w:type="spellEnd"/>
      <w:r>
        <w:t xml:space="preserve"> or venipunctu</w:t>
      </w:r>
      <w:r w:rsidRPr="00143027">
        <w:t xml:space="preserve">re. </w:t>
      </w:r>
    </w:p>
    <w:p w:rsidR="009D67D2" w:rsidRDefault="009D67D2" w:rsidP="00417924">
      <w:pPr>
        <w:pStyle w:val="bl"/>
      </w:pPr>
      <w:r>
        <w:t>Accept</w:t>
      </w:r>
      <w:r w:rsidRPr="00143027">
        <w:t xml:space="preserve">able anticoagulants are EDTA, heparin, </w:t>
      </w:r>
      <w:proofErr w:type="spellStart"/>
      <w:r w:rsidRPr="00143027">
        <w:t>flouride</w:t>
      </w:r>
      <w:proofErr w:type="spellEnd"/>
      <w:r w:rsidRPr="00143027">
        <w:t xml:space="preserve">/oxalate, and citrate. </w:t>
      </w:r>
    </w:p>
    <w:p w:rsidR="009D67D2" w:rsidRDefault="009D67D2" w:rsidP="00417924">
      <w:pPr>
        <w:pStyle w:val="h2"/>
      </w:pPr>
      <w:r>
        <w:t>Specimen Storage and Stability</w:t>
      </w:r>
    </w:p>
    <w:p w:rsidR="009D67D2" w:rsidRDefault="009D67D2" w:rsidP="00417924">
      <w:pPr>
        <w:pStyle w:val="bl"/>
      </w:pPr>
      <w:r>
        <w:t>P</w:t>
      </w:r>
      <w:r w:rsidRPr="00143027">
        <w:t>reserve</w:t>
      </w:r>
      <w:r>
        <w:t xml:space="preserve">d whole blood may be stored at </w:t>
      </w:r>
      <w:r w:rsidRPr="009759C3">
        <w:rPr>
          <w:vertAlign w:val="superscript"/>
        </w:rPr>
        <w:t>-</w:t>
      </w:r>
      <w:r>
        <w:t>70°C to 5°C (</w:t>
      </w:r>
      <w:r w:rsidRPr="009759C3">
        <w:rPr>
          <w:vertAlign w:val="superscript"/>
        </w:rPr>
        <w:t>-</w:t>
      </w:r>
      <w:r w:rsidRPr="00143027">
        <w:t xml:space="preserve">94°F to 41°F) for two weeks, or up to 25°C (77°F) for one week. </w:t>
      </w:r>
    </w:p>
    <w:p w:rsidR="009D67D2" w:rsidRDefault="009D67D2" w:rsidP="00417924">
      <w:pPr>
        <w:pStyle w:val="bl"/>
      </w:pPr>
      <w:r w:rsidRPr="00143027">
        <w:t xml:space="preserve">Do not refreeze previously frozen blood samples or store in a self-defrosting freezer. </w:t>
      </w:r>
    </w:p>
    <w:p w:rsidR="009D67D2" w:rsidRDefault="009D67D2" w:rsidP="00417924">
      <w:pPr>
        <w:pStyle w:val="bl"/>
      </w:pPr>
      <w:r w:rsidRPr="00143027">
        <w:t>Allow</w:t>
      </w:r>
      <w:r>
        <w:t xml:space="preserve"> blood sample to reach room tem</w:t>
      </w:r>
      <w:r w:rsidRPr="00143027">
        <w:t xml:space="preserve">perature. Mix blood sample thoroughly before use. </w:t>
      </w:r>
    </w:p>
    <w:p w:rsidR="009D67D2" w:rsidRDefault="009D67D2" w:rsidP="00417924">
      <w:pPr>
        <w:pStyle w:val="h2"/>
      </w:pPr>
      <w:r>
        <w:t>Specimen Rejection Criteria</w:t>
      </w:r>
    </w:p>
    <w:p w:rsidR="00CA4F65" w:rsidRDefault="00CA4F65" w:rsidP="00CA4F65">
      <w:pPr>
        <w:pStyle w:val="txt"/>
        <w:numPr>
          <w:ilvl w:val="0"/>
          <w:numId w:val="50"/>
        </w:numPr>
      </w:pPr>
      <w:r>
        <w:t xml:space="preserve">   Extremely short specimens</w:t>
      </w:r>
    </w:p>
    <w:p w:rsidR="00CA4F65" w:rsidRDefault="00CA4F65" w:rsidP="00CA4F65">
      <w:pPr>
        <w:pStyle w:val="txt"/>
        <w:numPr>
          <w:ilvl w:val="0"/>
          <w:numId w:val="50"/>
        </w:numPr>
      </w:pPr>
      <w:r>
        <w:t xml:space="preserve">   Specimens that are clotted</w:t>
      </w:r>
    </w:p>
    <w:p w:rsidR="00CA4F65" w:rsidRPr="00CA4F65" w:rsidRDefault="00CA4F65" w:rsidP="00CA4F65">
      <w:pPr>
        <w:pStyle w:val="txt"/>
        <w:numPr>
          <w:ilvl w:val="0"/>
          <w:numId w:val="50"/>
        </w:numPr>
      </w:pPr>
      <w:r>
        <w:t xml:space="preserve">   Specimens collected in the incorrect tube/method</w:t>
      </w:r>
    </w:p>
    <w:p w:rsidR="009D67D2" w:rsidRDefault="009D67D2" w:rsidP="00417924">
      <w:pPr>
        <w:pStyle w:val="Heading1"/>
      </w:pPr>
      <w:r>
        <w:t>Reagents</w:t>
      </w:r>
    </w:p>
    <w:p w:rsidR="009D67D2" w:rsidRDefault="009D67D2" w:rsidP="00417924">
      <w:pPr>
        <w:pStyle w:val="h2"/>
      </w:pPr>
      <w:r>
        <w:t>Storage and Stability</w:t>
      </w:r>
    </w:p>
    <w:p w:rsidR="009D67D2" w:rsidRDefault="009D67D2" w:rsidP="00417924">
      <w:pPr>
        <w:pStyle w:val="txt"/>
      </w:pPr>
      <w:r>
        <w:t>Upon receipt of the</w:t>
      </w:r>
      <w:r w:rsidRPr="00400D2B">
        <w:t xml:space="preserve"> kit, check the temperature indicator located on the front of the carton. If the indicator has turned red, do not use the reagent cartridges. Note </w:t>
      </w:r>
      <w:r w:rsidRPr="00400D2B">
        <w:lastRenderedPageBreak/>
        <w:t xml:space="preserve">time and date received, and for assistance in obtaining a replacement kit, refer to instructions given on the carton. </w:t>
      </w:r>
    </w:p>
    <w:p w:rsidR="009D67D2" w:rsidRPr="00E94236" w:rsidRDefault="009D67D2" w:rsidP="00417924">
      <w:pPr>
        <w:pStyle w:val="bl"/>
        <w:rPr>
          <w:color w:val="211E1E"/>
          <w:lang w:val="da-DK"/>
        </w:rPr>
      </w:pPr>
      <w:r w:rsidRPr="00E94236">
        <w:rPr>
          <w:lang w:val="da-DK"/>
        </w:rPr>
        <w:t>Store reagent cartridges refrigerated at 2°-8°C (36°-46°F).</w:t>
      </w:r>
    </w:p>
    <w:p w:rsidR="009D67D2" w:rsidRPr="00400D2B" w:rsidRDefault="009D67D2" w:rsidP="00417924">
      <w:pPr>
        <w:pStyle w:val="bl"/>
      </w:pPr>
      <w:r w:rsidRPr="00400D2B">
        <w:t>Capillary holders may be stored refrigerated or at room</w:t>
      </w:r>
      <w:r>
        <w:t xml:space="preserve"> temperature (15°-30°C [59°-</w:t>
      </w:r>
      <w:r w:rsidRPr="00400D2B">
        <w:t>86°F</w:t>
      </w:r>
      <w:r>
        <w:t>]</w:t>
      </w:r>
      <w:r w:rsidRPr="00400D2B">
        <w:t xml:space="preserve">). </w:t>
      </w:r>
    </w:p>
    <w:p w:rsidR="009D67D2" w:rsidRDefault="009D67D2" w:rsidP="00417924">
      <w:pPr>
        <w:pStyle w:val="bl"/>
      </w:pPr>
      <w:r w:rsidRPr="00400D2B">
        <w:t xml:space="preserve">Reagent cartridges can be kept for up to three months at room temperature </w:t>
      </w:r>
      <w:proofErr w:type="spellStart"/>
      <w:r w:rsidRPr="00400D2B">
        <w:t>anytime</w:t>
      </w:r>
      <w:proofErr w:type="spellEnd"/>
      <w:r w:rsidRPr="00400D2B">
        <w:t xml:space="preserve"> before the </w:t>
      </w:r>
      <w:r>
        <w:t>expiration date.</w:t>
      </w:r>
    </w:p>
    <w:p w:rsidR="009D67D2" w:rsidRDefault="009D67D2" w:rsidP="00417924">
      <w:pPr>
        <w:pStyle w:val="bl"/>
      </w:pPr>
      <w:r w:rsidRPr="00400D2B">
        <w:t xml:space="preserve">Record on the carton, the date the carton was placed at room temperature. </w:t>
      </w:r>
    </w:p>
    <w:p w:rsidR="009D67D2" w:rsidRPr="00400D2B" w:rsidRDefault="009D67D2" w:rsidP="00417924">
      <w:pPr>
        <w:pStyle w:val="txt"/>
      </w:pPr>
      <w:r w:rsidRPr="001E3156">
        <w:rPr>
          <w:rFonts w:ascii="Arial Narrow" w:hAnsi="Arial Narrow" w:cs="Arial Narrow"/>
          <w:b/>
          <w:bCs/>
        </w:rPr>
        <w:t xml:space="preserve">IMPORTANT: </w:t>
      </w:r>
      <w:r w:rsidRPr="00400D2B">
        <w:t xml:space="preserve">Do not use reagent cartridges after the last day of the expiration month. </w:t>
      </w:r>
    </w:p>
    <w:p w:rsidR="009D67D2" w:rsidRDefault="009D67D2" w:rsidP="00417924">
      <w:pPr>
        <w:pStyle w:val="h2"/>
      </w:pPr>
      <w:r>
        <w:t>Ingredients</w:t>
      </w:r>
    </w:p>
    <w:p w:rsidR="009D67D2" w:rsidRDefault="009D67D2" w:rsidP="00037BCA">
      <w:pPr>
        <w:pStyle w:val="txt"/>
        <w:keepNext/>
      </w:pPr>
      <w:r w:rsidRPr="00400D2B">
        <w:t>DCA HbA</w:t>
      </w:r>
      <w:r w:rsidRPr="00F610B3">
        <w:rPr>
          <w:vertAlign w:val="subscript"/>
        </w:rPr>
        <w:t>1c</w:t>
      </w:r>
      <w:r w:rsidRPr="00400D2B">
        <w:t xml:space="preserve"> Reagent Cartridges </w:t>
      </w:r>
      <w:r>
        <w:t>contain the following ingredients:</w:t>
      </w:r>
    </w:p>
    <w:tbl>
      <w:tblPr>
        <w:tblW w:w="9270" w:type="dxa"/>
        <w:tblInd w:w="349" w:type="dxa"/>
        <w:tblLayout w:type="fixed"/>
        <w:tblCellMar>
          <w:left w:w="79" w:type="dxa"/>
          <w:right w:w="79" w:type="dxa"/>
        </w:tblCellMar>
        <w:tblLook w:val="0000" w:firstRow="0" w:lastRow="0" w:firstColumn="0" w:lastColumn="0" w:noHBand="0" w:noVBand="0"/>
      </w:tblPr>
      <w:tblGrid>
        <w:gridCol w:w="1890"/>
        <w:gridCol w:w="2250"/>
        <w:gridCol w:w="5130"/>
      </w:tblGrid>
      <w:tr w:rsidR="009D67D2">
        <w:trPr>
          <w:cantSplit/>
        </w:trPr>
        <w:tc>
          <w:tcPr>
            <w:tcW w:w="1890" w:type="dxa"/>
            <w:tcBorders>
              <w:bottom w:val="single" w:sz="6" w:space="0" w:color="auto"/>
            </w:tcBorders>
          </w:tcPr>
          <w:p w:rsidR="009D67D2" w:rsidRDefault="009D67D2">
            <w:pPr>
              <w:pStyle w:val="tablehd"/>
            </w:pPr>
            <w:r>
              <w:t>Reagent</w:t>
            </w:r>
          </w:p>
        </w:tc>
        <w:tc>
          <w:tcPr>
            <w:tcW w:w="2250" w:type="dxa"/>
            <w:tcBorders>
              <w:bottom w:val="single" w:sz="6" w:space="0" w:color="auto"/>
            </w:tcBorders>
          </w:tcPr>
          <w:p w:rsidR="009D67D2" w:rsidRDefault="009D67D2">
            <w:pPr>
              <w:pStyle w:val="tablehd"/>
            </w:pPr>
            <w:r>
              <w:t>Volume (Amount)</w:t>
            </w:r>
          </w:p>
        </w:tc>
        <w:tc>
          <w:tcPr>
            <w:tcW w:w="5130" w:type="dxa"/>
            <w:tcBorders>
              <w:bottom w:val="single" w:sz="6" w:space="0" w:color="auto"/>
            </w:tcBorders>
          </w:tcPr>
          <w:p w:rsidR="009D67D2" w:rsidRDefault="009D67D2">
            <w:pPr>
              <w:pStyle w:val="tablehd"/>
            </w:pPr>
            <w:r>
              <w:t xml:space="preserve"> Ingredients</w:t>
            </w:r>
          </w:p>
        </w:tc>
      </w:tr>
      <w:tr w:rsidR="009D67D2">
        <w:trPr>
          <w:cantSplit/>
        </w:trPr>
        <w:tc>
          <w:tcPr>
            <w:tcW w:w="1890" w:type="dxa"/>
          </w:tcPr>
          <w:p w:rsidR="009D67D2" w:rsidRDefault="009D67D2" w:rsidP="00B212A0">
            <w:pPr>
              <w:pStyle w:val="txt"/>
              <w:ind w:left="0"/>
            </w:pPr>
            <w:r w:rsidRPr="00400D2B">
              <w:t>Antibody Latex</w:t>
            </w:r>
          </w:p>
        </w:tc>
        <w:tc>
          <w:tcPr>
            <w:tcW w:w="2250" w:type="dxa"/>
          </w:tcPr>
          <w:p w:rsidR="009D67D2" w:rsidRPr="00400D2B" w:rsidRDefault="009D67D2" w:rsidP="00B212A0">
            <w:pPr>
              <w:pStyle w:val="txt"/>
              <w:ind w:left="0"/>
            </w:pPr>
            <w:r w:rsidRPr="00400D2B">
              <w:t>10 µL dried in each</w:t>
            </w:r>
            <w:r>
              <w:t xml:space="preserve"> </w:t>
            </w:r>
            <w:r w:rsidRPr="00400D2B">
              <w:t>reagent cartridge</w:t>
            </w:r>
          </w:p>
        </w:tc>
        <w:tc>
          <w:tcPr>
            <w:tcW w:w="5130" w:type="dxa"/>
          </w:tcPr>
          <w:p w:rsidR="009D67D2" w:rsidRDefault="009D67D2" w:rsidP="0059114C">
            <w:pPr>
              <w:pStyle w:val="txt"/>
              <w:ind w:left="0"/>
            </w:pPr>
            <w:r w:rsidRPr="00400D2B">
              <w:t>HbA</w:t>
            </w:r>
            <w:r w:rsidRPr="00F610B3">
              <w:rPr>
                <w:vertAlign w:val="subscript"/>
              </w:rPr>
              <w:t>1c</w:t>
            </w:r>
            <w:r w:rsidRPr="00400D2B">
              <w:t>-speciﬁc mouse monoclonal antibody</w:t>
            </w:r>
            <w:r>
              <w:t xml:space="preserve"> </w:t>
            </w:r>
            <w:r w:rsidRPr="00400D2B">
              <w:t xml:space="preserve">adsorbed onto latex particles. 2.5% w/v antibody-latex in 10 </w:t>
            </w:r>
            <w:proofErr w:type="spellStart"/>
            <w:r w:rsidRPr="00400D2B">
              <w:t>mM</w:t>
            </w:r>
            <w:proofErr w:type="spellEnd"/>
            <w:r>
              <w:t xml:space="preserve"> </w:t>
            </w:r>
            <w:r w:rsidRPr="00400D2B">
              <w:t>glycine buffer; 1</w:t>
            </w:r>
            <w:r>
              <w:t>6% w/v nonreactive ingredients.</w:t>
            </w:r>
          </w:p>
        </w:tc>
      </w:tr>
      <w:tr w:rsidR="009D67D2">
        <w:trPr>
          <w:cantSplit/>
        </w:trPr>
        <w:tc>
          <w:tcPr>
            <w:tcW w:w="1890" w:type="dxa"/>
          </w:tcPr>
          <w:p w:rsidR="009D67D2" w:rsidRDefault="009D67D2" w:rsidP="00B212A0">
            <w:pPr>
              <w:pStyle w:val="txt"/>
              <w:ind w:left="0"/>
            </w:pPr>
            <w:proofErr w:type="spellStart"/>
            <w:r w:rsidRPr="00400D2B">
              <w:t>Agglutinator</w:t>
            </w:r>
            <w:proofErr w:type="spellEnd"/>
          </w:p>
        </w:tc>
        <w:tc>
          <w:tcPr>
            <w:tcW w:w="2250" w:type="dxa"/>
          </w:tcPr>
          <w:p w:rsidR="009D67D2" w:rsidRDefault="009D67D2" w:rsidP="00B212A0">
            <w:pPr>
              <w:pStyle w:val="txt"/>
              <w:ind w:left="0"/>
              <w:rPr>
                <w:rFonts w:ascii="TimesNewRoman" w:hAnsi="TimesNewRoman" w:cs="TimesNewRoman"/>
                <w:snapToGrid w:val="0"/>
              </w:rPr>
            </w:pPr>
            <w:r w:rsidRPr="00400D2B">
              <w:t>10 µL dried in each</w:t>
            </w:r>
            <w:r>
              <w:t xml:space="preserve"> </w:t>
            </w:r>
            <w:r w:rsidRPr="00400D2B">
              <w:t>reagent cartridge</w:t>
            </w:r>
          </w:p>
        </w:tc>
        <w:tc>
          <w:tcPr>
            <w:tcW w:w="5130" w:type="dxa"/>
          </w:tcPr>
          <w:p w:rsidR="009D67D2" w:rsidRDefault="009D67D2" w:rsidP="00B212A0">
            <w:pPr>
              <w:pStyle w:val="txt"/>
              <w:ind w:left="11"/>
            </w:pPr>
            <w:r w:rsidRPr="00400D2B">
              <w:t>0.005% w/v poly (aspartic acid) polymer covalently</w:t>
            </w:r>
            <w:r>
              <w:t xml:space="preserve"> </w:t>
            </w:r>
            <w:r w:rsidRPr="00400D2B">
              <w:t>attached to the HbA</w:t>
            </w:r>
            <w:r w:rsidRPr="00F610B3">
              <w:rPr>
                <w:vertAlign w:val="subscript"/>
              </w:rPr>
              <w:t>1c</w:t>
            </w:r>
            <w:r w:rsidRPr="00400D2B">
              <w:t xml:space="preserve"> </w:t>
            </w:r>
            <w:proofErr w:type="spellStart"/>
            <w:r w:rsidRPr="00400D2B">
              <w:t>hapten</w:t>
            </w:r>
            <w:proofErr w:type="spellEnd"/>
            <w:r w:rsidRPr="00400D2B">
              <w:t xml:space="preserve"> in 20 </w:t>
            </w:r>
            <w:proofErr w:type="spellStart"/>
            <w:r w:rsidRPr="00400D2B">
              <w:t>mM</w:t>
            </w:r>
            <w:proofErr w:type="spellEnd"/>
            <w:r w:rsidRPr="00400D2B">
              <w:t xml:space="preserve"> sodium citrate buffer</w:t>
            </w:r>
            <w:r>
              <w:t xml:space="preserve"> </w:t>
            </w:r>
            <w:r w:rsidRPr="00400D2B">
              <w:t>containing 0.1% w/v bovi</w:t>
            </w:r>
            <w:r>
              <w:t>ne serum albumin and 1% w/v non</w:t>
            </w:r>
            <w:r w:rsidRPr="00400D2B">
              <w:t>reactive ingredients</w:t>
            </w:r>
            <w:r>
              <w:t>.</w:t>
            </w:r>
          </w:p>
        </w:tc>
      </w:tr>
      <w:tr w:rsidR="009D67D2">
        <w:trPr>
          <w:cantSplit/>
        </w:trPr>
        <w:tc>
          <w:tcPr>
            <w:tcW w:w="1890" w:type="dxa"/>
            <w:tcBorders>
              <w:bottom w:val="single" w:sz="4" w:space="0" w:color="auto"/>
            </w:tcBorders>
          </w:tcPr>
          <w:p w:rsidR="009D67D2" w:rsidRPr="00400D2B" w:rsidRDefault="009D67D2" w:rsidP="00B212A0">
            <w:pPr>
              <w:pStyle w:val="txt"/>
              <w:ind w:left="0"/>
            </w:pPr>
            <w:r w:rsidRPr="00400D2B">
              <w:t>Buffer Solution</w:t>
            </w:r>
          </w:p>
        </w:tc>
        <w:tc>
          <w:tcPr>
            <w:tcW w:w="2250" w:type="dxa"/>
            <w:tcBorders>
              <w:bottom w:val="single" w:sz="4" w:space="0" w:color="auto"/>
            </w:tcBorders>
          </w:tcPr>
          <w:p w:rsidR="009D67D2" w:rsidRPr="00400D2B" w:rsidRDefault="009D67D2" w:rsidP="00B212A0">
            <w:pPr>
              <w:pStyle w:val="txt"/>
              <w:ind w:left="0"/>
            </w:pPr>
            <w:r w:rsidRPr="00400D2B">
              <w:t>10 mL dried in each cartridge</w:t>
            </w:r>
          </w:p>
        </w:tc>
        <w:tc>
          <w:tcPr>
            <w:tcW w:w="5130" w:type="dxa"/>
            <w:tcBorders>
              <w:bottom w:val="single" w:sz="4" w:space="0" w:color="auto"/>
            </w:tcBorders>
          </w:tcPr>
          <w:p w:rsidR="009D67D2" w:rsidRPr="00400D2B" w:rsidRDefault="009D67D2" w:rsidP="00B212A0">
            <w:pPr>
              <w:pStyle w:val="txt"/>
              <w:ind w:left="11"/>
            </w:pPr>
            <w:r w:rsidRPr="00400D2B">
              <w:t xml:space="preserve">8.1% w/v lithium </w:t>
            </w:r>
            <w:r>
              <w:t xml:space="preserve">thiocyanate, 0.01% </w:t>
            </w:r>
            <w:proofErr w:type="spellStart"/>
            <w:r>
              <w:t>digitonin</w:t>
            </w:r>
            <w:proofErr w:type="spellEnd"/>
            <w:r>
              <w:t xml:space="preserve"> in </w:t>
            </w:r>
            <w:r w:rsidRPr="00400D2B">
              <w:t xml:space="preserve">200 </w:t>
            </w:r>
            <w:proofErr w:type="spellStart"/>
            <w:r w:rsidRPr="00400D2B">
              <w:t>mM</w:t>
            </w:r>
            <w:proofErr w:type="spellEnd"/>
            <w:r w:rsidRPr="00400D2B">
              <w:t xml:space="preserve"> glycine buffer (0.6 mL in each cartridge).</w:t>
            </w:r>
            <w:r>
              <w:t xml:space="preserve"> </w:t>
            </w:r>
            <w:r w:rsidRPr="00400D2B">
              <w:t xml:space="preserve">Oxidant: 1.5% w/v potassium </w:t>
            </w:r>
            <w:proofErr w:type="spellStart"/>
            <w:r w:rsidRPr="00400D2B">
              <w:t>ferricyanide</w:t>
            </w:r>
            <w:proofErr w:type="spellEnd"/>
            <w:r w:rsidRPr="00400D2B">
              <w:t xml:space="preserve"> in water with 21% w/v</w:t>
            </w:r>
            <w:r>
              <w:t xml:space="preserve"> </w:t>
            </w:r>
            <w:r w:rsidRPr="00400D2B">
              <w:t>nonreactive ingredients</w:t>
            </w:r>
            <w:r>
              <w:t>.</w:t>
            </w:r>
          </w:p>
        </w:tc>
      </w:tr>
    </w:tbl>
    <w:p w:rsidR="009D67D2" w:rsidRDefault="009D67D2" w:rsidP="00417924">
      <w:pPr>
        <w:pStyle w:val="Heading1"/>
      </w:pPr>
      <w:r>
        <w:t>Reagents Special Preparation and Handling</w:t>
      </w:r>
    </w:p>
    <w:p w:rsidR="009D67D2" w:rsidRPr="00EE067C" w:rsidRDefault="009D67D2" w:rsidP="00417924">
      <w:pPr>
        <w:pStyle w:val="txt"/>
        <w:rPr>
          <w:b/>
          <w:bCs/>
        </w:rPr>
      </w:pPr>
      <w:r w:rsidRPr="00EE067C">
        <w:rPr>
          <w:b/>
          <w:bCs/>
        </w:rPr>
        <w:t>Reagent Cartridges</w:t>
      </w:r>
    </w:p>
    <w:p w:rsidR="009D67D2" w:rsidRPr="00400D2B" w:rsidRDefault="009D67D2" w:rsidP="00417924">
      <w:pPr>
        <w:pStyle w:val="txt"/>
      </w:pPr>
      <w:r w:rsidRPr="00400D2B">
        <w:t>To open the foil pouch, tear down from the corner notch (until the entire l</w:t>
      </w:r>
      <w:r>
        <w:t>ong side of the pouch is open).</w:t>
      </w:r>
    </w:p>
    <w:p w:rsidR="009D67D2" w:rsidRDefault="009D67D2" w:rsidP="00417924">
      <w:pPr>
        <w:pStyle w:val="txt"/>
      </w:pPr>
      <w:r>
        <w:t>Discard the reagent cartridge if any of the following conditions exist:</w:t>
      </w:r>
    </w:p>
    <w:p w:rsidR="009D67D2" w:rsidRDefault="009D67D2" w:rsidP="00417924">
      <w:pPr>
        <w:pStyle w:val="bl"/>
      </w:pPr>
      <w:r>
        <w:t>The cartridge is damaged.</w:t>
      </w:r>
    </w:p>
    <w:p w:rsidR="009D67D2" w:rsidRDefault="009D67D2" w:rsidP="00417924">
      <w:pPr>
        <w:pStyle w:val="bl"/>
      </w:pPr>
      <w:r>
        <w:t>The flexible pull-tab is loose or missing.</w:t>
      </w:r>
    </w:p>
    <w:p w:rsidR="009D67D2" w:rsidRDefault="009D67D2" w:rsidP="00417924">
      <w:pPr>
        <w:pStyle w:val="bl"/>
      </w:pPr>
      <w:r>
        <w:t>The desiccant bag is missing or open.</w:t>
      </w:r>
    </w:p>
    <w:p w:rsidR="009D67D2" w:rsidRDefault="009D67D2" w:rsidP="00417924">
      <w:pPr>
        <w:pStyle w:val="bl"/>
      </w:pPr>
      <w:r>
        <w:t>Loose desiccant particles are found inside the foil package.</w:t>
      </w:r>
    </w:p>
    <w:p w:rsidR="009D67D2" w:rsidRDefault="009D67D2" w:rsidP="00417924">
      <w:pPr>
        <w:pStyle w:val="bl"/>
      </w:pPr>
      <w:r>
        <w:t>If the foil package is open for more than 60 minutes.</w:t>
      </w:r>
    </w:p>
    <w:p w:rsidR="009D67D2" w:rsidRPr="00400D2B" w:rsidRDefault="009D67D2" w:rsidP="00417924">
      <w:pPr>
        <w:pStyle w:val="txt"/>
      </w:pPr>
      <w:r w:rsidRPr="00400D2B">
        <w:t>Upon removal from refrigerated storage, allow the reagent cartridge to warm up at r</w:t>
      </w:r>
      <w:r>
        <w:t>oom temperature for 10 minutes in the unopened foil pouch, or five minutes if removed from the foil pouch</w:t>
      </w:r>
      <w:r w:rsidRPr="00400D2B">
        <w:t>. After opening the foil pouch, the reagent cartridge m</w:t>
      </w:r>
      <w:r>
        <w:t>ust be used within one</w:t>
      </w:r>
      <w:r w:rsidRPr="00400D2B">
        <w:t xml:space="preserve"> hour. </w:t>
      </w:r>
    </w:p>
    <w:p w:rsidR="009D67D2" w:rsidRPr="00EE067C" w:rsidRDefault="009D67D2" w:rsidP="00417924">
      <w:pPr>
        <w:pStyle w:val="txt"/>
        <w:rPr>
          <w:b/>
          <w:bCs/>
        </w:rPr>
      </w:pPr>
      <w:r w:rsidRPr="00EE067C">
        <w:rPr>
          <w:b/>
          <w:bCs/>
        </w:rPr>
        <w:lastRenderedPageBreak/>
        <w:t>Capillary Holders</w:t>
      </w:r>
    </w:p>
    <w:p w:rsidR="009D67D2" w:rsidRDefault="009D67D2" w:rsidP="00417924">
      <w:pPr>
        <w:pStyle w:val="txt"/>
      </w:pPr>
      <w:r w:rsidRPr="00400D2B">
        <w:t>Unused capillary holders may be saved and used with any lot of re</w:t>
      </w:r>
      <w:r>
        <w:t>agent cartridges. Each capillary hold</w:t>
      </w:r>
      <w:r w:rsidRPr="00400D2B">
        <w:t>er is packaged separately in a blister package. To remove the cap</w:t>
      </w:r>
      <w:r>
        <w:t>illary holder, remove the white</w:t>
      </w:r>
      <w:r w:rsidRPr="00400D2B">
        <w:t xml:space="preserve"> plastic film from the clear plastic blister. DO NOT PUSH the capillary holder out of or through the plastic. </w:t>
      </w:r>
    </w:p>
    <w:p w:rsidR="009D67D2" w:rsidRDefault="009D67D2" w:rsidP="00037BCA">
      <w:pPr>
        <w:pStyle w:val="txt"/>
        <w:keepNext/>
      </w:pPr>
      <w:r>
        <w:t>Before use, inspect the capillary holder for the presence of the following parts:</w:t>
      </w:r>
    </w:p>
    <w:p w:rsidR="009D67D2" w:rsidRDefault="009D67D2" w:rsidP="00417924">
      <w:pPr>
        <w:pStyle w:val="bl"/>
      </w:pPr>
      <w:r>
        <w:t>absorbent pad</w:t>
      </w:r>
    </w:p>
    <w:p w:rsidR="009D67D2" w:rsidRDefault="009D67D2" w:rsidP="00417924">
      <w:pPr>
        <w:pStyle w:val="bl"/>
      </w:pPr>
      <w:r>
        <w:t>glass capillary</w:t>
      </w:r>
    </w:p>
    <w:p w:rsidR="009D67D2" w:rsidRDefault="009D67D2" w:rsidP="00417924">
      <w:pPr>
        <w:pStyle w:val="bl"/>
      </w:pPr>
      <w:r>
        <w:t>latching mechanism</w:t>
      </w:r>
    </w:p>
    <w:p w:rsidR="009D67D2" w:rsidRDefault="009D67D2" w:rsidP="00417924">
      <w:pPr>
        <w:pStyle w:val="txt"/>
      </w:pPr>
      <w:r>
        <w:t>If the capillary holder is missing any of the above parts, discard the capillary holder.</w:t>
      </w:r>
    </w:p>
    <w:p w:rsidR="009D67D2" w:rsidRDefault="009D67D2" w:rsidP="00417924">
      <w:pPr>
        <w:pStyle w:val="Heading1"/>
      </w:pPr>
      <w:r>
        <w:t xml:space="preserve">Calibration </w:t>
      </w:r>
    </w:p>
    <w:p w:rsidR="009D67D2" w:rsidRDefault="009D67D2" w:rsidP="00417924">
      <w:pPr>
        <w:pStyle w:val="txt"/>
      </w:pPr>
      <w:r>
        <w:t>For detailed procedural information about performing a calibration, refer to the DCA Vantage Operator’s Guide.</w:t>
      </w:r>
    </w:p>
    <w:p w:rsidR="009D67D2" w:rsidRDefault="009D67D2" w:rsidP="00417924">
      <w:pPr>
        <w:pStyle w:val="txt"/>
      </w:pPr>
      <w:r w:rsidRPr="00400D2B">
        <w:t xml:space="preserve">The </w:t>
      </w:r>
      <w:r>
        <w:t xml:space="preserve">DCA Vantage analyzer </w:t>
      </w:r>
      <w:r w:rsidRPr="00400D2B">
        <w:t xml:space="preserve">is calibrated by the manufacturer. Thereafter, the instrument automatically self-adjusts during </w:t>
      </w:r>
      <w:r>
        <w:t>the fi</w:t>
      </w:r>
      <w:r w:rsidRPr="00400D2B">
        <w:t>rst-time power-up and during each assay. In the event the system is unable to make appropriate internal adjustments, an error message is displayed.</w:t>
      </w:r>
    </w:p>
    <w:p w:rsidR="009D67D2" w:rsidRPr="00400D2B" w:rsidRDefault="009D67D2" w:rsidP="00417924">
      <w:pPr>
        <w:pStyle w:val="txt"/>
      </w:pPr>
      <w:r w:rsidRPr="00400D2B">
        <w:t xml:space="preserve">The values for the calibration parameters are encoded onto the calibration card provided with each lot of reagent cartridges. </w:t>
      </w:r>
      <w:r>
        <w:t xml:space="preserve">Before using a </w:t>
      </w:r>
      <w:r w:rsidRPr="00400D2B">
        <w:t xml:space="preserve">new lot of reagent cartridges, scan the calibration card into the analyzer. </w:t>
      </w:r>
    </w:p>
    <w:p w:rsidR="009D67D2" w:rsidRPr="00400D2B" w:rsidRDefault="009D67D2" w:rsidP="00417924">
      <w:pPr>
        <w:pStyle w:val="txt"/>
      </w:pPr>
      <w:r w:rsidRPr="00400D2B">
        <w:t>Before</w:t>
      </w:r>
      <w:r>
        <w:t xml:space="preserve"> you analyze</w:t>
      </w:r>
      <w:r w:rsidRPr="00400D2B">
        <w:t xml:space="preserve"> sample</w:t>
      </w:r>
      <w:r>
        <w:t>s</w:t>
      </w:r>
      <w:r w:rsidRPr="00400D2B">
        <w:t xml:space="preserve">, the reagent cartridge barcode (containing lot number and test name) is scanned. This accesses the appropriate calibration parameter values (calibration curve) for the particular lot number of reagent cartridges in use. If no calibration curve is in the instrument for the particular lot number of cartridges in use, the instrument prompts the user to scan the calibration card. </w:t>
      </w:r>
    </w:p>
    <w:p w:rsidR="009D67D2" w:rsidRPr="00400D2B" w:rsidRDefault="009D67D2" w:rsidP="0095471E">
      <w:pPr>
        <w:pStyle w:val="txt"/>
      </w:pPr>
      <w:r>
        <w:t xml:space="preserve">The DCA Vantage system stores 16 distinct calibrations for the DCA Vantage Hemoglobin </w:t>
      </w:r>
      <w:proofErr w:type="gramStart"/>
      <w:r>
        <w:t>A1c</w:t>
      </w:r>
      <w:proofErr w:type="gramEnd"/>
      <w:r>
        <w:t xml:space="preserve"> Assay. Each calibration is for a different lot. Scan the lot number and test name before you analyze the sample reagent cartridge barcode. This allows access to the appropriate calibration parameter values and calibration curve for the particular lot of reagent in use.</w:t>
      </w:r>
    </w:p>
    <w:p w:rsidR="009D67D2" w:rsidRPr="00400D2B" w:rsidRDefault="009D67D2" w:rsidP="00417924">
      <w:pPr>
        <w:pStyle w:val="txt"/>
      </w:pPr>
      <w:r w:rsidRPr="00400D2B">
        <w:t>When reagent cartridges are stored and used properly, acceptable performance up to the expiration date is ensured. To verify proper functioning of the DCA System, analyze DCA HbA</w:t>
      </w:r>
      <w:r w:rsidRPr="00F610B3">
        <w:rPr>
          <w:vertAlign w:val="subscript"/>
        </w:rPr>
        <w:t>1c</w:t>
      </w:r>
      <w:r w:rsidRPr="00400D2B">
        <w:t xml:space="preserve"> Controls (refer to Quality Control section). </w:t>
      </w:r>
    </w:p>
    <w:p w:rsidR="009D67D2" w:rsidRDefault="009D67D2" w:rsidP="00417924">
      <w:pPr>
        <w:pStyle w:val="h2"/>
      </w:pPr>
      <w:r>
        <w:t>Calibration Interval</w:t>
      </w:r>
    </w:p>
    <w:p w:rsidR="009D67D2" w:rsidRDefault="009D67D2" w:rsidP="00417924">
      <w:pPr>
        <w:pStyle w:val="txt"/>
      </w:pPr>
      <w:r>
        <w:t xml:space="preserve">Before using a </w:t>
      </w:r>
      <w:r w:rsidRPr="00400D2B">
        <w:t>new lot of reagent cartridges, scan the calibration card in</w:t>
      </w:r>
      <w:r>
        <w:t xml:space="preserve"> </w:t>
      </w:r>
      <w:r w:rsidRPr="00400D2B">
        <w:t xml:space="preserve">to the analyzer. </w:t>
      </w:r>
    </w:p>
    <w:p w:rsidR="009D67D2" w:rsidRPr="009E6DCF" w:rsidRDefault="009D67D2" w:rsidP="00417924">
      <w:pPr>
        <w:pStyle w:val="h2"/>
      </w:pPr>
      <w:r w:rsidRPr="002C5F42">
        <w:lastRenderedPageBreak/>
        <w:t>Calibration Procedure</w:t>
      </w:r>
    </w:p>
    <w:p w:rsidR="009D67D2" w:rsidRPr="003A0529" w:rsidRDefault="009D67D2" w:rsidP="00417924">
      <w:pPr>
        <w:pStyle w:val="txt"/>
      </w:pPr>
      <w:r w:rsidRPr="003A0529">
        <w:t xml:space="preserve">You must scan the calibration card for a lot of </w:t>
      </w:r>
      <w:r>
        <w:t>HbA</w:t>
      </w:r>
      <w:r w:rsidRPr="00F610B3">
        <w:rPr>
          <w:vertAlign w:val="subscript"/>
        </w:rPr>
        <w:t>1c</w:t>
      </w:r>
      <w:r>
        <w:t xml:space="preserve"> </w:t>
      </w:r>
      <w:r w:rsidRPr="003A0529">
        <w:t xml:space="preserve">cartridges before you can use the lot on the DCA Vantage system. Scanning the calibration card enters the information on the DCA Vantage system. </w:t>
      </w:r>
    </w:p>
    <w:p w:rsidR="009D67D2" w:rsidRPr="00EE162A" w:rsidRDefault="009D67D2" w:rsidP="00243EA4">
      <w:pPr>
        <w:pStyle w:val="NUMBEREDLIST"/>
        <w:numPr>
          <w:ilvl w:val="0"/>
          <w:numId w:val="23"/>
        </w:numPr>
      </w:pPr>
      <w:r w:rsidRPr="003A0529">
        <w:t xml:space="preserve">Locate the dot on the system next to the barcode track. </w:t>
      </w:r>
    </w:p>
    <w:p w:rsidR="009D67D2" w:rsidRPr="00EE162A" w:rsidRDefault="009D67D2" w:rsidP="00243EA4">
      <w:pPr>
        <w:pStyle w:val="NUMBEREDLIST"/>
        <w:numPr>
          <w:ilvl w:val="0"/>
          <w:numId w:val="23"/>
        </w:numPr>
        <w:rPr>
          <w:b/>
          <w:bCs/>
        </w:rPr>
      </w:pPr>
      <w:r w:rsidRPr="003A0529">
        <w:t xml:space="preserve">Locate the barcode on the calibration card. </w:t>
      </w:r>
    </w:p>
    <w:p w:rsidR="009D67D2" w:rsidRPr="00EE162A" w:rsidRDefault="009D67D2" w:rsidP="00243EA4">
      <w:pPr>
        <w:pStyle w:val="NUMBEREDLIST"/>
        <w:numPr>
          <w:ilvl w:val="0"/>
          <w:numId w:val="23"/>
        </w:numPr>
      </w:pPr>
      <w:r w:rsidRPr="0076034F">
        <w:t xml:space="preserve">Hold the card so that the barcode faces to the right. </w:t>
      </w:r>
    </w:p>
    <w:p w:rsidR="009D67D2" w:rsidRPr="00EE162A" w:rsidRDefault="009D67D2" w:rsidP="00243EA4">
      <w:pPr>
        <w:pStyle w:val="NUMBEREDLIST"/>
        <w:numPr>
          <w:ilvl w:val="0"/>
          <w:numId w:val="23"/>
        </w:numPr>
      </w:pPr>
      <w:r w:rsidRPr="003A0529">
        <w:t xml:space="preserve">Insert the Calibration card into the top of the barcode track. </w:t>
      </w:r>
    </w:p>
    <w:p w:rsidR="009D67D2" w:rsidRPr="00EE162A" w:rsidRDefault="009D67D2" w:rsidP="00243EA4">
      <w:pPr>
        <w:pStyle w:val="NUMBEREDLIST"/>
        <w:numPr>
          <w:ilvl w:val="0"/>
          <w:numId w:val="23"/>
        </w:numPr>
      </w:pPr>
      <w:r w:rsidRPr="003A0529">
        <w:t xml:space="preserve">Hold the Calibration card gently against the right side of the track and smoothly slide the card down. </w:t>
      </w:r>
    </w:p>
    <w:p w:rsidR="009D67D2" w:rsidRDefault="009D67D2" w:rsidP="00243EA4">
      <w:pPr>
        <w:pStyle w:val="NUMBERDLIST-butnonumber"/>
      </w:pPr>
      <w:r w:rsidRPr="003A0529">
        <w:t>A beep sounds to signal a successful scan</w:t>
      </w:r>
      <w:r>
        <w:t>.</w:t>
      </w:r>
    </w:p>
    <w:p w:rsidR="009D67D2" w:rsidRPr="003A0529" w:rsidRDefault="009D67D2" w:rsidP="00243EA4">
      <w:pPr>
        <w:pStyle w:val="NUMBERDLIST-butnonumber"/>
      </w:pPr>
      <w:r w:rsidRPr="009916AE">
        <w:rPr>
          <w:rStyle w:val="MENUITEM"/>
        </w:rPr>
        <w:t>NOTE:</w:t>
      </w:r>
      <w:r w:rsidRPr="003A0529">
        <w:t xml:space="preserve"> If no beep sounds, repeat the scanning procedure. If you repeatedly fail to hear a beep, refer to</w:t>
      </w:r>
      <w:r>
        <w:t xml:space="preserve"> the Troubleshooting section in the DCA Vantage Operator’s Guide</w:t>
      </w:r>
      <w:r w:rsidRPr="003A0529">
        <w:t>.</w:t>
      </w:r>
    </w:p>
    <w:p w:rsidR="009D67D2" w:rsidRDefault="009D67D2" w:rsidP="00243EA4">
      <w:pPr>
        <w:pStyle w:val="NUMBEREDLIST"/>
        <w:numPr>
          <w:ilvl w:val="0"/>
          <w:numId w:val="23"/>
        </w:numPr>
      </w:pPr>
      <w:r w:rsidRPr="003A0529">
        <w:t xml:space="preserve">To return to the Home screen, select </w:t>
      </w:r>
      <w:r w:rsidRPr="006D3CA1">
        <w:rPr>
          <w:rStyle w:val="MENUITEM"/>
        </w:rPr>
        <w:t>OK</w:t>
      </w:r>
      <w:r w:rsidRPr="003A0529">
        <w:t xml:space="preserve">. </w:t>
      </w:r>
    </w:p>
    <w:p w:rsidR="009D67D2" w:rsidRPr="0076034F" w:rsidRDefault="009D67D2" w:rsidP="00417924">
      <w:pPr>
        <w:pStyle w:val="h2"/>
      </w:pPr>
      <w:r>
        <w:t xml:space="preserve">Accessing </w:t>
      </w:r>
      <w:r w:rsidRPr="0076034F">
        <w:t xml:space="preserve">Calibration Data </w:t>
      </w:r>
    </w:p>
    <w:p w:rsidR="009D67D2" w:rsidRPr="003A0529" w:rsidRDefault="009D67D2" w:rsidP="00417924">
      <w:pPr>
        <w:pStyle w:val="txt"/>
      </w:pPr>
      <w:r w:rsidRPr="003A0529">
        <w:t xml:space="preserve">Use the Calibration Data screen to access calibration data including scan date and time, and lot number for DCA </w:t>
      </w:r>
      <w:proofErr w:type="spellStart"/>
      <w:r w:rsidRPr="003A0529">
        <w:t>HbA</w:t>
      </w:r>
      <w:proofErr w:type="spellEnd"/>
      <w:r w:rsidRPr="00F610B3">
        <w:rPr>
          <w:position w:val="-4"/>
          <w:vertAlign w:val="subscript"/>
        </w:rPr>
        <w:t>1c</w:t>
      </w:r>
      <w:r>
        <w:t>.</w:t>
      </w:r>
    </w:p>
    <w:p w:rsidR="009D67D2" w:rsidRPr="00EE162A" w:rsidRDefault="009D67D2" w:rsidP="00346E3B">
      <w:pPr>
        <w:pStyle w:val="NUMBEREDLIST"/>
        <w:numPr>
          <w:ilvl w:val="0"/>
          <w:numId w:val="24"/>
        </w:numPr>
      </w:pPr>
      <w:r w:rsidRPr="003A0529">
        <w:t xml:space="preserve">At the Recall menu, select </w:t>
      </w:r>
      <w:r w:rsidRPr="006D3CA1">
        <w:rPr>
          <w:rStyle w:val="MENUITEM"/>
        </w:rPr>
        <w:t>Calibration Data</w:t>
      </w:r>
      <w:r w:rsidRPr="003A0529">
        <w:t xml:space="preserve">. The Calibration Data screen displays. </w:t>
      </w:r>
    </w:p>
    <w:p w:rsidR="009D67D2" w:rsidRPr="00EE162A" w:rsidRDefault="009D67D2" w:rsidP="00346E3B">
      <w:pPr>
        <w:pStyle w:val="NUMBEREDLIST"/>
        <w:numPr>
          <w:ilvl w:val="0"/>
          <w:numId w:val="24"/>
        </w:numPr>
      </w:pPr>
      <w:r w:rsidRPr="003A0529">
        <w:t>Select</w:t>
      </w:r>
      <w:r>
        <w:t xml:space="preserve"> </w:t>
      </w:r>
      <w:r w:rsidRPr="006D3CA1">
        <w:rPr>
          <w:rStyle w:val="MENUITEM"/>
        </w:rPr>
        <w:t>HbA1c.</w:t>
      </w:r>
    </w:p>
    <w:p w:rsidR="009D67D2" w:rsidRDefault="009D67D2" w:rsidP="00346E3B">
      <w:pPr>
        <w:pStyle w:val="NUMBERDLIST-butnonumber"/>
      </w:pPr>
      <w:r w:rsidRPr="003A0529">
        <w:t xml:space="preserve">The </w:t>
      </w:r>
      <w:proofErr w:type="spellStart"/>
      <w:r w:rsidRPr="003A0529">
        <w:t>HbA</w:t>
      </w:r>
      <w:proofErr w:type="spellEnd"/>
      <w:r w:rsidRPr="003A0529">
        <w:rPr>
          <w:position w:val="-4"/>
          <w:vertAlign w:val="subscript"/>
        </w:rPr>
        <w:t xml:space="preserve">1c </w:t>
      </w:r>
      <w:r w:rsidRPr="003A0529">
        <w:t>calibration data displays.</w:t>
      </w:r>
    </w:p>
    <w:p w:rsidR="009D67D2" w:rsidRPr="00EE162A" w:rsidRDefault="009D67D2" w:rsidP="00346E3B">
      <w:pPr>
        <w:pStyle w:val="NUMBEREDLIST"/>
        <w:numPr>
          <w:ilvl w:val="0"/>
          <w:numId w:val="24"/>
        </w:numPr>
      </w:pPr>
      <w:r w:rsidRPr="003A0529">
        <w:t xml:space="preserve">Highlight the calibration data that you want to display, and select </w:t>
      </w:r>
      <w:r w:rsidRPr="006D3CA1">
        <w:rPr>
          <w:rStyle w:val="MENUITEM"/>
        </w:rPr>
        <w:t>View</w:t>
      </w:r>
      <w:r w:rsidRPr="003A0529">
        <w:t xml:space="preserve">. The Calibration Data screen displays. </w:t>
      </w:r>
    </w:p>
    <w:p w:rsidR="009D67D2" w:rsidRPr="00EE162A" w:rsidRDefault="009D67D2" w:rsidP="00346E3B">
      <w:pPr>
        <w:pStyle w:val="NUMBEREDLIST"/>
        <w:numPr>
          <w:ilvl w:val="0"/>
          <w:numId w:val="24"/>
        </w:numPr>
      </w:pPr>
      <w:r w:rsidRPr="003A0529">
        <w:t xml:space="preserve">To print the calibration data, select </w:t>
      </w:r>
      <w:r w:rsidRPr="006D3CA1">
        <w:rPr>
          <w:rStyle w:val="MENUITEM"/>
        </w:rPr>
        <w:t>Print</w:t>
      </w:r>
      <w:r w:rsidRPr="003A0529">
        <w:t xml:space="preserve">. </w:t>
      </w:r>
    </w:p>
    <w:p w:rsidR="009D67D2" w:rsidRDefault="009D67D2" w:rsidP="00417924">
      <w:pPr>
        <w:pStyle w:val="NUMBEREDLIST"/>
        <w:numPr>
          <w:ilvl w:val="0"/>
          <w:numId w:val="24"/>
        </w:numPr>
      </w:pPr>
      <w:r w:rsidRPr="003A0529">
        <w:t xml:space="preserve">To return to the Recall menu, select </w:t>
      </w:r>
      <w:r w:rsidRPr="006D3CA1">
        <w:rPr>
          <w:rStyle w:val="MENUITEM"/>
        </w:rPr>
        <w:t>Recall</w:t>
      </w:r>
      <w:r w:rsidRPr="003A0529">
        <w:t xml:space="preserve">. </w:t>
      </w:r>
    </w:p>
    <w:p w:rsidR="009D67D2" w:rsidRDefault="009D67D2" w:rsidP="00417924">
      <w:pPr>
        <w:pStyle w:val="Heading1"/>
      </w:pPr>
      <w:r>
        <w:t>Quality Control (QC)</w:t>
      </w:r>
    </w:p>
    <w:p w:rsidR="009D67D2" w:rsidRDefault="009D67D2" w:rsidP="00417924">
      <w:pPr>
        <w:pStyle w:val="txt"/>
      </w:pPr>
      <w:r>
        <w:t>For detailed QC procedural information, refer to the DCA Vantage Operator’s Guide and the HbA</w:t>
      </w:r>
      <w:r w:rsidRPr="00F610B3">
        <w:rPr>
          <w:vertAlign w:val="subscript"/>
        </w:rPr>
        <w:t>1c</w:t>
      </w:r>
      <w:r>
        <w:t xml:space="preserve"> instructions for use.</w:t>
      </w:r>
    </w:p>
    <w:p w:rsidR="009D67D2" w:rsidRPr="00400D2B" w:rsidRDefault="009D67D2" w:rsidP="00417924">
      <w:pPr>
        <w:pStyle w:val="txt"/>
      </w:pPr>
      <w:r w:rsidRPr="00400D2B">
        <w:t xml:space="preserve">To assure quality of both testing procedures and patient results for hemoglobin </w:t>
      </w:r>
      <w:proofErr w:type="gramStart"/>
      <w:r w:rsidRPr="00400D2B">
        <w:t>A</w:t>
      </w:r>
      <w:r w:rsidRPr="00F610B3">
        <w:rPr>
          <w:vertAlign w:val="subscript"/>
        </w:rPr>
        <w:t>1c</w:t>
      </w:r>
      <w:proofErr w:type="gramEnd"/>
      <w:r w:rsidRPr="00400D2B">
        <w:t xml:space="preserve">, the DCA System performs 48 optical, electronic, mechanical, and reagent systems checks during the course of each specimen assay. These checks include calibration verification during every test. If an assay or system error occurs during any individual measurement, the system automatically reports an error message, preventing the reporting of erroneous patient results. </w:t>
      </w:r>
    </w:p>
    <w:p w:rsidR="009D67D2" w:rsidRDefault="009D67D2" w:rsidP="00417924">
      <w:pPr>
        <w:pStyle w:val="h2"/>
        <w:tabs>
          <w:tab w:val="left" w:pos="180"/>
        </w:tabs>
      </w:pPr>
      <w:r>
        <w:t>QC Materials</w:t>
      </w:r>
    </w:p>
    <w:p w:rsidR="009D67D2" w:rsidRDefault="009D67D2" w:rsidP="00417924">
      <w:pPr>
        <w:pStyle w:val="txt"/>
      </w:pPr>
      <w:bookmarkStart w:id="1" w:name="_GoBack"/>
      <w:r w:rsidRPr="00400D2B">
        <w:t>DCA HbA</w:t>
      </w:r>
      <w:r w:rsidRPr="00F610B3">
        <w:rPr>
          <w:vertAlign w:val="subscript"/>
        </w:rPr>
        <w:t>1c</w:t>
      </w:r>
      <w:r w:rsidRPr="00400D2B">
        <w:t xml:space="preserve"> </w:t>
      </w:r>
      <w:r>
        <w:t>Normal &amp; Abnormal Control Kit, 5068A</w:t>
      </w:r>
      <w:bookmarkEnd w:id="1"/>
      <w:r>
        <w:t>.</w:t>
      </w:r>
    </w:p>
    <w:p w:rsidR="009D67D2" w:rsidRDefault="009D67D2" w:rsidP="00417924">
      <w:pPr>
        <w:pStyle w:val="h2"/>
      </w:pPr>
      <w:r>
        <w:lastRenderedPageBreak/>
        <w:t>QC Frequency</w:t>
      </w:r>
    </w:p>
    <w:p w:rsidR="009D67D2" w:rsidRPr="00400D2B" w:rsidRDefault="009D67D2" w:rsidP="00417924">
      <w:pPr>
        <w:pStyle w:val="txt"/>
      </w:pPr>
      <w:r w:rsidRPr="00400D2B">
        <w:t xml:space="preserve">Run quality control specimens under the following conditions: </w:t>
      </w:r>
    </w:p>
    <w:p w:rsidR="009D67D2" w:rsidRPr="00400D2B" w:rsidRDefault="009D67D2" w:rsidP="00417924">
      <w:pPr>
        <w:pStyle w:val="bl"/>
      </w:pPr>
      <w:r w:rsidRPr="00400D2B">
        <w:t>With each new shipment of reagents</w:t>
      </w:r>
      <w:r>
        <w:t>.</w:t>
      </w:r>
      <w:r w:rsidRPr="00400D2B">
        <w:t xml:space="preserve"> </w:t>
      </w:r>
    </w:p>
    <w:p w:rsidR="009D67D2" w:rsidRPr="00400D2B" w:rsidRDefault="009D67D2" w:rsidP="00417924">
      <w:pPr>
        <w:pStyle w:val="bl"/>
      </w:pPr>
      <w:r w:rsidRPr="00400D2B">
        <w:t>With each new lot of reagents</w:t>
      </w:r>
      <w:r>
        <w:t>.</w:t>
      </w:r>
      <w:r w:rsidRPr="00400D2B">
        <w:t xml:space="preserve"> </w:t>
      </w:r>
    </w:p>
    <w:p w:rsidR="009D67D2" w:rsidRPr="00400D2B" w:rsidRDefault="009D67D2" w:rsidP="00417924">
      <w:pPr>
        <w:pStyle w:val="bl"/>
      </w:pPr>
      <w:r w:rsidRPr="00400D2B">
        <w:t>Each time a calibration card is scanned</w:t>
      </w:r>
      <w:r>
        <w:t>. (Performing a calibration)</w:t>
      </w:r>
      <w:r w:rsidRPr="00400D2B">
        <w:t xml:space="preserve"> </w:t>
      </w:r>
    </w:p>
    <w:p w:rsidR="009D67D2" w:rsidRPr="00400D2B" w:rsidRDefault="009D67D2" w:rsidP="00417924">
      <w:pPr>
        <w:pStyle w:val="bl"/>
      </w:pPr>
      <w:r w:rsidRPr="00400D2B">
        <w:t>To train and confirm performance acceptability for new analysts</w:t>
      </w:r>
      <w:r>
        <w:t>.</w:t>
      </w:r>
      <w:r w:rsidRPr="00400D2B">
        <w:t xml:space="preserve"> </w:t>
      </w:r>
    </w:p>
    <w:p w:rsidR="009D67D2" w:rsidRPr="00400D2B" w:rsidRDefault="009D67D2" w:rsidP="00417924">
      <w:pPr>
        <w:pStyle w:val="bl"/>
      </w:pPr>
      <w:r w:rsidRPr="00400D2B">
        <w:t xml:space="preserve">When results do not match the patient’s clinical condition or symptoms. </w:t>
      </w:r>
    </w:p>
    <w:p w:rsidR="009D67D2" w:rsidRPr="00E045DB" w:rsidRDefault="009D67D2" w:rsidP="00417924">
      <w:pPr>
        <w:pStyle w:val="bl"/>
      </w:pPr>
      <w:r>
        <w:t>F</w:t>
      </w:r>
      <w:r w:rsidRPr="00E045DB">
        <w:t>ollowing maintenance or repair procedures</w:t>
      </w:r>
      <w:r>
        <w:t>.</w:t>
      </w:r>
      <w:r w:rsidRPr="00E045DB">
        <w:t xml:space="preserve"> </w:t>
      </w:r>
    </w:p>
    <w:p w:rsidR="009D67D2" w:rsidRPr="003303B4" w:rsidRDefault="009D67D2" w:rsidP="00417924">
      <w:pPr>
        <w:pStyle w:val="h2"/>
      </w:pPr>
      <w:r w:rsidRPr="003303B4">
        <w:t>Defining QC Materials</w:t>
      </w:r>
    </w:p>
    <w:p w:rsidR="009D67D2" w:rsidRPr="003A0529" w:rsidRDefault="009D67D2" w:rsidP="00417924">
      <w:pPr>
        <w:pStyle w:val="txt"/>
      </w:pPr>
      <w:r w:rsidRPr="003A0529">
        <w:t xml:space="preserve">Use the Control Test Data Entry screen to specify the data and comments you enter when you run a control test, and what data is required or optional. Only the data you select as </w:t>
      </w:r>
      <w:r>
        <w:t>Enabled</w:t>
      </w:r>
      <w:r w:rsidRPr="003A0529">
        <w:t xml:space="preserve"> displays. If you select </w:t>
      </w:r>
      <w:r w:rsidRPr="006D3CA1">
        <w:rPr>
          <w:rStyle w:val="MENUITEM"/>
        </w:rPr>
        <w:t>Required</w:t>
      </w:r>
      <w:r w:rsidRPr="003A0529">
        <w:t xml:space="preserve">, you have to enter a value for that specific data before you can exit the screen. </w:t>
      </w:r>
    </w:p>
    <w:p w:rsidR="009D67D2" w:rsidRPr="005426A6" w:rsidRDefault="009D67D2" w:rsidP="008E42B7">
      <w:pPr>
        <w:pStyle w:val="NUMBEREDLIST"/>
        <w:numPr>
          <w:ilvl w:val="0"/>
          <w:numId w:val="25"/>
        </w:numPr>
      </w:pPr>
      <w:r w:rsidRPr="003A0529">
        <w:t xml:space="preserve">At the System Settings menu, select </w:t>
      </w:r>
      <w:r w:rsidRPr="006D3CA1">
        <w:rPr>
          <w:rStyle w:val="MENUITEM"/>
        </w:rPr>
        <w:t>Additional Settings</w:t>
      </w:r>
      <w:r w:rsidRPr="003A0529">
        <w:t xml:space="preserve">. The Additional Settings screen displays. </w:t>
      </w:r>
    </w:p>
    <w:p w:rsidR="009D67D2" w:rsidRPr="005426A6" w:rsidRDefault="009D67D2" w:rsidP="008E42B7">
      <w:pPr>
        <w:pStyle w:val="NUMBEREDLIST"/>
        <w:numPr>
          <w:ilvl w:val="0"/>
          <w:numId w:val="25"/>
        </w:numPr>
      </w:pPr>
      <w:r w:rsidRPr="003A0529">
        <w:t xml:space="preserve">Select </w:t>
      </w:r>
      <w:r w:rsidRPr="006D3CA1">
        <w:rPr>
          <w:rStyle w:val="MENUITEM"/>
        </w:rPr>
        <w:t>Control Tests</w:t>
      </w:r>
      <w:r w:rsidRPr="003A0529">
        <w:t xml:space="preserve">. The Control Tests screen displays. </w:t>
      </w:r>
    </w:p>
    <w:p w:rsidR="009D67D2" w:rsidRPr="005426A6" w:rsidRDefault="009D67D2" w:rsidP="008E42B7">
      <w:pPr>
        <w:pStyle w:val="NUMBEREDLIST"/>
        <w:numPr>
          <w:ilvl w:val="0"/>
          <w:numId w:val="25"/>
        </w:numPr>
      </w:pPr>
      <w:r w:rsidRPr="003A0529">
        <w:t xml:space="preserve">Select </w:t>
      </w:r>
      <w:r w:rsidRPr="006D3CA1">
        <w:rPr>
          <w:rStyle w:val="MENUITEM"/>
        </w:rPr>
        <w:t>Data Entry</w:t>
      </w:r>
      <w:r w:rsidRPr="003A0529">
        <w:t xml:space="preserve">. The Control Sample Data Entry screen displays. </w:t>
      </w:r>
    </w:p>
    <w:p w:rsidR="009D67D2" w:rsidRPr="005426A6" w:rsidRDefault="009D67D2" w:rsidP="008E42B7">
      <w:pPr>
        <w:pStyle w:val="NUMBEREDLIST"/>
        <w:numPr>
          <w:ilvl w:val="0"/>
          <w:numId w:val="25"/>
        </w:numPr>
      </w:pPr>
      <w:r w:rsidRPr="003A0529">
        <w:t xml:space="preserve">Select </w:t>
      </w:r>
      <w:r w:rsidRPr="006D3CA1">
        <w:rPr>
          <w:rStyle w:val="MENUITEM"/>
        </w:rPr>
        <w:t>Enabled</w:t>
      </w:r>
      <w:r w:rsidRPr="003A0529">
        <w:rPr>
          <w:b/>
          <w:bCs/>
        </w:rPr>
        <w:t xml:space="preserve"> </w:t>
      </w:r>
      <w:r w:rsidRPr="003A0529">
        <w:t xml:space="preserve">or </w:t>
      </w:r>
      <w:r w:rsidRPr="006D3CA1">
        <w:rPr>
          <w:rStyle w:val="MENUITEM"/>
        </w:rPr>
        <w:t>Enabled</w:t>
      </w:r>
      <w:r>
        <w:t xml:space="preserve"> </w:t>
      </w:r>
      <w:r w:rsidRPr="006D3CA1">
        <w:rPr>
          <w:rStyle w:val="MENUITEM"/>
        </w:rPr>
        <w:t>and</w:t>
      </w:r>
      <w:r>
        <w:t xml:space="preserve"> </w:t>
      </w:r>
      <w:r w:rsidRPr="006D3CA1">
        <w:rPr>
          <w:rStyle w:val="MENUITEM"/>
        </w:rPr>
        <w:t>Required</w:t>
      </w:r>
      <w:r w:rsidRPr="003A0529">
        <w:rPr>
          <w:b/>
          <w:bCs/>
        </w:rPr>
        <w:t xml:space="preserve"> </w:t>
      </w:r>
      <w:r w:rsidRPr="003A0529">
        <w:t xml:space="preserve">for each of the following options: </w:t>
      </w:r>
    </w:p>
    <w:p w:rsidR="009D67D2" w:rsidRPr="003A0529" w:rsidRDefault="009D67D2" w:rsidP="00417924">
      <w:pPr>
        <w:pStyle w:val="bl"/>
        <w:tabs>
          <w:tab w:val="clear" w:pos="864"/>
          <w:tab w:val="num" w:pos="1170"/>
        </w:tabs>
        <w:ind w:left="1170"/>
      </w:pPr>
      <w:r w:rsidRPr="003A0529">
        <w:t xml:space="preserve">User ID </w:t>
      </w:r>
    </w:p>
    <w:p w:rsidR="009D67D2" w:rsidRPr="003A0529" w:rsidRDefault="009D67D2" w:rsidP="00417924">
      <w:pPr>
        <w:pStyle w:val="bl"/>
        <w:tabs>
          <w:tab w:val="clear" w:pos="864"/>
          <w:tab w:val="num" w:pos="1170"/>
        </w:tabs>
        <w:ind w:left="1170"/>
      </w:pPr>
      <w:r>
        <w:t>Comments 1-</w:t>
      </w:r>
      <w:r w:rsidRPr="003A0529">
        <w:t xml:space="preserve">3 </w:t>
      </w:r>
    </w:p>
    <w:p w:rsidR="009D67D2" w:rsidRPr="005426A6" w:rsidRDefault="009D67D2" w:rsidP="008E42B7">
      <w:pPr>
        <w:pStyle w:val="NUMBEREDLIST"/>
        <w:numPr>
          <w:ilvl w:val="0"/>
          <w:numId w:val="25"/>
        </w:numPr>
      </w:pPr>
      <w:r w:rsidRPr="003A0529">
        <w:t xml:space="preserve">To save the settings, select </w:t>
      </w:r>
      <w:r w:rsidRPr="006D3CA1">
        <w:rPr>
          <w:rStyle w:val="MENUITEM"/>
        </w:rPr>
        <w:t>Save</w:t>
      </w:r>
      <w:r w:rsidRPr="003A0529">
        <w:t xml:space="preserve">. </w:t>
      </w:r>
    </w:p>
    <w:p w:rsidR="009D67D2" w:rsidRDefault="009D67D2" w:rsidP="00417924">
      <w:pPr>
        <w:pStyle w:val="h2"/>
      </w:pPr>
      <w:r>
        <w:t>Troubleshooting Out-of-Range QC Values</w:t>
      </w:r>
    </w:p>
    <w:p w:rsidR="009D67D2" w:rsidRPr="003A0529" w:rsidRDefault="009D67D2" w:rsidP="003B138B">
      <w:pPr>
        <w:pStyle w:val="txt"/>
        <w:keepNext/>
      </w:pPr>
      <w:r w:rsidRPr="003A0529">
        <w:t xml:space="preserve">If the control results fall outside the values stated in the package insert, the following sources of error may have occurred: </w:t>
      </w:r>
    </w:p>
    <w:p w:rsidR="009D67D2" w:rsidRPr="003A0529" w:rsidRDefault="009D67D2" w:rsidP="00417924">
      <w:pPr>
        <w:pStyle w:val="bl"/>
      </w:pPr>
      <w:r w:rsidRPr="003A0529">
        <w:t xml:space="preserve">Deterioration of the reagent cartridge test areas due to exposure to light, ambient moisture, or heat. </w:t>
      </w:r>
    </w:p>
    <w:p w:rsidR="009D67D2" w:rsidRPr="003A0529" w:rsidRDefault="009D67D2" w:rsidP="00417924">
      <w:pPr>
        <w:pStyle w:val="bl"/>
      </w:pPr>
      <w:r w:rsidRPr="003A0529">
        <w:t xml:space="preserve">Deterioration of the control solution. </w:t>
      </w:r>
    </w:p>
    <w:p w:rsidR="009D67D2" w:rsidRPr="003A0529" w:rsidRDefault="009D67D2" w:rsidP="00417924">
      <w:pPr>
        <w:pStyle w:val="bl"/>
      </w:pPr>
      <w:r w:rsidRPr="003A0529">
        <w:t>Use a new reagent cartridge to repeat the quality control procedure.</w:t>
      </w:r>
    </w:p>
    <w:p w:rsidR="009D67D2" w:rsidRPr="003A0529" w:rsidRDefault="009D67D2" w:rsidP="00417924">
      <w:pPr>
        <w:pStyle w:val="bl"/>
      </w:pPr>
      <w:r w:rsidRPr="003A0529">
        <w:t>Use a fresh box of reagent cartridges, or a new lot.</w:t>
      </w:r>
      <w:r>
        <w:t xml:space="preserve"> </w:t>
      </w:r>
      <w:r w:rsidRPr="003A0529">
        <w:t>If the new reagent cartridge fails to give results within the</w:t>
      </w:r>
      <w:r>
        <w:t xml:space="preserve"> </w:t>
      </w:r>
      <w:r w:rsidRPr="003A0529">
        <w:t>expected values, proceed to the next possible cause.</w:t>
      </w:r>
    </w:p>
    <w:p w:rsidR="009D67D2" w:rsidRPr="003A0529" w:rsidRDefault="009D67D2" w:rsidP="00417924">
      <w:pPr>
        <w:pStyle w:val="bl"/>
      </w:pPr>
      <w:r w:rsidRPr="003A0529">
        <w:t>Use a fresh control solution to repeat the quality control procedure.</w:t>
      </w:r>
    </w:p>
    <w:p w:rsidR="009D67D2" w:rsidRDefault="009D67D2" w:rsidP="00417924">
      <w:pPr>
        <w:pStyle w:val="bl"/>
      </w:pPr>
      <w:r>
        <w:t xml:space="preserve">Review these instructions to ensure that the test was performed according to the procedures recommended by Siemens Medical Solutions. </w:t>
      </w:r>
    </w:p>
    <w:p w:rsidR="009D67D2" w:rsidRDefault="009D67D2" w:rsidP="00417924">
      <w:pPr>
        <w:pStyle w:val="bl"/>
      </w:pPr>
      <w:r>
        <w:lastRenderedPageBreak/>
        <w:t>Verify that the materials are not expired.</w:t>
      </w:r>
    </w:p>
    <w:p w:rsidR="009D67D2" w:rsidRDefault="009D67D2" w:rsidP="00417924">
      <w:pPr>
        <w:pStyle w:val="bl"/>
      </w:pPr>
      <w:r>
        <w:t>Verify that required maintenance was performed.</w:t>
      </w:r>
    </w:p>
    <w:p w:rsidR="009D67D2" w:rsidRPr="00E05EE0" w:rsidRDefault="009D67D2" w:rsidP="005F3DF2">
      <w:pPr>
        <w:pStyle w:val="Heading0"/>
      </w:pPr>
      <w:r w:rsidRPr="00E05EE0">
        <w:t>Analytic Process</w:t>
      </w:r>
    </w:p>
    <w:p w:rsidR="009D67D2" w:rsidRPr="003303B4" w:rsidRDefault="009D67D2" w:rsidP="00417924">
      <w:pPr>
        <w:pStyle w:val="Heading1"/>
      </w:pPr>
      <w:r w:rsidRPr="003303B4">
        <w:t>Instrument Operation and System Description</w:t>
      </w:r>
    </w:p>
    <w:p w:rsidR="009D67D2" w:rsidRDefault="009D67D2" w:rsidP="00417924">
      <w:pPr>
        <w:pStyle w:val="txt"/>
      </w:pPr>
      <w:r>
        <w:t>The DCA Vantage is a semi-automated, benchtop system. It is designed to quantitatively measure the percent of Hemoglobin A</w:t>
      </w:r>
      <w:r>
        <w:rPr>
          <w:sz w:val="14"/>
        </w:rPr>
        <w:t xml:space="preserve">1c </w:t>
      </w:r>
      <w:r>
        <w:t xml:space="preserve">in blood. </w:t>
      </w:r>
    </w:p>
    <w:p w:rsidR="009D67D2" w:rsidRDefault="009D67D2" w:rsidP="00417924">
      <w:pPr>
        <w:pStyle w:val="txt"/>
      </w:pPr>
      <w:r>
        <w:t xml:space="preserve">The DCA Vantage system is intended for professional use in a physician’s office or hospital laboratory. Tests performed using the DCA Vantage system are intended for </w:t>
      </w:r>
      <w:r w:rsidRPr="00824831">
        <w:rPr>
          <w:i/>
          <w:iCs/>
        </w:rPr>
        <w:t>in vitro</w:t>
      </w:r>
      <w:r>
        <w:rPr>
          <w:rFonts w:ascii="Arial-ItalicMT" w:hAnsi="Arial-ItalicMT" w:cs="Arial-ItalicMT"/>
          <w:i/>
          <w:iCs/>
        </w:rPr>
        <w:t xml:space="preserve"> </w:t>
      </w:r>
      <w:r>
        <w:t xml:space="preserve">diagnostic use. As with all diagnostic tests, do not base a definitive diagnosis on the results of a single test. A physician should make a diagnosis after all clinical and laboratory findings are evaluated. </w:t>
      </w:r>
    </w:p>
    <w:p w:rsidR="009D67D2" w:rsidRDefault="009D67D2" w:rsidP="00417924">
      <w:pPr>
        <w:pStyle w:val="txt"/>
        <w:rPr>
          <w:rFonts w:ascii="Arial-BoldItalicMT" w:hAnsi="Arial-BoldItalicMT" w:cs="Arial-BoldItalicMT"/>
        </w:rPr>
      </w:pPr>
      <w:r>
        <w:t>The system is a spectrophotometer that analyzes the intensity of the light transmitted through the cartridge optical window and reports the results in clinically meaningful units. No calculations are required by the user. When an operator swipes a calibration card, the barcode reader reads the card and the system automatically performs the calibration.</w:t>
      </w:r>
      <w:r>
        <w:rPr>
          <w:rFonts w:ascii="Arial-BoldItalicMT" w:hAnsi="Arial-BoldItalicMT" w:cs="Arial-BoldItalicMT"/>
        </w:rPr>
        <w:t xml:space="preserve"> </w:t>
      </w:r>
    </w:p>
    <w:p w:rsidR="009D67D2" w:rsidRDefault="009D67D2" w:rsidP="00417924">
      <w:pPr>
        <w:pStyle w:val="txt"/>
      </w:pPr>
      <w:r>
        <w:t xml:space="preserve">All testing takes place at the DCA Vantage system. The DCA Vantage system consists of 4 functional areas: the reagent cartridge compartment, the onboard barcode reader, the display screen, and the printer.  The barcode reader is used to calibrate the system and scan the reagent cartridges and control cards. The reagent cartridges are placed in the reagent cartridge compartment where the tests are run, and when testing is complete, an internal thermal printer can print the test results.  </w:t>
      </w:r>
    </w:p>
    <w:p w:rsidR="009D67D2" w:rsidRDefault="009D67D2" w:rsidP="00417924">
      <w:pPr>
        <w:pStyle w:val="txt"/>
        <w:rPr>
          <w:rFonts w:ascii="Arial-BoldItalicMT" w:hAnsi="Arial-BoldItalicMT" w:cs="Arial-BoldItalicMT"/>
        </w:rPr>
      </w:pPr>
      <w:r>
        <w:t xml:space="preserve">The DCA Vantage system provides an easy-to-navigate and intuitive user interface. When the system is not in use for more than 30 minutes, the Power Save Mode automatically turns on. Touch any location on the screen to resume operation. </w:t>
      </w:r>
      <w:r>
        <w:rPr>
          <w:rFonts w:ascii="Arial-BoldItalicMT" w:hAnsi="Arial-BoldItalicMT" w:cs="Arial-BoldItalicMT"/>
        </w:rPr>
        <w:t xml:space="preserve"> </w:t>
      </w:r>
    </w:p>
    <w:p w:rsidR="009D67D2" w:rsidRDefault="009D67D2" w:rsidP="00417924">
      <w:pPr>
        <w:pStyle w:val="txt"/>
      </w:pPr>
      <w:r>
        <w:t xml:space="preserve">The Home screen displays after the DCA Vantage system completes its initialization. The Home screen displays the state of the system and is the starting point for Patient and Control Test Sequences.  If the system is in the Not Ready state and you cannot initiate a Patient or Control Test Sequence, an alert message displays explaining why the system is not ready. </w:t>
      </w:r>
    </w:p>
    <w:p w:rsidR="009D67D2" w:rsidRDefault="009D67D2" w:rsidP="00417924">
      <w:pPr>
        <w:pStyle w:val="txt"/>
      </w:pPr>
      <w:r>
        <w:t xml:space="preserve">If the system is in the Ready state, you can start a patient test and scan an </w:t>
      </w:r>
      <w:proofErr w:type="gramStart"/>
      <w:r>
        <w:t>HbA</w:t>
      </w:r>
      <w:r>
        <w:rPr>
          <w:sz w:val="14"/>
        </w:rPr>
        <w:t xml:space="preserve">1c </w:t>
      </w:r>
      <w:r>
        <w:t xml:space="preserve"> test</w:t>
      </w:r>
      <w:proofErr w:type="gramEnd"/>
      <w:r>
        <w:t xml:space="preserve"> cartridge.  You can access the Recall menu and the System menu from the Home screen.  Notifications or error messages display at the Home screen and provide you with information about the state of the DCA Vantage system.</w:t>
      </w:r>
      <w:r w:rsidRPr="00824831">
        <w:t xml:space="preserve"> </w:t>
      </w:r>
    </w:p>
    <w:p w:rsidR="009D67D2" w:rsidRDefault="009D67D2" w:rsidP="00417924">
      <w:pPr>
        <w:pStyle w:val="txt"/>
      </w:pPr>
      <w:r>
        <w:t>You test whole blood for the percent concentration of HbA</w:t>
      </w:r>
      <w:r>
        <w:rPr>
          <w:sz w:val="14"/>
        </w:rPr>
        <w:t>1c</w:t>
      </w:r>
      <w:r>
        <w:t>. Results are available in 6 minutes.</w:t>
      </w:r>
    </w:p>
    <w:p w:rsidR="009D67D2" w:rsidRDefault="009D67D2" w:rsidP="00417924">
      <w:pPr>
        <w:pStyle w:val="txt"/>
      </w:pPr>
      <w:r w:rsidRPr="009916AE">
        <w:rPr>
          <w:rStyle w:val="MENUITEM"/>
        </w:rPr>
        <w:t>NOTE:</w:t>
      </w:r>
      <w:r>
        <w:rPr>
          <w:rFonts w:ascii="Arial-BoldMT" w:hAnsi="Arial-BoldMT" w:cs="Arial-BoldMT"/>
          <w:b/>
          <w:bCs/>
          <w:sz w:val="17"/>
        </w:rPr>
        <w:t xml:space="preserve"> </w:t>
      </w:r>
      <w:r>
        <w:t>You can use DCA 2000 and DCA 2000 Systems cartridges on the DCA Vantage analyzer.</w:t>
      </w:r>
    </w:p>
    <w:p w:rsidR="009D67D2" w:rsidRDefault="009D67D2" w:rsidP="00417924">
      <w:pPr>
        <w:pStyle w:val="Heading1"/>
      </w:pPr>
      <w:r>
        <w:lastRenderedPageBreak/>
        <w:t>Daily Start-up and Maintenance</w:t>
      </w:r>
    </w:p>
    <w:p w:rsidR="009D67D2" w:rsidRPr="003A0529" w:rsidRDefault="009D67D2" w:rsidP="00417924">
      <w:pPr>
        <w:pStyle w:val="h2"/>
      </w:pPr>
      <w:r>
        <w:t xml:space="preserve">Running </w:t>
      </w:r>
      <w:r w:rsidRPr="003A0529">
        <w:t xml:space="preserve">Control Tests </w:t>
      </w:r>
    </w:p>
    <w:p w:rsidR="009D67D2" w:rsidRPr="003A0529" w:rsidRDefault="009D67D2" w:rsidP="00417924">
      <w:pPr>
        <w:pStyle w:val="txt"/>
      </w:pPr>
      <w:r w:rsidRPr="003A0529">
        <w:t xml:space="preserve">You must perform required control tests when they are scheduled. Patient test is disabled until the required control is performed and passed. </w:t>
      </w:r>
    </w:p>
    <w:p w:rsidR="009D67D2" w:rsidRPr="003A0529" w:rsidRDefault="009D67D2" w:rsidP="00417924">
      <w:pPr>
        <w:pStyle w:val="txt"/>
      </w:pPr>
      <w:r w:rsidRPr="003A0529">
        <w:t xml:space="preserve">Use the Control Test Data entry screen to specify if the User ID and Comments are displayed as required or optional during data entry for control tests. </w:t>
      </w:r>
    </w:p>
    <w:p w:rsidR="009D67D2" w:rsidRPr="003A0529" w:rsidRDefault="009D67D2" w:rsidP="00417924">
      <w:pPr>
        <w:pStyle w:val="txt"/>
      </w:pPr>
      <w:r w:rsidRPr="003A0529">
        <w:t>Use the Control Test Reminders screen to access the Control Test Log</w:t>
      </w:r>
      <w:r>
        <w:t xml:space="preserve"> and to </w:t>
      </w:r>
      <w:r w:rsidRPr="003A0529">
        <w:t xml:space="preserve">change the schedule for Control Tests. </w:t>
      </w:r>
    </w:p>
    <w:p w:rsidR="009D67D2" w:rsidRPr="00D40713" w:rsidRDefault="009D67D2" w:rsidP="00BE2881">
      <w:pPr>
        <w:pStyle w:val="NUMBEREDLIST"/>
        <w:numPr>
          <w:ilvl w:val="0"/>
          <w:numId w:val="26"/>
        </w:numPr>
      </w:pPr>
      <w:r w:rsidRPr="003A0529">
        <w:t xml:space="preserve">Locate the control card. </w:t>
      </w:r>
    </w:p>
    <w:p w:rsidR="009D67D2" w:rsidRPr="003A0529" w:rsidRDefault="009D67D2" w:rsidP="00BE2881">
      <w:pPr>
        <w:pStyle w:val="NUMBERDLIST-butnonumber"/>
      </w:pPr>
      <w:r w:rsidRPr="009916AE">
        <w:rPr>
          <w:rStyle w:val="MENUITEM"/>
        </w:rPr>
        <w:t>NOTE:</w:t>
      </w:r>
      <w:r w:rsidRPr="003A0529">
        <w:rPr>
          <w:b/>
          <w:bCs/>
        </w:rPr>
        <w:t xml:space="preserve"> </w:t>
      </w:r>
      <w:r w:rsidRPr="003A0529">
        <w:t xml:space="preserve">One side of the control card is for a normal control and the other side is for an abnormal control. </w:t>
      </w:r>
    </w:p>
    <w:p w:rsidR="009D67D2" w:rsidRPr="00D40713" w:rsidRDefault="009D67D2" w:rsidP="00BE2881">
      <w:pPr>
        <w:pStyle w:val="NUMBEREDLIST"/>
        <w:numPr>
          <w:ilvl w:val="0"/>
          <w:numId w:val="26"/>
        </w:numPr>
      </w:pPr>
      <w:r w:rsidRPr="003A0529">
        <w:t xml:space="preserve">Locate the dot on the system next to the barcode track. </w:t>
      </w:r>
    </w:p>
    <w:p w:rsidR="009D67D2" w:rsidRPr="00D40713" w:rsidRDefault="009D67D2" w:rsidP="00BE2881">
      <w:pPr>
        <w:pStyle w:val="NUMBEREDLIST"/>
        <w:numPr>
          <w:ilvl w:val="0"/>
          <w:numId w:val="26"/>
        </w:numPr>
      </w:pPr>
      <w:r w:rsidRPr="003A0529">
        <w:t xml:space="preserve">Locate the barcode on the Control card. </w:t>
      </w:r>
    </w:p>
    <w:p w:rsidR="009D67D2" w:rsidRPr="00D40713" w:rsidRDefault="009D67D2" w:rsidP="00BE2881">
      <w:pPr>
        <w:pStyle w:val="NUMBEREDLIST"/>
        <w:numPr>
          <w:ilvl w:val="0"/>
          <w:numId w:val="26"/>
        </w:numPr>
      </w:pPr>
      <w:r w:rsidRPr="003A0529">
        <w:t xml:space="preserve">Hold the card so that the </w:t>
      </w:r>
      <w:r>
        <w:t xml:space="preserve">desired control level </w:t>
      </w:r>
      <w:r w:rsidRPr="003A0529">
        <w:t xml:space="preserve">barcode faces to the right. </w:t>
      </w:r>
    </w:p>
    <w:p w:rsidR="009D67D2" w:rsidRPr="00D40713" w:rsidRDefault="009D67D2" w:rsidP="00BE2881">
      <w:pPr>
        <w:pStyle w:val="NUMBEREDLIST"/>
        <w:numPr>
          <w:ilvl w:val="0"/>
          <w:numId w:val="26"/>
        </w:numPr>
      </w:pPr>
      <w:r w:rsidRPr="003A0529">
        <w:t xml:space="preserve">Insert the Control card into the top of the barcode track. </w:t>
      </w:r>
    </w:p>
    <w:p w:rsidR="009D67D2" w:rsidRPr="00D40713" w:rsidRDefault="009D67D2" w:rsidP="00BE2881">
      <w:pPr>
        <w:pStyle w:val="NUMBEREDLIST"/>
        <w:numPr>
          <w:ilvl w:val="0"/>
          <w:numId w:val="26"/>
        </w:numPr>
      </w:pPr>
      <w:r w:rsidRPr="003A0529">
        <w:t xml:space="preserve">Hold the Control card gently against the right side of the track and quickly slide the card down. </w:t>
      </w:r>
    </w:p>
    <w:p w:rsidR="009D67D2" w:rsidRDefault="009D67D2" w:rsidP="00BE2881">
      <w:pPr>
        <w:pStyle w:val="NUMBEREDLIST"/>
        <w:numPr>
          <w:ilvl w:val="0"/>
          <w:numId w:val="26"/>
        </w:numPr>
      </w:pPr>
      <w:r w:rsidRPr="003A0529">
        <w:t>A beep sounds to signal a successful scan.</w:t>
      </w:r>
      <w:r>
        <w:t xml:space="preserve"> </w:t>
      </w:r>
    </w:p>
    <w:p w:rsidR="009D67D2" w:rsidRPr="00D40713" w:rsidRDefault="009D67D2" w:rsidP="00153615">
      <w:pPr>
        <w:pStyle w:val="NUMBERDLIST-butnonumber"/>
      </w:pPr>
      <w:r w:rsidRPr="009916AE">
        <w:rPr>
          <w:rStyle w:val="MENUITEM"/>
        </w:rPr>
        <w:t>NOTE:</w:t>
      </w:r>
      <w:r>
        <w:rPr>
          <w:b/>
          <w:bCs/>
        </w:rPr>
        <w:t xml:space="preserve"> </w:t>
      </w:r>
      <w:r w:rsidRPr="003A0529">
        <w:t>If no beep sounds, repeat the scanning procedure. If you repeatedly</w:t>
      </w:r>
      <w:r>
        <w:t xml:space="preserve"> fail to hear a beep, refer to the </w:t>
      </w:r>
      <w:r w:rsidRPr="003A0529">
        <w:t>Troubleshooting</w:t>
      </w:r>
      <w:r>
        <w:t xml:space="preserve"> section in the DCA Vantage Operator’s Guide</w:t>
      </w:r>
      <w:r w:rsidRPr="003A0529">
        <w:t>.</w:t>
      </w:r>
    </w:p>
    <w:p w:rsidR="009D67D2" w:rsidRPr="00D40713" w:rsidRDefault="009D67D2" w:rsidP="00BE2881">
      <w:pPr>
        <w:pStyle w:val="NUMBEREDLIST"/>
        <w:numPr>
          <w:ilvl w:val="0"/>
          <w:numId w:val="26"/>
        </w:numPr>
      </w:pPr>
      <w:r w:rsidRPr="003A0529">
        <w:t>S</w:t>
      </w:r>
      <w:r>
        <w:t>can the reagent cartridge containing the control to be run.  (See Performing the HbA</w:t>
      </w:r>
      <w:r w:rsidRPr="004F7453">
        <w:rPr>
          <w:vertAlign w:val="subscript"/>
        </w:rPr>
        <w:t>1c</w:t>
      </w:r>
      <w:r>
        <w:t xml:space="preserve"> Test)</w:t>
      </w:r>
      <w:r w:rsidRPr="003A0529">
        <w:t xml:space="preserve"> </w:t>
      </w:r>
    </w:p>
    <w:p w:rsidR="009D67D2" w:rsidRDefault="009D67D2" w:rsidP="00417924">
      <w:pPr>
        <w:pStyle w:val="h2"/>
      </w:pPr>
      <w:r>
        <w:t xml:space="preserve">Performing the </w:t>
      </w:r>
      <w:proofErr w:type="spellStart"/>
      <w:r>
        <w:t>Hb</w:t>
      </w:r>
      <w:r w:rsidRPr="003A0529">
        <w:t>A</w:t>
      </w:r>
      <w:proofErr w:type="spellEnd"/>
      <w:r w:rsidRPr="009111D7">
        <w:rPr>
          <w:position w:val="-4"/>
          <w:vertAlign w:val="subscript"/>
        </w:rPr>
        <w:t>1c</w:t>
      </w:r>
      <w:r w:rsidRPr="00574A90">
        <w:t xml:space="preserve"> </w:t>
      </w:r>
      <w:r w:rsidRPr="003A0529">
        <w:t xml:space="preserve">Test </w:t>
      </w:r>
    </w:p>
    <w:tbl>
      <w:tblPr>
        <w:tblW w:w="0" w:type="auto"/>
        <w:tblInd w:w="360" w:type="dxa"/>
        <w:tblLayout w:type="fixed"/>
        <w:tblCellMar>
          <w:left w:w="0" w:type="dxa"/>
          <w:right w:w="0" w:type="dxa"/>
        </w:tblCellMar>
        <w:tblLook w:val="0000" w:firstRow="0" w:lastRow="0" w:firstColumn="0" w:lastColumn="0" w:noHBand="0" w:noVBand="0"/>
      </w:tblPr>
      <w:tblGrid>
        <w:gridCol w:w="516"/>
        <w:gridCol w:w="120"/>
        <w:gridCol w:w="7932"/>
      </w:tblGrid>
      <w:tr w:rsidR="009D67D2">
        <w:trPr>
          <w:cantSplit/>
        </w:trPr>
        <w:tc>
          <w:tcPr>
            <w:tcW w:w="516" w:type="dxa"/>
          </w:tcPr>
          <w:p w:rsidR="009D67D2" w:rsidRDefault="00CA4F65" w:rsidP="00552A8C">
            <w:pPr>
              <w:pStyle w:val="graphicsymbol"/>
              <w:spacing w:after="0"/>
            </w:pPr>
            <w:r>
              <w:rPr>
                <w:noProof/>
              </w:rPr>
              <w:drawing>
                <wp:inline distT="0" distB="0" distL="0" distR="0">
                  <wp:extent cx="31432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120" w:type="dxa"/>
          </w:tcPr>
          <w:p w:rsidR="009D67D2" w:rsidRDefault="009D67D2" w:rsidP="00552A8C"/>
        </w:tc>
        <w:tc>
          <w:tcPr>
            <w:tcW w:w="7932" w:type="dxa"/>
          </w:tcPr>
          <w:p w:rsidR="009D67D2" w:rsidRDefault="009D67D2" w:rsidP="00552A8C">
            <w:pPr>
              <w:pStyle w:val="txt"/>
              <w:spacing w:after="0"/>
              <w:rPr>
                <w:rStyle w:val="Boldinline"/>
                <w:rFonts w:cs="New York"/>
                <w:szCs w:val="20"/>
              </w:rPr>
            </w:pPr>
            <w:r>
              <w:rPr>
                <w:rStyle w:val="Boldinline"/>
                <w:rFonts w:cs="Arial"/>
                <w:bCs/>
              </w:rPr>
              <w:t xml:space="preserve">BIOHAZARD </w:t>
            </w:r>
          </w:p>
          <w:p w:rsidR="009D67D2" w:rsidRDefault="009D67D2" w:rsidP="00552A8C">
            <w:pPr>
              <w:pStyle w:val="txt"/>
              <w:rPr>
                <w:rStyle w:val="Boldinline"/>
              </w:rPr>
            </w:pPr>
            <w:r>
              <w:t>All products or objects that come in contact with human or animal body fluids should be handled, before and after cleaning, as if capable of transmitting infectious diseases. Wear facial protection, gloves, and protective clothing.</w:t>
            </w:r>
          </w:p>
        </w:tc>
      </w:tr>
    </w:tbl>
    <w:p w:rsidR="009D67D2" w:rsidRPr="003A0529" w:rsidRDefault="009D67D2" w:rsidP="00417924">
      <w:pPr>
        <w:pStyle w:val="body"/>
      </w:pPr>
      <w:r w:rsidRPr="009916AE">
        <w:rPr>
          <w:rStyle w:val="MENUITEM"/>
        </w:rPr>
        <w:t>NOTE:</w:t>
      </w:r>
      <w:r w:rsidRPr="003A0529">
        <w:rPr>
          <w:b/>
          <w:bCs/>
        </w:rPr>
        <w:t xml:space="preserve"> </w:t>
      </w:r>
      <w:r w:rsidRPr="003A0529">
        <w:t>You can save unused capillary holders and use them with any lot of DCA Hemoglobin A</w:t>
      </w:r>
      <w:r w:rsidRPr="003A0529">
        <w:rPr>
          <w:position w:val="-4"/>
          <w:vertAlign w:val="subscript"/>
        </w:rPr>
        <w:t>1c</w:t>
      </w:r>
      <w:r w:rsidRPr="003A0529">
        <w:t xml:space="preserve"> reagent cartridges. </w:t>
      </w:r>
    </w:p>
    <w:p w:rsidR="009D67D2" w:rsidRPr="00574A90" w:rsidRDefault="009D67D2" w:rsidP="00BE2881">
      <w:pPr>
        <w:pStyle w:val="NUMBEREDLIST"/>
        <w:numPr>
          <w:ilvl w:val="0"/>
          <w:numId w:val="27"/>
        </w:numPr>
      </w:pPr>
      <w:r w:rsidRPr="003A0529">
        <w:t xml:space="preserve">Open the plastic wrap of the capillary holder by tearing the wrap at the serrated edge with the arrow. </w:t>
      </w:r>
    </w:p>
    <w:p w:rsidR="009D67D2" w:rsidRPr="00574A90" w:rsidRDefault="009D67D2" w:rsidP="003C0020">
      <w:pPr>
        <w:pStyle w:val="NUMBEREDLIST"/>
        <w:keepNext/>
        <w:numPr>
          <w:ilvl w:val="0"/>
          <w:numId w:val="27"/>
        </w:numPr>
      </w:pPr>
      <w:r w:rsidRPr="003A0529">
        <w:t xml:space="preserve">Inspect the capillary holder for the presence of the following parts: </w:t>
      </w:r>
    </w:p>
    <w:p w:rsidR="009D67D2" w:rsidRDefault="009D67D2" w:rsidP="003C0020">
      <w:pPr>
        <w:pStyle w:val="bl"/>
        <w:keepNext/>
        <w:tabs>
          <w:tab w:val="clear" w:pos="864"/>
          <w:tab w:val="num" w:pos="1080"/>
        </w:tabs>
        <w:ind w:left="1080"/>
      </w:pPr>
      <w:r>
        <w:t xml:space="preserve">absorbent pad </w:t>
      </w:r>
    </w:p>
    <w:p w:rsidR="009D67D2" w:rsidRDefault="009D67D2" w:rsidP="003C0020">
      <w:pPr>
        <w:pStyle w:val="bl"/>
        <w:keepNext/>
        <w:tabs>
          <w:tab w:val="clear" w:pos="864"/>
          <w:tab w:val="num" w:pos="1080"/>
        </w:tabs>
        <w:ind w:left="1080"/>
      </w:pPr>
      <w:r>
        <w:t xml:space="preserve">glass capillary </w:t>
      </w:r>
    </w:p>
    <w:p w:rsidR="009D67D2" w:rsidRDefault="009D67D2" w:rsidP="00417924">
      <w:pPr>
        <w:pStyle w:val="bl"/>
        <w:tabs>
          <w:tab w:val="clear" w:pos="864"/>
          <w:tab w:val="num" w:pos="1080"/>
        </w:tabs>
        <w:ind w:left="1080"/>
      </w:pPr>
      <w:r>
        <w:t xml:space="preserve">latching mechanism </w:t>
      </w:r>
    </w:p>
    <w:p w:rsidR="009D67D2" w:rsidRPr="003A0529" w:rsidRDefault="009D67D2" w:rsidP="00417924">
      <w:pPr>
        <w:pStyle w:val="txt"/>
      </w:pPr>
      <w:r w:rsidRPr="003A0529">
        <w:lastRenderedPageBreak/>
        <w:t xml:space="preserve">If the capillary holder is missing any of the above parts, discard the capillary holder. </w:t>
      </w:r>
    </w:p>
    <w:p w:rsidR="009D67D2" w:rsidRPr="003A0529" w:rsidRDefault="009D67D2" w:rsidP="00417924">
      <w:pPr>
        <w:pStyle w:val="h3"/>
      </w:pPr>
      <w:r w:rsidRPr="003A0529">
        <w:t xml:space="preserve">Filling the Capillary with Whole Blood </w:t>
      </w:r>
      <w:r>
        <w:t xml:space="preserve">from a </w:t>
      </w:r>
      <w:proofErr w:type="spellStart"/>
      <w:r>
        <w:t>Fingerstick</w:t>
      </w:r>
      <w:proofErr w:type="spellEnd"/>
      <w:r>
        <w:t xml:space="preserve"> </w:t>
      </w:r>
    </w:p>
    <w:p w:rsidR="009D67D2" w:rsidRDefault="009D67D2" w:rsidP="00417924">
      <w:pPr>
        <w:pStyle w:val="txt"/>
      </w:pPr>
      <w:r w:rsidRPr="003A0529">
        <w:t xml:space="preserve">When the </w:t>
      </w:r>
      <w:r>
        <w:t xml:space="preserve">glass </w:t>
      </w:r>
      <w:r w:rsidRPr="003A0529">
        <w:t xml:space="preserve">capillary is filled with the sample, analysis must begin within 5 minutes. </w:t>
      </w:r>
    </w:p>
    <w:p w:rsidR="009D67D2" w:rsidRPr="003A0529" w:rsidRDefault="009D67D2" w:rsidP="00BE2881">
      <w:pPr>
        <w:pStyle w:val="NUMBERDLIST-butnonumber"/>
      </w:pPr>
      <w:r w:rsidRPr="009916AE">
        <w:rPr>
          <w:rStyle w:val="MENUITEM"/>
        </w:rPr>
        <w:t>NOTE:</w:t>
      </w:r>
      <w:r w:rsidRPr="003A0529">
        <w:rPr>
          <w:b/>
          <w:bCs/>
        </w:rPr>
        <w:t xml:space="preserve"> </w:t>
      </w:r>
      <w:r w:rsidRPr="003A0529">
        <w:t xml:space="preserve">1 µL of blood is required to fill the capillary. </w:t>
      </w:r>
    </w:p>
    <w:p w:rsidR="009D67D2" w:rsidRPr="003A0529" w:rsidRDefault="009D67D2" w:rsidP="00BE2881">
      <w:pPr>
        <w:pStyle w:val="NUMBEREDLIST"/>
        <w:numPr>
          <w:ilvl w:val="0"/>
          <w:numId w:val="28"/>
        </w:numPr>
      </w:pPr>
      <w:r w:rsidRPr="003A0529">
        <w:t xml:space="preserve">Hold the capillary holder at an angle. </w:t>
      </w:r>
    </w:p>
    <w:p w:rsidR="009D67D2" w:rsidRDefault="009D67D2" w:rsidP="00BE2881">
      <w:pPr>
        <w:pStyle w:val="NUMBEREDLIST"/>
        <w:numPr>
          <w:ilvl w:val="0"/>
          <w:numId w:val="28"/>
        </w:numPr>
      </w:pPr>
      <w:r w:rsidRPr="003A0529">
        <w:t xml:space="preserve">Touch only the tip of the capillary to a small drop of blood on the finger until the capillary fills. </w:t>
      </w:r>
    </w:p>
    <w:p w:rsidR="009D67D2" w:rsidRPr="003A0529" w:rsidRDefault="009D67D2" w:rsidP="00BE2881">
      <w:pPr>
        <w:pStyle w:val="NUMBERDLIST-butnonumber"/>
      </w:pPr>
      <w:r w:rsidRPr="006D3CA1">
        <w:rPr>
          <w:rStyle w:val="MENUITEM"/>
        </w:rPr>
        <w:t>Skip to step 5 in next section:</w:t>
      </w:r>
      <w:r>
        <w:t xml:space="preserve"> “Filling the Capillary with Blood obtained by Venipuncture”.</w:t>
      </w:r>
    </w:p>
    <w:p w:rsidR="009D67D2" w:rsidRPr="003A0529" w:rsidRDefault="009D67D2" w:rsidP="00417924">
      <w:pPr>
        <w:pStyle w:val="h3"/>
      </w:pPr>
      <w:r w:rsidRPr="003A0529">
        <w:t xml:space="preserve">Filling </w:t>
      </w:r>
      <w:r>
        <w:t xml:space="preserve">the </w:t>
      </w:r>
      <w:r w:rsidRPr="003A0529">
        <w:t xml:space="preserve">Capillary with Blood obtained by Venipuncture: </w:t>
      </w:r>
    </w:p>
    <w:p w:rsidR="009D67D2" w:rsidRPr="00574A90" w:rsidRDefault="009D67D2" w:rsidP="008F0AC7">
      <w:pPr>
        <w:pStyle w:val="NUMBEREDLIST"/>
        <w:numPr>
          <w:ilvl w:val="0"/>
          <w:numId w:val="29"/>
        </w:numPr>
      </w:pPr>
      <w:r w:rsidRPr="003A0529">
        <w:t xml:space="preserve">Mix the sample well (by inversion or use of a tube mixer) to prevent separation of red blood cells and plasma. </w:t>
      </w:r>
    </w:p>
    <w:p w:rsidR="009D67D2" w:rsidRPr="00574A90" w:rsidRDefault="009D67D2" w:rsidP="008F0AC7">
      <w:pPr>
        <w:pStyle w:val="NUMBEREDLIST"/>
        <w:numPr>
          <w:ilvl w:val="0"/>
          <w:numId w:val="29"/>
        </w:numPr>
      </w:pPr>
      <w:r w:rsidRPr="003A0529">
        <w:t xml:space="preserve">Remove </w:t>
      </w:r>
      <w:r>
        <w:t xml:space="preserve">the </w:t>
      </w:r>
      <w:r w:rsidRPr="003A0529">
        <w:t xml:space="preserve">stopper from </w:t>
      </w:r>
      <w:r>
        <w:t xml:space="preserve">the </w:t>
      </w:r>
      <w:r w:rsidRPr="003A0529">
        <w:t xml:space="preserve">blood collection tube in such a way that a small sample of blood remains on the stopper. </w:t>
      </w:r>
    </w:p>
    <w:p w:rsidR="009D67D2" w:rsidRPr="00574A90" w:rsidRDefault="009D67D2" w:rsidP="008F0AC7">
      <w:pPr>
        <w:pStyle w:val="NUMBEREDLIST"/>
        <w:numPr>
          <w:ilvl w:val="0"/>
          <w:numId w:val="29"/>
        </w:numPr>
      </w:pPr>
      <w:r w:rsidRPr="003A0529">
        <w:t xml:space="preserve">Hold the capillary holder at an angle. </w:t>
      </w:r>
    </w:p>
    <w:p w:rsidR="009D67D2" w:rsidRPr="00574A90" w:rsidRDefault="009D67D2" w:rsidP="008F0AC7">
      <w:pPr>
        <w:pStyle w:val="NUMBEREDLIST"/>
        <w:numPr>
          <w:ilvl w:val="0"/>
          <w:numId w:val="29"/>
        </w:numPr>
      </w:pPr>
      <w:r w:rsidRPr="003A0529">
        <w:t xml:space="preserve">Touch only the tip of the capillary to the blood sample on the stopper. </w:t>
      </w:r>
    </w:p>
    <w:p w:rsidR="009D67D2" w:rsidRPr="003A0529" w:rsidRDefault="009D67D2" w:rsidP="008F0AC7">
      <w:pPr>
        <w:pStyle w:val="NUMBERDLIST-butnonumber"/>
      </w:pPr>
      <w:r w:rsidRPr="009916AE">
        <w:rPr>
          <w:rStyle w:val="MENUITEM"/>
        </w:rPr>
        <w:t>NOTE:</w:t>
      </w:r>
      <w:r w:rsidRPr="003A0529">
        <w:t xml:space="preserve"> Do not attempt to fill the capillary by touching the glass capillary to blood in a blood collection tube. Attempting to fill the capillary in this manner most often results in blood touching the capillary holder. If blood touches the capillary holder, discard the capillary holder. </w:t>
      </w:r>
    </w:p>
    <w:p w:rsidR="009D67D2" w:rsidRDefault="009D67D2" w:rsidP="008F0AC7">
      <w:pPr>
        <w:pStyle w:val="NUMBEREDLIST"/>
        <w:numPr>
          <w:ilvl w:val="0"/>
          <w:numId w:val="29"/>
        </w:numPr>
      </w:pPr>
      <w:r w:rsidRPr="003A0529">
        <w:t xml:space="preserve">Using a lint-free tissue, carefully wipe the outside of the glass capillary. </w:t>
      </w:r>
    </w:p>
    <w:p w:rsidR="009D67D2" w:rsidRPr="003A0529" w:rsidRDefault="009D67D2" w:rsidP="008F0AC7">
      <w:pPr>
        <w:pStyle w:val="NUMBERDLIST-butnonumber"/>
      </w:pPr>
      <w:r w:rsidRPr="009916AE">
        <w:rPr>
          <w:rStyle w:val="MENUITEM"/>
        </w:rPr>
        <w:t>NOTE:</w:t>
      </w:r>
      <w:r w:rsidRPr="003A0529">
        <w:t xml:space="preserve"> Do not allow the tissue to touch the open end of the glass capillary. Contact with the open end of the capillary could result in loss of sample (by wicking into the tissue). If sample loss is obvious</w:t>
      </w:r>
      <w:r>
        <w:t xml:space="preserve">, discard the capillary holder. </w:t>
      </w:r>
      <w:r w:rsidRPr="003A0529">
        <w:t xml:space="preserve">Repeat the procedure using a new capillary holder. </w:t>
      </w:r>
    </w:p>
    <w:p w:rsidR="009D67D2" w:rsidRPr="00574A90" w:rsidRDefault="009D67D2" w:rsidP="008F0AC7">
      <w:pPr>
        <w:pStyle w:val="NUMBEREDLIST"/>
        <w:numPr>
          <w:ilvl w:val="0"/>
          <w:numId w:val="29"/>
        </w:numPr>
      </w:pPr>
      <w:r w:rsidRPr="003A0529">
        <w:t xml:space="preserve">Inspect the glass capillary for the presence of bubbles. </w:t>
      </w:r>
    </w:p>
    <w:p w:rsidR="009D67D2" w:rsidRPr="00574A90" w:rsidRDefault="009D67D2" w:rsidP="008F0AC7">
      <w:pPr>
        <w:pStyle w:val="NUMBEREDLIST"/>
        <w:numPr>
          <w:ilvl w:val="0"/>
          <w:numId w:val="29"/>
        </w:numPr>
      </w:pPr>
      <w:r w:rsidRPr="003A0529">
        <w:t>If bubbles are obvious, discard the capillary holder and repeat the</w:t>
      </w:r>
      <w:r>
        <w:t xml:space="preserve"> </w:t>
      </w:r>
      <w:r w:rsidRPr="003A0529">
        <w:t>procedure using a new capillary holder.</w:t>
      </w:r>
    </w:p>
    <w:p w:rsidR="009D67D2" w:rsidRPr="003A0529" w:rsidRDefault="009D67D2" w:rsidP="00417924">
      <w:pPr>
        <w:pStyle w:val="h3"/>
      </w:pPr>
      <w:r w:rsidRPr="003A0529">
        <w:t xml:space="preserve">Inserting Capillary Holder into Reagent Cartridge </w:t>
      </w:r>
    </w:p>
    <w:p w:rsidR="009D67D2" w:rsidRPr="00FF574F" w:rsidRDefault="00CA4F65" w:rsidP="003C0020">
      <w:pPr>
        <w:pStyle w:val="CM156"/>
        <w:keepNext/>
        <w:ind w:left="374"/>
        <w:jc w:val="both"/>
        <w:rPr>
          <w:rFonts w:ascii="Siemens Sans Roman" w:hAnsi="Siemens Sans Roman" w:cs="Arial"/>
          <w:b/>
          <w:sz w:val="20"/>
        </w:rPr>
      </w:pPr>
      <w:r>
        <w:rPr>
          <w:rFonts w:ascii="Siemens Sans Roman" w:hAnsi="Siemens Sans Roman" w:cs="Arial"/>
          <w:b/>
          <w:noProof/>
          <w:sz w:val="20"/>
        </w:rPr>
        <w:drawing>
          <wp:inline distT="0" distB="0" distL="0" distR="0">
            <wp:extent cx="27622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009D67D2" w:rsidRPr="00CC16AC">
        <w:rPr>
          <w:rStyle w:val="MENUITEM"/>
        </w:rPr>
        <w:t>CAUTION</w:t>
      </w:r>
      <w:r w:rsidR="009D67D2" w:rsidRPr="00FF574F">
        <w:rPr>
          <w:rFonts w:ascii="Siemens Sans Roman" w:hAnsi="Siemens Sans Roman" w:cs="Arial"/>
          <w:b/>
          <w:bCs/>
          <w:sz w:val="20"/>
        </w:rPr>
        <w:t xml:space="preserve"> </w:t>
      </w:r>
    </w:p>
    <w:p w:rsidR="009D67D2" w:rsidRPr="003A0529" w:rsidRDefault="009D67D2" w:rsidP="00417924">
      <w:pPr>
        <w:pStyle w:val="txt"/>
      </w:pPr>
      <w:r w:rsidRPr="003A0529">
        <w:t xml:space="preserve">Avoid harsh insertion of the capillary holder. Do not dislodge the sample from the glass capillary or erroneous results may occur. </w:t>
      </w:r>
    </w:p>
    <w:p w:rsidR="009D67D2" w:rsidRPr="00574A90" w:rsidRDefault="009D67D2" w:rsidP="006D4FDF">
      <w:pPr>
        <w:pStyle w:val="NUMBEREDLIST"/>
        <w:numPr>
          <w:ilvl w:val="0"/>
          <w:numId w:val="30"/>
        </w:numPr>
      </w:pPr>
      <w:r w:rsidRPr="003A0529">
        <w:t xml:space="preserve">Carefully insert the capillary holder into the reagent cartridge until the holder gently snaps into place. </w:t>
      </w:r>
    </w:p>
    <w:p w:rsidR="009D67D2" w:rsidRPr="003A0529" w:rsidRDefault="009D67D2" w:rsidP="00417924">
      <w:pPr>
        <w:pStyle w:val="h3"/>
      </w:pPr>
      <w:r w:rsidRPr="003A0529">
        <w:t xml:space="preserve">Scanning the Reagent Cartridge </w:t>
      </w:r>
    </w:p>
    <w:p w:rsidR="009D67D2" w:rsidRPr="00574A90" w:rsidRDefault="009D67D2" w:rsidP="006D4FDF">
      <w:pPr>
        <w:pStyle w:val="NUMBEREDLIST"/>
        <w:numPr>
          <w:ilvl w:val="0"/>
          <w:numId w:val="31"/>
        </w:numPr>
      </w:pPr>
      <w:r w:rsidRPr="003A0529">
        <w:t xml:space="preserve">Locate the dot (on the system) next to the barcode track. </w:t>
      </w:r>
    </w:p>
    <w:p w:rsidR="009D67D2" w:rsidRPr="00574A90" w:rsidRDefault="009D67D2" w:rsidP="006D4FDF">
      <w:pPr>
        <w:pStyle w:val="NUMBEREDLIST"/>
        <w:numPr>
          <w:ilvl w:val="0"/>
          <w:numId w:val="31"/>
        </w:numPr>
      </w:pPr>
      <w:r w:rsidRPr="003A0529">
        <w:lastRenderedPageBreak/>
        <w:t xml:space="preserve">Locate the barcode on the reagent cartridge. </w:t>
      </w:r>
    </w:p>
    <w:p w:rsidR="009D67D2" w:rsidRPr="00574A90" w:rsidRDefault="009D67D2" w:rsidP="006D4FDF">
      <w:pPr>
        <w:pStyle w:val="NUMBEREDLIST"/>
        <w:numPr>
          <w:ilvl w:val="0"/>
          <w:numId w:val="31"/>
        </w:numPr>
      </w:pPr>
      <w:r w:rsidRPr="003A0529">
        <w:t xml:space="preserve">Hold the reagent cartridge so that the barcode faces to the right. </w:t>
      </w:r>
    </w:p>
    <w:p w:rsidR="009D67D2" w:rsidRPr="00574A90" w:rsidRDefault="009D67D2" w:rsidP="006D4FDF">
      <w:pPr>
        <w:pStyle w:val="NUMBEREDLIST"/>
        <w:numPr>
          <w:ilvl w:val="0"/>
          <w:numId w:val="31"/>
        </w:numPr>
      </w:pPr>
      <w:r w:rsidRPr="003A0529">
        <w:t xml:space="preserve">Insert the reagent cartridge (above dot) into the barcode track. </w:t>
      </w:r>
    </w:p>
    <w:p w:rsidR="009D67D2" w:rsidRPr="00574A90" w:rsidRDefault="009D67D2" w:rsidP="006D4FDF">
      <w:pPr>
        <w:pStyle w:val="NUMBEREDLIST"/>
        <w:numPr>
          <w:ilvl w:val="0"/>
          <w:numId w:val="31"/>
        </w:numPr>
      </w:pPr>
      <w:r w:rsidRPr="003A0529">
        <w:t xml:space="preserve">Quickly and smoothly, slide the reagent cartridge down. A beep sounds to signal a successful scan. </w:t>
      </w:r>
    </w:p>
    <w:p w:rsidR="009D67D2" w:rsidRPr="003A0529" w:rsidRDefault="009D67D2" w:rsidP="00B46E21">
      <w:pPr>
        <w:pStyle w:val="NUMBERDLIST-butnonumber"/>
      </w:pPr>
      <w:r w:rsidRPr="009916AE">
        <w:rPr>
          <w:rStyle w:val="MENUITEM"/>
        </w:rPr>
        <w:t>NOTE:</w:t>
      </w:r>
      <w:r w:rsidRPr="003A0529">
        <w:rPr>
          <w:b/>
          <w:bCs/>
        </w:rPr>
        <w:t xml:space="preserve"> </w:t>
      </w:r>
      <w:r w:rsidRPr="003A0529">
        <w:t>If no beep sounds, repeat procedure. If a beep repea</w:t>
      </w:r>
      <w:r>
        <w:t xml:space="preserve">tedly fails to sound, refer to the </w:t>
      </w:r>
      <w:r w:rsidRPr="003A0529">
        <w:t>Troubleshooting</w:t>
      </w:r>
      <w:r>
        <w:t xml:space="preserve"> section in the DCA Vantage Operator’s Guide</w:t>
      </w:r>
      <w:r w:rsidRPr="003A0529">
        <w:t xml:space="preserve">. </w:t>
      </w:r>
    </w:p>
    <w:p w:rsidR="009D67D2" w:rsidRPr="003A0529" w:rsidRDefault="009D67D2" w:rsidP="00417924">
      <w:pPr>
        <w:pStyle w:val="h3"/>
      </w:pPr>
      <w:r w:rsidRPr="003A0529">
        <w:t xml:space="preserve">Inserting the Reagent Cartridge into the System </w:t>
      </w:r>
    </w:p>
    <w:p w:rsidR="009D67D2" w:rsidRPr="004B60FC" w:rsidRDefault="009D67D2" w:rsidP="00B46E21">
      <w:pPr>
        <w:pStyle w:val="NUMBEREDLIST"/>
        <w:numPr>
          <w:ilvl w:val="0"/>
          <w:numId w:val="32"/>
        </w:numPr>
      </w:pPr>
      <w:r w:rsidRPr="003A0529">
        <w:t xml:space="preserve">Open the cartridge compartment door. </w:t>
      </w:r>
    </w:p>
    <w:p w:rsidR="009D67D2" w:rsidRPr="004B60FC" w:rsidRDefault="009D67D2" w:rsidP="00B46E21">
      <w:pPr>
        <w:pStyle w:val="NUMBEREDLIST"/>
        <w:numPr>
          <w:ilvl w:val="0"/>
          <w:numId w:val="32"/>
        </w:numPr>
      </w:pPr>
      <w:r w:rsidRPr="003A0529">
        <w:t xml:space="preserve">Hold the reagent cartridge so that the barcode faces to the right. </w:t>
      </w:r>
    </w:p>
    <w:p w:rsidR="009D67D2" w:rsidRPr="004B60FC" w:rsidRDefault="009D67D2" w:rsidP="00B46E21">
      <w:pPr>
        <w:pStyle w:val="NUMBEREDLIST"/>
        <w:numPr>
          <w:ilvl w:val="0"/>
          <w:numId w:val="32"/>
        </w:numPr>
      </w:pPr>
      <w:r w:rsidRPr="003A0529">
        <w:t xml:space="preserve">Insert the reagent cartridge into the cartridge compartment until a gentle snap is heard or felt. </w:t>
      </w:r>
    </w:p>
    <w:p w:rsidR="009D67D2" w:rsidRPr="003A0529" w:rsidRDefault="009D67D2" w:rsidP="00B46E21">
      <w:pPr>
        <w:pStyle w:val="NUMBERDLIST-butnonumber"/>
      </w:pPr>
      <w:r w:rsidRPr="009916AE">
        <w:rPr>
          <w:rStyle w:val="MENUITEM"/>
        </w:rPr>
        <w:t>NOTE:</w:t>
      </w:r>
      <w:r w:rsidRPr="003A0529">
        <w:rPr>
          <w:b/>
          <w:bCs/>
        </w:rPr>
        <w:t xml:space="preserve"> </w:t>
      </w:r>
      <w:r w:rsidRPr="003A0529">
        <w:t xml:space="preserve">The cartridge is designed to fit only one way into the system. Do not force the cartridge into system. </w:t>
      </w:r>
    </w:p>
    <w:p w:rsidR="009D67D2" w:rsidRPr="004B60FC" w:rsidRDefault="009D67D2" w:rsidP="00B46E21">
      <w:pPr>
        <w:pStyle w:val="NUMBEREDLIST"/>
        <w:numPr>
          <w:ilvl w:val="0"/>
          <w:numId w:val="32"/>
        </w:numPr>
      </w:pPr>
      <w:r w:rsidRPr="003A0529">
        <w:t xml:space="preserve">Using a smooth, slow, continuous motion, pull the flexible pull-tab completely out of the reagent cartridge. </w:t>
      </w:r>
    </w:p>
    <w:p w:rsidR="009D67D2" w:rsidRPr="004B60FC" w:rsidRDefault="009D67D2" w:rsidP="00B46E21">
      <w:pPr>
        <w:pStyle w:val="NUMBEREDLIST"/>
        <w:numPr>
          <w:ilvl w:val="0"/>
          <w:numId w:val="32"/>
        </w:numPr>
      </w:pPr>
      <w:r w:rsidRPr="003A0529">
        <w:t xml:space="preserve">Close the door and dispose of the flexible pull-tab. Five seconds after the door is closed, a beep sounds and the assay begins. </w:t>
      </w:r>
    </w:p>
    <w:p w:rsidR="009D67D2" w:rsidRPr="003A0529" w:rsidRDefault="009D67D2" w:rsidP="00B46E21">
      <w:pPr>
        <w:pStyle w:val="NUMBERDLIST-butnonumber"/>
      </w:pPr>
      <w:r w:rsidRPr="009916AE">
        <w:rPr>
          <w:rStyle w:val="MENUITEM"/>
        </w:rPr>
        <w:t>NOTE:</w:t>
      </w:r>
      <w:r w:rsidRPr="003A0529">
        <w:rPr>
          <w:b/>
          <w:bCs/>
        </w:rPr>
        <w:t xml:space="preserve"> </w:t>
      </w:r>
      <w:r w:rsidRPr="003A0529">
        <w:t xml:space="preserve">If you accidentally close the door before you pull the flexible plastic tab, you have 5 seconds to re-open the door and pull the tab. </w:t>
      </w:r>
    </w:p>
    <w:p w:rsidR="009D67D2" w:rsidRPr="003A0529" w:rsidRDefault="009D67D2" w:rsidP="00417924">
      <w:pPr>
        <w:pStyle w:val="h3"/>
      </w:pPr>
      <w:r w:rsidRPr="003A0529">
        <w:t xml:space="preserve">Entering Sample Data </w:t>
      </w:r>
    </w:p>
    <w:p w:rsidR="009D67D2" w:rsidRDefault="009D67D2" w:rsidP="00417924">
      <w:pPr>
        <w:pStyle w:val="txt"/>
      </w:pPr>
      <w:r w:rsidRPr="003A0529">
        <w:t xml:space="preserve">The Sample Data menu screen displays when the system detects the system door closes, and indicates a test is in progress after the 5-second delay. </w:t>
      </w:r>
    </w:p>
    <w:p w:rsidR="009D67D2" w:rsidRPr="003A0529" w:rsidRDefault="009D67D2" w:rsidP="00417924">
      <w:pPr>
        <w:pStyle w:val="txt"/>
      </w:pPr>
      <w:r w:rsidRPr="009916AE">
        <w:rPr>
          <w:rStyle w:val="MENUITEM"/>
        </w:rPr>
        <w:t>NOTE:</w:t>
      </w:r>
      <w:r w:rsidRPr="003A0529">
        <w:rPr>
          <w:b/>
          <w:bCs/>
        </w:rPr>
        <w:t xml:space="preserve"> </w:t>
      </w:r>
      <w:r w:rsidRPr="003A0529">
        <w:t>You can only enter data during the test if you have configured to enable data entry. For more information, see</w:t>
      </w:r>
      <w:r>
        <w:t xml:space="preserve"> the DCA Vantage Operator’s Guide</w:t>
      </w:r>
      <w:r w:rsidRPr="003A0529">
        <w:t xml:space="preserve">. </w:t>
      </w:r>
    </w:p>
    <w:p w:rsidR="009D67D2" w:rsidRPr="003A0529" w:rsidRDefault="009D67D2" w:rsidP="003C0020">
      <w:pPr>
        <w:pStyle w:val="txt"/>
        <w:keepNext/>
      </w:pPr>
      <w:r w:rsidRPr="003A0529">
        <w:t xml:space="preserve">You can enter the following sample demographic information: </w:t>
      </w:r>
    </w:p>
    <w:p w:rsidR="009D67D2" w:rsidRPr="003A0529" w:rsidRDefault="009D67D2" w:rsidP="00417924">
      <w:pPr>
        <w:pStyle w:val="bl"/>
        <w:tabs>
          <w:tab w:val="clear" w:pos="864"/>
          <w:tab w:val="num" w:pos="1080"/>
        </w:tabs>
        <w:ind w:left="1080"/>
      </w:pPr>
      <w:r w:rsidRPr="003A0529">
        <w:t xml:space="preserve">Sample ID </w:t>
      </w:r>
    </w:p>
    <w:p w:rsidR="009D67D2" w:rsidRPr="003A0529" w:rsidRDefault="009D67D2" w:rsidP="00417924">
      <w:pPr>
        <w:pStyle w:val="bl"/>
        <w:tabs>
          <w:tab w:val="clear" w:pos="864"/>
          <w:tab w:val="num" w:pos="1080"/>
        </w:tabs>
        <w:ind w:left="1080"/>
      </w:pPr>
      <w:r w:rsidRPr="003A0529">
        <w:t xml:space="preserve">Patient ID </w:t>
      </w:r>
    </w:p>
    <w:p w:rsidR="009D67D2" w:rsidRPr="003A0529" w:rsidRDefault="009D67D2" w:rsidP="00417924">
      <w:pPr>
        <w:pStyle w:val="bl"/>
        <w:tabs>
          <w:tab w:val="clear" w:pos="864"/>
          <w:tab w:val="num" w:pos="1080"/>
        </w:tabs>
        <w:ind w:left="1080"/>
      </w:pPr>
      <w:r w:rsidRPr="003A0529">
        <w:t xml:space="preserve">Last Name </w:t>
      </w:r>
    </w:p>
    <w:p w:rsidR="009D67D2" w:rsidRDefault="009D67D2" w:rsidP="00417924">
      <w:pPr>
        <w:pStyle w:val="bl"/>
        <w:tabs>
          <w:tab w:val="clear" w:pos="864"/>
          <w:tab w:val="num" w:pos="1080"/>
        </w:tabs>
        <w:ind w:left="1080"/>
      </w:pPr>
      <w:r w:rsidRPr="003A0529">
        <w:t>First Name</w:t>
      </w:r>
    </w:p>
    <w:p w:rsidR="009D67D2" w:rsidRDefault="009D67D2" w:rsidP="00417924">
      <w:pPr>
        <w:pStyle w:val="bl"/>
        <w:tabs>
          <w:tab w:val="clear" w:pos="864"/>
          <w:tab w:val="num" w:pos="1080"/>
        </w:tabs>
        <w:ind w:left="1080"/>
      </w:pPr>
      <w:r>
        <w:t>User ID</w:t>
      </w:r>
    </w:p>
    <w:p w:rsidR="009D67D2" w:rsidRPr="003A0529" w:rsidRDefault="009D67D2" w:rsidP="00417924">
      <w:pPr>
        <w:pStyle w:val="bl"/>
        <w:tabs>
          <w:tab w:val="clear" w:pos="864"/>
          <w:tab w:val="num" w:pos="1080"/>
        </w:tabs>
        <w:ind w:left="1080"/>
      </w:pPr>
      <w:r>
        <w:t>Comments 1-8</w:t>
      </w:r>
      <w:r w:rsidRPr="003A0529">
        <w:t xml:space="preserve"> </w:t>
      </w:r>
    </w:p>
    <w:p w:rsidR="009D67D2" w:rsidRPr="004B60FC" w:rsidRDefault="009D67D2" w:rsidP="00BE7467">
      <w:pPr>
        <w:pStyle w:val="NUMBEREDLIST"/>
        <w:numPr>
          <w:ilvl w:val="0"/>
          <w:numId w:val="33"/>
        </w:numPr>
      </w:pPr>
      <w:r w:rsidRPr="003A0529">
        <w:t xml:space="preserve">Select </w:t>
      </w:r>
      <w:r w:rsidRPr="006D3CA1">
        <w:rPr>
          <w:rStyle w:val="MENUITEM"/>
        </w:rPr>
        <w:t>Sample ID</w:t>
      </w:r>
      <w:r w:rsidRPr="004B60FC">
        <w:rPr>
          <w:sz w:val="18"/>
        </w:rPr>
        <w:t>.</w:t>
      </w:r>
      <w:r w:rsidRPr="003A0529">
        <w:t xml:space="preserve"> The Sample ID screen displays. </w:t>
      </w:r>
    </w:p>
    <w:p w:rsidR="009D67D2" w:rsidRPr="004B60FC" w:rsidRDefault="009D67D2" w:rsidP="00BE7467">
      <w:pPr>
        <w:pStyle w:val="NUMBEREDLIST"/>
        <w:numPr>
          <w:ilvl w:val="0"/>
          <w:numId w:val="33"/>
        </w:numPr>
      </w:pPr>
      <w:r w:rsidRPr="003A0529">
        <w:t>Enter the</w:t>
      </w:r>
      <w:r w:rsidRPr="003A0529">
        <w:rPr>
          <w:b/>
          <w:bCs/>
        </w:rPr>
        <w:t xml:space="preserve"> </w:t>
      </w:r>
      <w:r w:rsidRPr="006D3CA1">
        <w:rPr>
          <w:rStyle w:val="MENUITEM"/>
        </w:rPr>
        <w:t>Sample ID</w:t>
      </w:r>
      <w:r w:rsidRPr="003A0529">
        <w:t xml:space="preserve">. </w:t>
      </w:r>
    </w:p>
    <w:p w:rsidR="009D67D2" w:rsidRPr="004B60FC" w:rsidRDefault="009D67D2" w:rsidP="00BE7467">
      <w:pPr>
        <w:pStyle w:val="NUMBEREDLIST"/>
        <w:numPr>
          <w:ilvl w:val="0"/>
          <w:numId w:val="33"/>
        </w:numPr>
      </w:pPr>
      <w:r w:rsidRPr="003A0529">
        <w:t xml:space="preserve">Select </w:t>
      </w:r>
      <w:r w:rsidRPr="006D3CA1">
        <w:rPr>
          <w:rStyle w:val="MENUITEM"/>
        </w:rPr>
        <w:t>Enter</w:t>
      </w:r>
      <w:r w:rsidRPr="003A0529">
        <w:t xml:space="preserve">. The Sample ID displays next to the Sample ID button. </w:t>
      </w:r>
    </w:p>
    <w:p w:rsidR="009D67D2" w:rsidRPr="004B60FC" w:rsidRDefault="009D67D2" w:rsidP="00BE7467">
      <w:pPr>
        <w:pStyle w:val="NUMBEREDLIST"/>
        <w:numPr>
          <w:ilvl w:val="0"/>
          <w:numId w:val="33"/>
        </w:numPr>
      </w:pPr>
      <w:r w:rsidRPr="003A0529">
        <w:t xml:space="preserve">Select </w:t>
      </w:r>
      <w:r w:rsidRPr="006D3CA1">
        <w:rPr>
          <w:rStyle w:val="MENUITEM"/>
        </w:rPr>
        <w:t>Patient ID</w:t>
      </w:r>
      <w:r w:rsidRPr="003A0529">
        <w:t xml:space="preserve">. The Patient ID screen displays. </w:t>
      </w:r>
    </w:p>
    <w:p w:rsidR="009D67D2" w:rsidRPr="004B60FC" w:rsidRDefault="009D67D2" w:rsidP="00BE7467">
      <w:pPr>
        <w:pStyle w:val="NUMBEREDLIST"/>
        <w:numPr>
          <w:ilvl w:val="0"/>
          <w:numId w:val="33"/>
        </w:numPr>
      </w:pPr>
      <w:r w:rsidRPr="003A0529">
        <w:lastRenderedPageBreak/>
        <w:t xml:space="preserve">Enter the </w:t>
      </w:r>
      <w:r w:rsidRPr="006D3CA1">
        <w:rPr>
          <w:rStyle w:val="MENUITEM"/>
        </w:rPr>
        <w:t>Patient ID</w:t>
      </w:r>
      <w:r w:rsidRPr="003A0529">
        <w:rPr>
          <w:b/>
          <w:bCs/>
        </w:rPr>
        <w:t xml:space="preserve">. </w:t>
      </w:r>
    </w:p>
    <w:p w:rsidR="009D67D2" w:rsidRPr="004B60FC" w:rsidRDefault="009D67D2" w:rsidP="00BE7467">
      <w:pPr>
        <w:pStyle w:val="NUMBEREDLIST"/>
        <w:numPr>
          <w:ilvl w:val="0"/>
          <w:numId w:val="33"/>
        </w:numPr>
      </w:pPr>
      <w:r w:rsidRPr="003A0529">
        <w:t xml:space="preserve">Select </w:t>
      </w:r>
      <w:r w:rsidRPr="006D3CA1">
        <w:rPr>
          <w:rStyle w:val="MENUITEM"/>
        </w:rPr>
        <w:t>Enter</w:t>
      </w:r>
      <w:r w:rsidRPr="003A0529">
        <w:t xml:space="preserve">. The Patient ID displays next to the Patient ID button. </w:t>
      </w:r>
    </w:p>
    <w:p w:rsidR="009D67D2" w:rsidRPr="004B60FC" w:rsidRDefault="009D67D2" w:rsidP="00BE7467">
      <w:pPr>
        <w:pStyle w:val="NUMBEREDLIST"/>
        <w:numPr>
          <w:ilvl w:val="0"/>
          <w:numId w:val="33"/>
        </w:numPr>
      </w:pPr>
      <w:r w:rsidRPr="003A0529">
        <w:t xml:space="preserve">Select </w:t>
      </w:r>
      <w:r w:rsidRPr="006D3CA1">
        <w:rPr>
          <w:rStyle w:val="MENUITEM"/>
        </w:rPr>
        <w:t>Last Name</w:t>
      </w:r>
      <w:r w:rsidRPr="003A0529">
        <w:t xml:space="preserve">. The Last Name screen displays. </w:t>
      </w:r>
    </w:p>
    <w:p w:rsidR="009D67D2" w:rsidRPr="004B60FC" w:rsidRDefault="009D67D2" w:rsidP="00BE7467">
      <w:pPr>
        <w:pStyle w:val="NUMBEREDLIST"/>
        <w:numPr>
          <w:ilvl w:val="0"/>
          <w:numId w:val="33"/>
        </w:numPr>
      </w:pPr>
      <w:r w:rsidRPr="003A0529">
        <w:t xml:space="preserve">Select </w:t>
      </w:r>
      <w:r w:rsidRPr="006D3CA1">
        <w:rPr>
          <w:rStyle w:val="MENUITEM"/>
        </w:rPr>
        <w:t>First Name</w:t>
      </w:r>
      <w:r w:rsidRPr="003A0529">
        <w:t xml:space="preserve">. The First Name screen displays. </w:t>
      </w:r>
    </w:p>
    <w:p w:rsidR="009D67D2" w:rsidRPr="004B60FC" w:rsidRDefault="009D67D2" w:rsidP="00BE7467">
      <w:pPr>
        <w:pStyle w:val="NUMBEREDLIST"/>
        <w:numPr>
          <w:ilvl w:val="0"/>
          <w:numId w:val="33"/>
        </w:numPr>
      </w:pPr>
      <w:r w:rsidRPr="003A0529">
        <w:t xml:space="preserve">Select </w:t>
      </w:r>
      <w:r w:rsidRPr="006D3CA1">
        <w:rPr>
          <w:rStyle w:val="MENUITEM"/>
        </w:rPr>
        <w:t>User ID</w:t>
      </w:r>
      <w:r w:rsidRPr="00FF574F">
        <w:rPr>
          <w:rFonts w:cs="Arial"/>
          <w:sz w:val="20"/>
        </w:rPr>
        <w:t>.</w:t>
      </w:r>
      <w:r w:rsidRPr="003A0529">
        <w:t xml:space="preserve"> The User ID screen displays. </w:t>
      </w:r>
    </w:p>
    <w:p w:rsidR="009D67D2" w:rsidRPr="004B60FC" w:rsidRDefault="009D67D2" w:rsidP="00BE7467">
      <w:pPr>
        <w:pStyle w:val="NUMBEREDLIST"/>
        <w:numPr>
          <w:ilvl w:val="0"/>
          <w:numId w:val="33"/>
        </w:numPr>
      </w:pPr>
      <w:r w:rsidRPr="003A0529">
        <w:t>Select</w:t>
      </w:r>
      <w:r w:rsidRPr="006D3CA1">
        <w:rPr>
          <w:rStyle w:val="MENUITEM"/>
        </w:rPr>
        <w:t xml:space="preserve"> Comments 1-8</w:t>
      </w:r>
      <w:r w:rsidRPr="003A0529">
        <w:t xml:space="preserve">. The Comment(s) screen display. </w:t>
      </w:r>
    </w:p>
    <w:p w:rsidR="009D67D2" w:rsidRDefault="009D67D2" w:rsidP="00417924">
      <w:pPr>
        <w:pStyle w:val="h3"/>
      </w:pPr>
      <w:r>
        <w:t>Removing the Reagent Cartridge</w:t>
      </w:r>
    </w:p>
    <w:p w:rsidR="009D67D2" w:rsidRPr="00597B8E" w:rsidRDefault="009D67D2" w:rsidP="00675AB1">
      <w:pPr>
        <w:pStyle w:val="NUMBEREDLIST"/>
        <w:numPr>
          <w:ilvl w:val="0"/>
          <w:numId w:val="34"/>
        </w:numPr>
      </w:pPr>
      <w:r>
        <w:t>Open the cartridge compartment door.</w:t>
      </w:r>
    </w:p>
    <w:p w:rsidR="009D67D2" w:rsidRPr="00597B8E" w:rsidRDefault="009D67D2" w:rsidP="00675AB1">
      <w:pPr>
        <w:pStyle w:val="NUMBEREDLIST"/>
        <w:numPr>
          <w:ilvl w:val="0"/>
          <w:numId w:val="34"/>
        </w:numPr>
      </w:pPr>
      <w:r>
        <w:t>Locate the button on the right side of the cartridge compartment.</w:t>
      </w:r>
    </w:p>
    <w:p w:rsidR="009D67D2" w:rsidRPr="00597B8E" w:rsidRDefault="009D67D2" w:rsidP="00675AB1">
      <w:pPr>
        <w:pStyle w:val="NUMBEREDLIST"/>
        <w:numPr>
          <w:ilvl w:val="0"/>
          <w:numId w:val="34"/>
        </w:numPr>
      </w:pPr>
      <w:r>
        <w:t>Push and hold it down with your right hand.</w:t>
      </w:r>
    </w:p>
    <w:p w:rsidR="009D67D2" w:rsidRPr="00597B8E" w:rsidRDefault="009D67D2" w:rsidP="00675AB1">
      <w:pPr>
        <w:pStyle w:val="NUMBEREDLIST"/>
        <w:numPr>
          <w:ilvl w:val="0"/>
          <w:numId w:val="34"/>
        </w:numPr>
      </w:pPr>
      <w:r>
        <w:t>With your left hand, gently push the tab on the cartridge to the right.</w:t>
      </w:r>
    </w:p>
    <w:p w:rsidR="009D67D2" w:rsidRDefault="009D67D2" w:rsidP="00675AB1">
      <w:pPr>
        <w:pStyle w:val="NUMBERDLIST-butnonumber"/>
        <w:rPr>
          <w:rFonts w:ascii="Arial-BoldMT" w:hAnsi="Arial-BoldMT" w:cs="Arial-BoldMT"/>
        </w:rPr>
      </w:pPr>
      <w:r>
        <w:t>This action releases (unlocks) the cartridge.</w:t>
      </w:r>
    </w:p>
    <w:p w:rsidR="009D67D2" w:rsidRPr="00597B8E" w:rsidRDefault="009D67D2" w:rsidP="00675AB1">
      <w:pPr>
        <w:pStyle w:val="NUMBEREDLIST"/>
        <w:numPr>
          <w:ilvl w:val="0"/>
          <w:numId w:val="34"/>
        </w:numPr>
      </w:pPr>
      <w:r>
        <w:t>Pull the reagent cartridge out of the compartment.</w:t>
      </w:r>
    </w:p>
    <w:p w:rsidR="009D67D2" w:rsidRPr="00597B8E" w:rsidRDefault="009D67D2" w:rsidP="00675AB1">
      <w:pPr>
        <w:pStyle w:val="NUMBEREDLIST"/>
        <w:numPr>
          <w:ilvl w:val="0"/>
          <w:numId w:val="34"/>
        </w:numPr>
      </w:pPr>
      <w:r>
        <w:t>Close the system door.</w:t>
      </w:r>
    </w:p>
    <w:p w:rsidR="009D67D2" w:rsidRPr="00597B8E" w:rsidRDefault="009D67D2" w:rsidP="00675AB1">
      <w:pPr>
        <w:pStyle w:val="NUMBEREDLIST"/>
        <w:numPr>
          <w:ilvl w:val="0"/>
          <w:numId w:val="34"/>
        </w:numPr>
      </w:pPr>
      <w:r>
        <w:t>Discard the cartridge in a proper container, according to your standard laboratory procedures.</w:t>
      </w:r>
    </w:p>
    <w:p w:rsidR="009D67D2" w:rsidRDefault="009D67D2" w:rsidP="00417924">
      <w:pPr>
        <w:pStyle w:val="h3"/>
      </w:pPr>
      <w:r>
        <w:t>Cancelling a test</w:t>
      </w:r>
    </w:p>
    <w:p w:rsidR="009D67D2" w:rsidRDefault="009D67D2" w:rsidP="00417924">
      <w:pPr>
        <w:pStyle w:val="txt"/>
      </w:pPr>
      <w:r>
        <w:t xml:space="preserve">You can cancel a test anytime. </w:t>
      </w:r>
    </w:p>
    <w:p w:rsidR="009D67D2" w:rsidRPr="000E7CA1" w:rsidRDefault="009D67D2" w:rsidP="00417924">
      <w:pPr>
        <w:pStyle w:val="txt"/>
        <w:rPr>
          <w:rFonts w:cs="Arial"/>
        </w:rPr>
      </w:pPr>
      <w:r>
        <w:t xml:space="preserve">To cancel a test, select </w:t>
      </w:r>
      <w:r w:rsidRPr="006D3CA1">
        <w:rPr>
          <w:rStyle w:val="MENUITEM"/>
        </w:rPr>
        <w:t>Cancel</w:t>
      </w:r>
      <w:r w:rsidRPr="000E7CA1">
        <w:rPr>
          <w:rFonts w:cs="Arial"/>
        </w:rPr>
        <w:t xml:space="preserve">. </w:t>
      </w:r>
    </w:p>
    <w:p w:rsidR="009D67D2" w:rsidRDefault="009D67D2" w:rsidP="00417924">
      <w:pPr>
        <w:pStyle w:val="txt"/>
      </w:pPr>
      <w:r w:rsidRPr="009916AE">
        <w:rPr>
          <w:rStyle w:val="MENUITEM"/>
        </w:rPr>
        <w:t>NOTE:</w:t>
      </w:r>
      <w:r>
        <w:rPr>
          <w:rFonts w:ascii="Arial-BoldMT" w:hAnsi="Arial-BoldMT" w:cs="Arial-BoldMT"/>
          <w:b/>
          <w:bCs/>
          <w:sz w:val="17"/>
        </w:rPr>
        <w:t xml:space="preserve"> </w:t>
      </w:r>
      <w:r>
        <w:t>If a test in progress is cancelled, you must discard the sample.</w:t>
      </w:r>
    </w:p>
    <w:p w:rsidR="009D67D2" w:rsidRPr="003A0529" w:rsidRDefault="009D67D2" w:rsidP="00417924">
      <w:pPr>
        <w:pStyle w:val="h3"/>
      </w:pPr>
      <w:r>
        <w:t xml:space="preserve">Using the </w:t>
      </w:r>
      <w:r w:rsidRPr="003A0529">
        <w:t xml:space="preserve">Patient Tests </w:t>
      </w:r>
      <w:r>
        <w:t>Menu</w:t>
      </w:r>
    </w:p>
    <w:p w:rsidR="009D67D2" w:rsidRPr="003A0529" w:rsidRDefault="009D67D2" w:rsidP="00417924">
      <w:pPr>
        <w:pStyle w:val="txt"/>
      </w:pPr>
      <w:r w:rsidRPr="003A0529">
        <w:t xml:space="preserve">Use the Patient Tests menu to access the screens that specify the data you enter with patient tests, and to view what factors control how some patient test results are calculated. </w:t>
      </w:r>
    </w:p>
    <w:p w:rsidR="009D67D2" w:rsidRPr="003A0529" w:rsidRDefault="009D67D2" w:rsidP="00417924">
      <w:pPr>
        <w:pStyle w:val="txt"/>
      </w:pPr>
      <w:r w:rsidRPr="003A0529">
        <w:t xml:space="preserve">Use the Patient Data Entry screen to specify the data and comments you enter when you run a patient test, and what data is </w:t>
      </w:r>
      <w:r>
        <w:t xml:space="preserve">enabled or </w:t>
      </w:r>
      <w:r w:rsidRPr="003A0529">
        <w:t xml:space="preserve">required. Only the data you select as enabled displays. If you select required, you have to enter a value for that specific data before you can exit the screen. </w:t>
      </w:r>
    </w:p>
    <w:p w:rsidR="009D67D2" w:rsidRPr="00D40713" w:rsidRDefault="009D67D2" w:rsidP="008A33B3">
      <w:pPr>
        <w:pStyle w:val="NUMBEREDLIST"/>
        <w:numPr>
          <w:ilvl w:val="0"/>
          <w:numId w:val="35"/>
        </w:numPr>
      </w:pPr>
      <w:r w:rsidRPr="003A0529">
        <w:t xml:space="preserve">At the Additional Settings menu, select </w:t>
      </w:r>
      <w:r w:rsidRPr="006D3CA1">
        <w:rPr>
          <w:rStyle w:val="MENUITEM"/>
        </w:rPr>
        <w:t>Patient Tests</w:t>
      </w:r>
      <w:r w:rsidRPr="003A0529">
        <w:t xml:space="preserve">. The Patient Tests screen displays. </w:t>
      </w:r>
    </w:p>
    <w:p w:rsidR="009D67D2" w:rsidRPr="00D40713" w:rsidRDefault="009D67D2" w:rsidP="008A33B3">
      <w:pPr>
        <w:pStyle w:val="NUMBEREDLIST"/>
        <w:numPr>
          <w:ilvl w:val="0"/>
          <w:numId w:val="35"/>
        </w:numPr>
      </w:pPr>
      <w:r w:rsidRPr="003A0529">
        <w:t xml:space="preserve">Select </w:t>
      </w:r>
      <w:r w:rsidRPr="006D3CA1">
        <w:rPr>
          <w:rStyle w:val="MENUITEM"/>
        </w:rPr>
        <w:t>Data Entry</w:t>
      </w:r>
      <w:r w:rsidRPr="003A0529">
        <w:t xml:space="preserve">. The Patient Data Entry screen displays. </w:t>
      </w:r>
    </w:p>
    <w:p w:rsidR="009D67D2" w:rsidRPr="00D40713" w:rsidRDefault="009D67D2" w:rsidP="008A33B3">
      <w:pPr>
        <w:pStyle w:val="NUMBEREDLIST"/>
        <w:numPr>
          <w:ilvl w:val="0"/>
          <w:numId w:val="35"/>
        </w:numPr>
      </w:pPr>
      <w:r w:rsidRPr="003A0529">
        <w:t xml:space="preserve">Select either </w:t>
      </w:r>
      <w:r w:rsidRPr="006D3CA1">
        <w:rPr>
          <w:rStyle w:val="MENUITEM"/>
        </w:rPr>
        <w:t>Enabled</w:t>
      </w:r>
      <w:r w:rsidRPr="003A0529">
        <w:t xml:space="preserve"> or </w:t>
      </w:r>
      <w:r w:rsidRPr="006D3CA1">
        <w:rPr>
          <w:rStyle w:val="MENUITEM"/>
        </w:rPr>
        <w:t>Enabled</w:t>
      </w:r>
      <w:r>
        <w:t xml:space="preserve"> and </w:t>
      </w:r>
      <w:r w:rsidRPr="006D3CA1">
        <w:rPr>
          <w:rStyle w:val="MENUITEM"/>
        </w:rPr>
        <w:t>Required</w:t>
      </w:r>
      <w:r w:rsidRPr="003A0529">
        <w:t xml:space="preserve"> for each of the following options: </w:t>
      </w:r>
    </w:p>
    <w:p w:rsidR="009D67D2" w:rsidRPr="003A0529" w:rsidRDefault="009D67D2" w:rsidP="00417924">
      <w:pPr>
        <w:pStyle w:val="bl"/>
        <w:tabs>
          <w:tab w:val="clear" w:pos="864"/>
          <w:tab w:val="num" w:pos="1080"/>
        </w:tabs>
        <w:ind w:left="1080"/>
      </w:pPr>
      <w:r w:rsidRPr="003A0529">
        <w:t xml:space="preserve">Sample ID </w:t>
      </w:r>
    </w:p>
    <w:p w:rsidR="009D67D2" w:rsidRPr="003A0529" w:rsidRDefault="009D67D2" w:rsidP="00417924">
      <w:pPr>
        <w:pStyle w:val="bl"/>
        <w:tabs>
          <w:tab w:val="clear" w:pos="864"/>
          <w:tab w:val="num" w:pos="1080"/>
        </w:tabs>
        <w:ind w:left="1080"/>
      </w:pPr>
      <w:r w:rsidRPr="003A0529">
        <w:t xml:space="preserve">Patient ID </w:t>
      </w:r>
    </w:p>
    <w:p w:rsidR="009D67D2" w:rsidRPr="003A0529" w:rsidRDefault="009D67D2" w:rsidP="00417924">
      <w:pPr>
        <w:pStyle w:val="bl"/>
        <w:tabs>
          <w:tab w:val="clear" w:pos="864"/>
          <w:tab w:val="num" w:pos="1080"/>
        </w:tabs>
        <w:ind w:left="1080"/>
      </w:pPr>
      <w:r w:rsidRPr="003A0529">
        <w:t xml:space="preserve">Last Name </w:t>
      </w:r>
    </w:p>
    <w:p w:rsidR="009D67D2" w:rsidRPr="003A0529" w:rsidRDefault="009D67D2" w:rsidP="00417924">
      <w:pPr>
        <w:pStyle w:val="bl"/>
        <w:tabs>
          <w:tab w:val="clear" w:pos="864"/>
          <w:tab w:val="num" w:pos="1080"/>
        </w:tabs>
        <w:ind w:left="1080"/>
      </w:pPr>
      <w:r w:rsidRPr="003A0529">
        <w:lastRenderedPageBreak/>
        <w:t xml:space="preserve">First Name </w:t>
      </w:r>
    </w:p>
    <w:p w:rsidR="009D67D2" w:rsidRPr="003A0529" w:rsidRDefault="009D67D2" w:rsidP="00417924">
      <w:pPr>
        <w:pStyle w:val="bl"/>
        <w:tabs>
          <w:tab w:val="clear" w:pos="864"/>
          <w:tab w:val="num" w:pos="1080"/>
        </w:tabs>
        <w:ind w:left="1080"/>
      </w:pPr>
      <w:r w:rsidRPr="003A0529">
        <w:t xml:space="preserve">User ID </w:t>
      </w:r>
    </w:p>
    <w:p w:rsidR="009D67D2" w:rsidRPr="003A0529" w:rsidRDefault="009D67D2" w:rsidP="00417924">
      <w:pPr>
        <w:pStyle w:val="bl"/>
        <w:tabs>
          <w:tab w:val="clear" w:pos="864"/>
          <w:tab w:val="num" w:pos="1080"/>
        </w:tabs>
        <w:ind w:left="1080"/>
      </w:pPr>
      <w:r>
        <w:t>Comments 1-</w:t>
      </w:r>
      <w:r w:rsidRPr="003A0529">
        <w:t xml:space="preserve">8 </w:t>
      </w:r>
    </w:p>
    <w:p w:rsidR="009D67D2" w:rsidRPr="00D40713" w:rsidRDefault="009D67D2" w:rsidP="008A33B3">
      <w:pPr>
        <w:pStyle w:val="NUMBEREDLIST"/>
        <w:numPr>
          <w:ilvl w:val="0"/>
          <w:numId w:val="35"/>
        </w:numPr>
      </w:pPr>
      <w:r w:rsidRPr="003A0529">
        <w:t xml:space="preserve">To save the settings, select </w:t>
      </w:r>
      <w:r w:rsidRPr="006D3CA1">
        <w:rPr>
          <w:rStyle w:val="MENUITEM"/>
        </w:rPr>
        <w:t>Save</w:t>
      </w:r>
      <w:r w:rsidRPr="003A0529">
        <w:t xml:space="preserve">. </w:t>
      </w:r>
    </w:p>
    <w:p w:rsidR="009D67D2" w:rsidRPr="00C20C49" w:rsidRDefault="009D67D2" w:rsidP="00417924">
      <w:pPr>
        <w:pStyle w:val="h3"/>
      </w:pPr>
      <w:r w:rsidRPr="00C20C49">
        <w:t>Setting the HbA</w:t>
      </w:r>
      <w:r w:rsidRPr="00C20C49">
        <w:rPr>
          <w:vertAlign w:val="subscript"/>
        </w:rPr>
        <w:t>1c</w:t>
      </w:r>
      <w:r w:rsidRPr="00C20C49">
        <w:t xml:space="preserve"> Reference Range </w:t>
      </w:r>
    </w:p>
    <w:p w:rsidR="009D67D2" w:rsidRDefault="009D67D2" w:rsidP="00033F05">
      <w:pPr>
        <w:pStyle w:val="txt"/>
      </w:pPr>
      <w:r>
        <w:t>The r</w:t>
      </w:r>
      <w:r w:rsidRPr="003A0529">
        <w:t>eference Range screen</w:t>
      </w:r>
      <w:r>
        <w:t xml:space="preserve"> can be used </w:t>
      </w:r>
      <w:r w:rsidRPr="003A0529">
        <w:t xml:space="preserve">to specify the upper and lower reference range values for </w:t>
      </w:r>
      <w:proofErr w:type="spellStart"/>
      <w:r w:rsidRPr="003A0529">
        <w:t>HbA</w:t>
      </w:r>
      <w:proofErr w:type="spellEnd"/>
      <w:r w:rsidRPr="003A0529">
        <w:rPr>
          <w:position w:val="-4"/>
          <w:vertAlign w:val="subscript"/>
        </w:rPr>
        <w:t>1c</w:t>
      </w:r>
      <w:r w:rsidRPr="003A0529">
        <w:t xml:space="preserve"> results.</w:t>
      </w:r>
    </w:p>
    <w:p w:rsidR="009D67D2" w:rsidRPr="003A0529" w:rsidRDefault="009D67D2" w:rsidP="00417924">
      <w:pPr>
        <w:pStyle w:val="txt"/>
        <w:ind w:left="270"/>
      </w:pPr>
      <w:r w:rsidRPr="009916AE">
        <w:rPr>
          <w:rStyle w:val="MENUITEM"/>
        </w:rPr>
        <w:t>NOTE:</w:t>
      </w:r>
      <w:r w:rsidRPr="003A0529">
        <w:rPr>
          <w:b/>
          <w:bCs/>
        </w:rPr>
        <w:t xml:space="preserve"> </w:t>
      </w:r>
      <w:r>
        <w:t>If you are a user of version 3.0 software or higher, you will need to select if you wish to display, print and transmit the reference range with each test.  Once you “enable” or “disable” this feature you can select the “Set Range” button.  (Debbie, please have someone use the v 3.0 software if you want to add in more detail as to where to find the enable/disable screen.</w:t>
      </w:r>
    </w:p>
    <w:p w:rsidR="009D67D2" w:rsidRPr="003A0529" w:rsidRDefault="009D67D2" w:rsidP="00417924">
      <w:pPr>
        <w:pStyle w:val="txt"/>
      </w:pPr>
      <w:r w:rsidRPr="009916AE">
        <w:rPr>
          <w:rStyle w:val="MENUITEM"/>
        </w:rPr>
        <w:t>NOTE:</w:t>
      </w:r>
      <w:r w:rsidRPr="003A0529">
        <w:rPr>
          <w:b/>
          <w:bCs/>
        </w:rPr>
        <w:t xml:space="preserve"> </w:t>
      </w:r>
      <w:r w:rsidRPr="003A0529">
        <w:t xml:space="preserve">You cannot set the lower limit higher than the upper limit, or allow a difference of less than 0.5% between the upper and lower limits. </w:t>
      </w:r>
    </w:p>
    <w:p w:rsidR="009D67D2" w:rsidRPr="00D40713" w:rsidRDefault="009D67D2" w:rsidP="00202F67">
      <w:pPr>
        <w:pStyle w:val="NUMBEREDLIST"/>
        <w:keepNext/>
        <w:numPr>
          <w:ilvl w:val="0"/>
          <w:numId w:val="36"/>
        </w:numPr>
      </w:pPr>
      <w:r w:rsidRPr="003A0529">
        <w:t xml:space="preserve">At the Additional Settings menu, select </w:t>
      </w:r>
      <w:r w:rsidRPr="006D3CA1">
        <w:rPr>
          <w:rStyle w:val="MENUITEM"/>
        </w:rPr>
        <w:t>Patient Tests</w:t>
      </w:r>
      <w:r w:rsidRPr="003A0529">
        <w:t xml:space="preserve">. The Patient Tests screen displays. </w:t>
      </w:r>
    </w:p>
    <w:p w:rsidR="009D67D2" w:rsidRPr="00D40713" w:rsidRDefault="009D67D2" w:rsidP="0067784D">
      <w:pPr>
        <w:pStyle w:val="NUMBEREDLIST"/>
        <w:numPr>
          <w:ilvl w:val="0"/>
          <w:numId w:val="36"/>
        </w:numPr>
      </w:pPr>
      <w:r w:rsidRPr="003A0529">
        <w:t xml:space="preserve">Select </w:t>
      </w:r>
      <w:r w:rsidRPr="006D3CA1">
        <w:rPr>
          <w:rStyle w:val="MENUITEM"/>
        </w:rPr>
        <w:t>Reference Range</w:t>
      </w:r>
      <w:r>
        <w:t>.</w:t>
      </w:r>
    </w:p>
    <w:p w:rsidR="009D67D2" w:rsidRPr="003A0529" w:rsidRDefault="009D67D2" w:rsidP="0067784D">
      <w:pPr>
        <w:pStyle w:val="NUMBERDLIST-butnonumber"/>
      </w:pPr>
      <w:r w:rsidRPr="003A0529">
        <w:t>The HbA</w:t>
      </w:r>
      <w:r w:rsidRPr="00F610B3">
        <w:rPr>
          <w:vertAlign w:val="subscript"/>
        </w:rPr>
        <w:t>1c</w:t>
      </w:r>
      <w:r w:rsidRPr="003A0529">
        <w:t xml:space="preserve"> Reference Range screen displays. </w:t>
      </w:r>
    </w:p>
    <w:p w:rsidR="009D67D2" w:rsidRPr="00D40713" w:rsidRDefault="009D67D2" w:rsidP="0067784D">
      <w:pPr>
        <w:pStyle w:val="NUMBEREDLIST"/>
        <w:numPr>
          <w:ilvl w:val="0"/>
          <w:numId w:val="36"/>
        </w:numPr>
      </w:pPr>
      <w:r w:rsidRPr="003A0529">
        <w:t xml:space="preserve">Use the up and down arrows to set the upper and lower limits. </w:t>
      </w:r>
    </w:p>
    <w:p w:rsidR="009D67D2" w:rsidRPr="00D40713" w:rsidRDefault="009D67D2" w:rsidP="0067784D">
      <w:pPr>
        <w:pStyle w:val="NUMBEREDLIST"/>
        <w:numPr>
          <w:ilvl w:val="0"/>
          <w:numId w:val="36"/>
        </w:numPr>
      </w:pPr>
      <w:r w:rsidRPr="003A0529">
        <w:t xml:space="preserve">To set the reference range to the default values, select </w:t>
      </w:r>
      <w:r w:rsidRPr="006D3CA1">
        <w:rPr>
          <w:rStyle w:val="MENUITEM"/>
        </w:rPr>
        <w:t>Reset Default Values</w:t>
      </w:r>
      <w:r w:rsidRPr="003A0529">
        <w:t>.</w:t>
      </w:r>
    </w:p>
    <w:p w:rsidR="009D67D2" w:rsidRPr="003A0529" w:rsidRDefault="009D67D2" w:rsidP="0067784D">
      <w:pPr>
        <w:pStyle w:val="NUMBERDLIST-butnonumber"/>
      </w:pPr>
      <w:r w:rsidRPr="003A0529">
        <w:t>This resets the Lower % to 4.0 and the Upper % to 6.0.</w:t>
      </w:r>
    </w:p>
    <w:p w:rsidR="009D67D2" w:rsidRPr="003A0529" w:rsidRDefault="009D67D2" w:rsidP="004F0DCA">
      <w:pPr>
        <w:pStyle w:val="NUMBEREDLIST"/>
        <w:numPr>
          <w:ilvl w:val="0"/>
          <w:numId w:val="36"/>
        </w:numPr>
      </w:pPr>
      <w:r w:rsidRPr="003A0529">
        <w:t xml:space="preserve">To save the </w:t>
      </w:r>
      <w:proofErr w:type="spellStart"/>
      <w:r w:rsidRPr="003A0529">
        <w:t>HbA</w:t>
      </w:r>
      <w:proofErr w:type="spellEnd"/>
      <w:r w:rsidRPr="003A0529">
        <w:rPr>
          <w:position w:val="-4"/>
          <w:vertAlign w:val="subscript"/>
        </w:rPr>
        <w:t>1c</w:t>
      </w:r>
      <w:r w:rsidRPr="003A0529">
        <w:t xml:space="preserve"> reference range, select </w:t>
      </w:r>
      <w:r w:rsidRPr="006D3CA1">
        <w:rPr>
          <w:rStyle w:val="MENUITEM"/>
        </w:rPr>
        <w:t>Save</w:t>
      </w:r>
      <w:r w:rsidRPr="003A0529">
        <w:t xml:space="preserve">. </w:t>
      </w:r>
    </w:p>
    <w:p w:rsidR="009D67D2" w:rsidRDefault="009D67D2" w:rsidP="0067784D">
      <w:pPr>
        <w:pStyle w:val="NUMBERDLIST-butnonumber"/>
      </w:pPr>
      <w:r w:rsidRPr="003A0529">
        <w:t xml:space="preserve">The range is saved. </w:t>
      </w:r>
    </w:p>
    <w:p w:rsidR="009D67D2" w:rsidRPr="00C20C49" w:rsidRDefault="009D67D2" w:rsidP="00417924">
      <w:pPr>
        <w:pStyle w:val="h3"/>
      </w:pPr>
      <w:r w:rsidRPr="00C20C49">
        <w:t>Setting the HbA</w:t>
      </w:r>
      <w:r w:rsidRPr="00C20C49">
        <w:rPr>
          <w:vertAlign w:val="subscript"/>
        </w:rPr>
        <w:t>1c</w:t>
      </w:r>
      <w:r w:rsidRPr="00C20C49">
        <w:t xml:space="preserve"> User Correction </w:t>
      </w:r>
    </w:p>
    <w:p w:rsidR="009D67D2" w:rsidRPr="003A0529" w:rsidRDefault="009D67D2" w:rsidP="00417924">
      <w:pPr>
        <w:pStyle w:val="txt"/>
      </w:pPr>
      <w:r w:rsidRPr="003A0529">
        <w:t>Use the HbA</w:t>
      </w:r>
      <w:r w:rsidRPr="00F610B3">
        <w:rPr>
          <w:vertAlign w:val="subscript"/>
        </w:rPr>
        <w:t>1c</w:t>
      </w:r>
      <w:r w:rsidRPr="003A0529">
        <w:t xml:space="preserve"> User Correction screen to adjust the slope and the offset for </w:t>
      </w:r>
      <w:proofErr w:type="spellStart"/>
      <w:r w:rsidRPr="003A0529">
        <w:t>HbA</w:t>
      </w:r>
      <w:proofErr w:type="spellEnd"/>
      <w:r w:rsidRPr="003A0529">
        <w:rPr>
          <w:position w:val="-4"/>
          <w:vertAlign w:val="subscript"/>
        </w:rPr>
        <w:t>1c</w:t>
      </w:r>
      <w:r w:rsidRPr="003A0529">
        <w:t xml:space="preserve"> values. </w:t>
      </w:r>
    </w:p>
    <w:p w:rsidR="009D67D2" w:rsidRPr="003A0529" w:rsidRDefault="009D67D2" w:rsidP="00417924">
      <w:pPr>
        <w:pStyle w:val="txt"/>
      </w:pPr>
      <w:r w:rsidRPr="003A0529">
        <w:t xml:space="preserve">If results are within the instrument operating range and a user correction is applied, the corrected results are reported with an asterisk (*). Corrected results are not saved in the DCA system memory. Only the original, uncorrected results are saved. Saved data when recalled is displayed as uncorrected if no correction is set in the system, or if a correction is set in the DCA system that correction is applied. </w:t>
      </w:r>
    </w:p>
    <w:p w:rsidR="009D67D2" w:rsidRPr="0041470A" w:rsidRDefault="009D67D2" w:rsidP="00322779">
      <w:pPr>
        <w:pStyle w:val="NUMBEREDLIST"/>
        <w:numPr>
          <w:ilvl w:val="0"/>
          <w:numId w:val="37"/>
        </w:numPr>
      </w:pPr>
      <w:r w:rsidRPr="003A0529">
        <w:t xml:space="preserve">Select </w:t>
      </w:r>
      <w:r w:rsidRPr="006D3CA1">
        <w:rPr>
          <w:rStyle w:val="MENUITEM"/>
        </w:rPr>
        <w:t>Patient Tests</w:t>
      </w:r>
      <w:r w:rsidRPr="003A0529">
        <w:t xml:space="preserve"> from the Additional Settings menu. The Patient Tests screen displays. </w:t>
      </w:r>
    </w:p>
    <w:p w:rsidR="009D67D2" w:rsidRPr="0041470A" w:rsidRDefault="009D67D2" w:rsidP="00322779">
      <w:pPr>
        <w:pStyle w:val="NUMBEREDLIST"/>
        <w:numPr>
          <w:ilvl w:val="0"/>
          <w:numId w:val="37"/>
        </w:numPr>
      </w:pPr>
      <w:r w:rsidRPr="003A0529">
        <w:t xml:space="preserve">Select </w:t>
      </w:r>
      <w:r w:rsidRPr="006D3CA1">
        <w:rPr>
          <w:rStyle w:val="MENUITEM"/>
        </w:rPr>
        <w:t>HbA1c User Correction</w:t>
      </w:r>
      <w:r w:rsidRPr="003A0529">
        <w:t>. The HbA</w:t>
      </w:r>
      <w:r w:rsidRPr="00F610B3">
        <w:rPr>
          <w:vertAlign w:val="subscript"/>
        </w:rPr>
        <w:t>1c</w:t>
      </w:r>
      <w:r w:rsidRPr="003A0529">
        <w:t xml:space="preserve"> User Correction screen displays. </w:t>
      </w:r>
    </w:p>
    <w:p w:rsidR="009D67D2" w:rsidRPr="0041470A" w:rsidRDefault="009D67D2" w:rsidP="00322779">
      <w:pPr>
        <w:pStyle w:val="NUMBEREDLIST"/>
        <w:numPr>
          <w:ilvl w:val="0"/>
          <w:numId w:val="37"/>
        </w:numPr>
      </w:pPr>
      <w:r w:rsidRPr="003A0529">
        <w:t xml:space="preserve">Change the slope, if needed: </w:t>
      </w:r>
    </w:p>
    <w:p w:rsidR="009D67D2" w:rsidRPr="0041470A" w:rsidRDefault="009D67D2" w:rsidP="00322779">
      <w:pPr>
        <w:pStyle w:val="NUMBEREDLIST"/>
        <w:numPr>
          <w:ilvl w:val="0"/>
          <w:numId w:val="37"/>
        </w:numPr>
      </w:pPr>
      <w:r w:rsidRPr="003A0529">
        <w:t xml:space="preserve">Select </w:t>
      </w:r>
      <w:r w:rsidRPr="006D3CA1">
        <w:rPr>
          <w:rStyle w:val="MENUITEM"/>
        </w:rPr>
        <w:t>Edit</w:t>
      </w:r>
      <w:r w:rsidRPr="003A0529">
        <w:t>.</w:t>
      </w:r>
      <w:r>
        <w:t xml:space="preserve"> </w:t>
      </w:r>
      <w:r w:rsidRPr="003A0529">
        <w:t>The HbA</w:t>
      </w:r>
      <w:r w:rsidRPr="00F610B3">
        <w:rPr>
          <w:vertAlign w:val="subscript"/>
        </w:rPr>
        <w:t>1c</w:t>
      </w:r>
      <w:r w:rsidRPr="003A0529">
        <w:t xml:space="preserve"> Slope screen displays.</w:t>
      </w:r>
    </w:p>
    <w:p w:rsidR="009D67D2" w:rsidRPr="0041470A" w:rsidRDefault="009D67D2" w:rsidP="00322779">
      <w:pPr>
        <w:pStyle w:val="NUMBEREDLIST"/>
        <w:numPr>
          <w:ilvl w:val="0"/>
          <w:numId w:val="37"/>
        </w:numPr>
      </w:pPr>
      <w:r w:rsidRPr="003A0529">
        <w:t xml:space="preserve">Enter the slope. </w:t>
      </w:r>
    </w:p>
    <w:p w:rsidR="009D67D2" w:rsidRPr="0041470A" w:rsidRDefault="009D67D2" w:rsidP="00322779">
      <w:pPr>
        <w:pStyle w:val="NUMBEREDLIST"/>
        <w:numPr>
          <w:ilvl w:val="0"/>
          <w:numId w:val="37"/>
        </w:numPr>
      </w:pPr>
      <w:r w:rsidRPr="003A0529">
        <w:t xml:space="preserve">Select </w:t>
      </w:r>
      <w:r w:rsidRPr="006D3CA1">
        <w:rPr>
          <w:rStyle w:val="MENUITEM"/>
        </w:rPr>
        <w:t>Enter</w:t>
      </w:r>
      <w:r w:rsidRPr="003A0529">
        <w:t>.</w:t>
      </w:r>
      <w:r>
        <w:t xml:space="preserve"> </w:t>
      </w:r>
      <w:r w:rsidRPr="003A0529">
        <w:t>The HbA</w:t>
      </w:r>
      <w:r w:rsidRPr="00F610B3">
        <w:rPr>
          <w:vertAlign w:val="subscript"/>
        </w:rPr>
        <w:t>1c</w:t>
      </w:r>
      <w:r w:rsidRPr="003A0529">
        <w:t xml:space="preserve"> User Correction screen displays.</w:t>
      </w:r>
    </w:p>
    <w:p w:rsidR="009D67D2" w:rsidRPr="0041470A" w:rsidRDefault="009D67D2" w:rsidP="00322779">
      <w:pPr>
        <w:pStyle w:val="NUMBEREDLIST"/>
        <w:numPr>
          <w:ilvl w:val="0"/>
          <w:numId w:val="37"/>
        </w:numPr>
      </w:pPr>
      <w:r w:rsidRPr="003A0529">
        <w:lastRenderedPageBreak/>
        <w:t xml:space="preserve">Change the offset, if needed: </w:t>
      </w:r>
    </w:p>
    <w:p w:rsidR="009D67D2" w:rsidRPr="0041470A" w:rsidRDefault="009D67D2" w:rsidP="00322779">
      <w:pPr>
        <w:pStyle w:val="NUMBEREDLIST"/>
        <w:numPr>
          <w:ilvl w:val="0"/>
          <w:numId w:val="37"/>
        </w:numPr>
      </w:pPr>
      <w:r w:rsidRPr="003A0529">
        <w:t xml:space="preserve">Select </w:t>
      </w:r>
      <w:r w:rsidRPr="006D3CA1">
        <w:rPr>
          <w:rStyle w:val="MENUITEM"/>
        </w:rPr>
        <w:t>Edit</w:t>
      </w:r>
      <w:r w:rsidRPr="003A0529">
        <w:t>.</w:t>
      </w:r>
      <w:r>
        <w:t xml:space="preserve"> </w:t>
      </w:r>
      <w:r w:rsidRPr="003A0529">
        <w:t>The HbA</w:t>
      </w:r>
      <w:r w:rsidRPr="00F610B3">
        <w:rPr>
          <w:vertAlign w:val="subscript"/>
        </w:rPr>
        <w:t>1c</w:t>
      </w:r>
      <w:r w:rsidRPr="003A0529">
        <w:t xml:space="preserve"> Offset screen displays.</w:t>
      </w:r>
    </w:p>
    <w:p w:rsidR="009D67D2" w:rsidRPr="0041470A" w:rsidRDefault="009D67D2" w:rsidP="00322779">
      <w:pPr>
        <w:pStyle w:val="NUMBEREDLIST"/>
        <w:numPr>
          <w:ilvl w:val="0"/>
          <w:numId w:val="37"/>
        </w:numPr>
      </w:pPr>
      <w:r w:rsidRPr="003A0529">
        <w:t xml:space="preserve">Enter the offset. </w:t>
      </w:r>
    </w:p>
    <w:p w:rsidR="009D67D2" w:rsidRPr="0041470A" w:rsidRDefault="009D67D2" w:rsidP="00322779">
      <w:pPr>
        <w:pStyle w:val="NUMBEREDLIST"/>
        <w:numPr>
          <w:ilvl w:val="0"/>
          <w:numId w:val="37"/>
        </w:numPr>
      </w:pPr>
      <w:r w:rsidRPr="003A0529">
        <w:t xml:space="preserve">Select </w:t>
      </w:r>
      <w:r w:rsidRPr="006D3CA1">
        <w:rPr>
          <w:rStyle w:val="MENUITEM"/>
        </w:rPr>
        <w:t>Enter</w:t>
      </w:r>
      <w:r w:rsidRPr="003A0529">
        <w:t>.</w:t>
      </w:r>
      <w:r>
        <w:t xml:space="preserve"> </w:t>
      </w:r>
      <w:r w:rsidRPr="003A0529">
        <w:t>The HbA</w:t>
      </w:r>
      <w:r w:rsidRPr="00F610B3">
        <w:rPr>
          <w:vertAlign w:val="subscript"/>
        </w:rPr>
        <w:t>1c</w:t>
      </w:r>
      <w:r w:rsidRPr="003A0529">
        <w:t xml:space="preserve"> User Correction Screen displays.</w:t>
      </w:r>
    </w:p>
    <w:p w:rsidR="009D67D2" w:rsidRPr="0041470A" w:rsidRDefault="009D67D2" w:rsidP="00322779">
      <w:pPr>
        <w:pStyle w:val="NUMBEREDLIST"/>
        <w:numPr>
          <w:ilvl w:val="0"/>
          <w:numId w:val="37"/>
        </w:numPr>
      </w:pPr>
      <w:r w:rsidRPr="003A0529">
        <w:t xml:space="preserve">To reset the settings to the default values, select </w:t>
      </w:r>
      <w:r w:rsidRPr="006D3CA1">
        <w:rPr>
          <w:rStyle w:val="MENUITEM"/>
        </w:rPr>
        <w:t>Reset Default Values</w:t>
      </w:r>
      <w:r w:rsidRPr="003A0529">
        <w:t xml:space="preserve">. This resets the slope to 1.000 and the offset to 0.0. </w:t>
      </w:r>
    </w:p>
    <w:p w:rsidR="009D67D2" w:rsidRPr="0041470A" w:rsidRDefault="009D67D2" w:rsidP="00322779">
      <w:pPr>
        <w:pStyle w:val="NUMBEREDLIST"/>
        <w:numPr>
          <w:ilvl w:val="0"/>
          <w:numId w:val="37"/>
        </w:numPr>
      </w:pPr>
      <w:r w:rsidRPr="003A0529">
        <w:t xml:space="preserve">Select </w:t>
      </w:r>
      <w:r w:rsidRPr="006D3CA1">
        <w:rPr>
          <w:rStyle w:val="MENUITEM"/>
        </w:rPr>
        <w:t>Back</w:t>
      </w:r>
      <w:r w:rsidRPr="003A0529">
        <w:t xml:space="preserve">. The Patient Tests screen displays. </w:t>
      </w:r>
    </w:p>
    <w:p w:rsidR="009D67D2" w:rsidRPr="00E05EE0" w:rsidRDefault="009D67D2" w:rsidP="005F3DF2">
      <w:pPr>
        <w:pStyle w:val="Heading0"/>
      </w:pPr>
      <w:r>
        <w:t>Post-a</w:t>
      </w:r>
      <w:r w:rsidRPr="00E05EE0">
        <w:t>nalytic Process</w:t>
      </w:r>
    </w:p>
    <w:p w:rsidR="009D67D2" w:rsidRDefault="009D67D2" w:rsidP="00417924">
      <w:pPr>
        <w:pStyle w:val="Heading1"/>
      </w:pPr>
      <w:r>
        <w:t>Reporting Results</w:t>
      </w:r>
    </w:p>
    <w:p w:rsidR="009D67D2" w:rsidRDefault="009D67D2" w:rsidP="00417924">
      <w:pPr>
        <w:pStyle w:val="txt"/>
      </w:pPr>
      <w:r>
        <w:t xml:space="preserve">As with all </w:t>
      </w:r>
      <w:r>
        <w:rPr>
          <w:i/>
          <w:iCs/>
        </w:rPr>
        <w:t>in vitro</w:t>
      </w:r>
      <w:r>
        <w:t xml:space="preserve"> diagnostic assays, each laboratory should determine its own reference range(s) for the diagnostic evaluation of patient results.</w:t>
      </w:r>
    </w:p>
    <w:p w:rsidR="009D67D2" w:rsidRPr="00A57427" w:rsidRDefault="009D67D2" w:rsidP="00037BCA">
      <w:pPr>
        <w:pStyle w:val="txt"/>
        <w:keepNext/>
        <w:rPr>
          <w:b/>
          <w:bCs/>
        </w:rPr>
      </w:pPr>
      <w:r w:rsidRPr="00A57427">
        <w:rPr>
          <w:b/>
          <w:bCs/>
        </w:rPr>
        <w:t>Result pr</w:t>
      </w:r>
      <w:r>
        <w:rPr>
          <w:b/>
          <w:bCs/>
        </w:rPr>
        <w:t>eceded by a less than sign (&lt;):</w:t>
      </w:r>
    </w:p>
    <w:p w:rsidR="009D67D2" w:rsidRPr="00400D2B" w:rsidRDefault="009D67D2" w:rsidP="00417924">
      <w:pPr>
        <w:pStyle w:val="txt"/>
      </w:pPr>
      <w:r w:rsidRPr="00400D2B">
        <w:t>A less than sign in the display indicates a concentration below the lower limit of the test (under range). Report the result as being less than 2.5% HbA</w:t>
      </w:r>
      <w:r w:rsidRPr="00F610B3">
        <w:rPr>
          <w:vertAlign w:val="subscript"/>
        </w:rPr>
        <w:t>1c</w:t>
      </w:r>
      <w:r w:rsidRPr="00400D2B">
        <w:t>. This method does not provide for re-assay using a larger sample aliquot. Results less than 2.5% HbA</w:t>
      </w:r>
      <w:r w:rsidRPr="00F610B3">
        <w:rPr>
          <w:vertAlign w:val="subscript"/>
        </w:rPr>
        <w:t>1c</w:t>
      </w:r>
      <w:r w:rsidRPr="00400D2B">
        <w:t xml:space="preserve"> are rare and may indicate that the sample contains substantial amounts of fetal hemoglobin (does not react in the immunoassay); or that the patient may be suffering from hemolytic anemia or polycythemia (condition</w:t>
      </w:r>
      <w:r>
        <w:t>s which often result in a signifi</w:t>
      </w:r>
      <w:r w:rsidRPr="00400D2B">
        <w:t xml:space="preserve">cant decrease in the life span of red blood cells). </w:t>
      </w:r>
    </w:p>
    <w:p w:rsidR="009D67D2" w:rsidRPr="00A57427" w:rsidRDefault="009D67D2" w:rsidP="00037BCA">
      <w:pPr>
        <w:pStyle w:val="txt"/>
        <w:keepNext/>
        <w:rPr>
          <w:b/>
          <w:bCs/>
        </w:rPr>
      </w:pPr>
      <w:r w:rsidRPr="00A57427">
        <w:rPr>
          <w:b/>
          <w:bCs/>
        </w:rPr>
        <w:t>Result prece</w:t>
      </w:r>
      <w:r>
        <w:rPr>
          <w:b/>
          <w:bCs/>
        </w:rPr>
        <w:t>ded by a greater than sign (&gt;):</w:t>
      </w:r>
    </w:p>
    <w:p w:rsidR="009D67D2" w:rsidRPr="00400D2B" w:rsidRDefault="009D67D2" w:rsidP="00417924">
      <w:pPr>
        <w:pStyle w:val="txt"/>
      </w:pPr>
      <w:r w:rsidRPr="00400D2B">
        <w:t>A greater than sign in the display indicates a concentration above the upper limit of the test (over range). Report the result as being more than 14.0% HbA</w:t>
      </w:r>
      <w:r w:rsidRPr="00F610B3">
        <w:rPr>
          <w:vertAlign w:val="subscript"/>
        </w:rPr>
        <w:t>1c</w:t>
      </w:r>
      <w:r w:rsidRPr="00400D2B">
        <w:t xml:space="preserve">. This method does not provide for re-assay using a diluted sample. To obtain a more quantitative test value, use another test method. </w:t>
      </w:r>
    </w:p>
    <w:p w:rsidR="009D67D2" w:rsidRPr="00400D2B" w:rsidRDefault="009D67D2" w:rsidP="00417924">
      <w:pPr>
        <w:pStyle w:val="txt"/>
      </w:pPr>
      <w:r w:rsidRPr="00400D2B">
        <w:t xml:space="preserve">All laboratory tests are subject to random error. If the test result is questionable, or if clinical signs and symptoms appear inconsistent with test results, re-assay the sample or conﬁrm the result using another method. </w:t>
      </w:r>
    </w:p>
    <w:p w:rsidR="009D67D2" w:rsidRDefault="009D67D2" w:rsidP="00417924">
      <w:pPr>
        <w:pStyle w:val="h3"/>
      </w:pPr>
      <w:r>
        <w:t>Reference Interval</w:t>
      </w:r>
    </w:p>
    <w:p w:rsidR="009D67D2" w:rsidRDefault="009D67D2" w:rsidP="00417924">
      <w:pPr>
        <w:pStyle w:val="txt"/>
      </w:pPr>
      <w:r w:rsidRPr="00400D2B">
        <w:t>HbA</w:t>
      </w:r>
      <w:r w:rsidRPr="00F610B3">
        <w:rPr>
          <w:vertAlign w:val="subscript"/>
        </w:rPr>
        <w:t>1c</w:t>
      </w:r>
      <w:r w:rsidRPr="00400D2B">
        <w:t xml:space="preserve"> concentrations in the following range are reported: 2.5% to 14.0% HbA</w:t>
      </w:r>
      <w:r w:rsidRPr="00F610B3">
        <w:rPr>
          <w:vertAlign w:val="subscript"/>
        </w:rPr>
        <w:t>1c</w:t>
      </w:r>
      <w:r w:rsidRPr="00400D2B">
        <w:t>.</w:t>
      </w:r>
    </w:p>
    <w:p w:rsidR="009D67D2" w:rsidRDefault="009D67D2" w:rsidP="00417924">
      <w:pPr>
        <w:pStyle w:val="txt"/>
      </w:pPr>
      <w:r w:rsidRPr="00400D2B">
        <w:t>The test is linear throughout this range.</w:t>
      </w:r>
    </w:p>
    <w:p w:rsidR="009D67D2" w:rsidRDefault="009D67D2" w:rsidP="00417924">
      <w:pPr>
        <w:pStyle w:val="h3"/>
      </w:pPr>
      <w:r>
        <w:t>Units for Reporting Results</w:t>
      </w:r>
    </w:p>
    <w:p w:rsidR="009D67D2" w:rsidRDefault="009D67D2" w:rsidP="00417924">
      <w:pPr>
        <w:pStyle w:val="txt"/>
      </w:pPr>
      <w:r w:rsidRPr="00031151">
        <w:t xml:space="preserve">The system reports </w:t>
      </w:r>
      <w:r>
        <w:t>results by percentage.</w:t>
      </w:r>
    </w:p>
    <w:p w:rsidR="009D67D2" w:rsidRDefault="009D67D2" w:rsidP="00417924">
      <w:pPr>
        <w:pStyle w:val="h3"/>
      </w:pPr>
      <w:r>
        <w:t>Acceptable Results</w:t>
      </w:r>
    </w:p>
    <w:p w:rsidR="009D67D2" w:rsidRDefault="009D67D2" w:rsidP="00F73A34">
      <w:pPr>
        <w:pStyle w:val="txt"/>
        <w:keepNext/>
      </w:pPr>
      <w:r>
        <w:t>Patient test results are acceptable and may be reported when:</w:t>
      </w:r>
    </w:p>
    <w:p w:rsidR="009D67D2" w:rsidRDefault="00CA4F65" w:rsidP="00417924">
      <w:pPr>
        <w:pStyle w:val="bl"/>
      </w:pPr>
      <w:r>
        <w:t>Proper quality controls have been performed, are in range, and have been documented</w:t>
      </w:r>
    </w:p>
    <w:p w:rsidR="009D67D2" w:rsidRDefault="00CA4F65" w:rsidP="00CA4F65">
      <w:pPr>
        <w:pStyle w:val="bl"/>
      </w:pPr>
      <w:r>
        <w:t>Proper maintenance had been performed and documented</w:t>
      </w:r>
    </w:p>
    <w:p w:rsidR="009D67D2" w:rsidRDefault="009D67D2" w:rsidP="00417924">
      <w:pPr>
        <w:pStyle w:val="h3"/>
      </w:pPr>
      <w:r>
        <w:t xml:space="preserve">Corrective Action </w:t>
      </w:r>
    </w:p>
    <w:p w:rsidR="009D67D2" w:rsidRDefault="009D67D2" w:rsidP="003C0020">
      <w:pPr>
        <w:pStyle w:val="txt"/>
        <w:keepNext/>
      </w:pPr>
      <w:r>
        <w:t>Patient test results must be repeated and corrective action taken when:</w:t>
      </w:r>
    </w:p>
    <w:p w:rsidR="009D67D2" w:rsidRDefault="00CA4F65" w:rsidP="00417924">
      <w:pPr>
        <w:pStyle w:val="bl"/>
      </w:pPr>
      <w:r>
        <w:t>Result appears to not match the history of the patient</w:t>
      </w:r>
    </w:p>
    <w:p w:rsidR="009D67D2" w:rsidRDefault="00CA4F65" w:rsidP="00CA4F65">
      <w:pPr>
        <w:pStyle w:val="bl"/>
      </w:pPr>
      <w:r>
        <w:t>The assay appears to not have functioned properly</w:t>
      </w:r>
    </w:p>
    <w:p w:rsidR="009D67D2" w:rsidRDefault="009D67D2" w:rsidP="00417924">
      <w:pPr>
        <w:rPr>
          <w:sz w:val="2"/>
        </w:rPr>
      </w:pPr>
    </w:p>
    <w:p w:rsidR="009D67D2" w:rsidRDefault="009D67D2" w:rsidP="00417924">
      <w:pPr>
        <w:pStyle w:val="Heading1"/>
      </w:pPr>
      <w:r>
        <w:t>Procedure Notes</w:t>
      </w:r>
    </w:p>
    <w:p w:rsidR="009D67D2" w:rsidRDefault="009D67D2" w:rsidP="00417924">
      <w:pPr>
        <w:pStyle w:val="h3"/>
      </w:pPr>
      <w:r>
        <w:t>Calculations</w:t>
      </w:r>
    </w:p>
    <w:p w:rsidR="009D67D2" w:rsidRDefault="009D67D2" w:rsidP="00417924">
      <w:pPr>
        <w:pStyle w:val="txt"/>
      </w:pPr>
      <w:r w:rsidRPr="00400D2B">
        <w:t>All measurements and calculations are performed automatically by the DCA Analyzer, and the screen displays percent HbA</w:t>
      </w:r>
      <w:r w:rsidRPr="00F610B3">
        <w:rPr>
          <w:vertAlign w:val="subscript"/>
        </w:rPr>
        <w:t>1c</w:t>
      </w:r>
      <w:r w:rsidRPr="00400D2B">
        <w:t xml:space="preserve"> at the end of the assay</w:t>
      </w:r>
      <w:r>
        <w:t xml:space="preserve">. </w:t>
      </w:r>
    </w:p>
    <w:p w:rsidR="009D67D2" w:rsidRDefault="009D67D2" w:rsidP="00417924">
      <w:pPr>
        <w:pStyle w:val="h3"/>
      </w:pPr>
      <w:r>
        <w:t>Disposal</w:t>
      </w:r>
    </w:p>
    <w:p w:rsidR="009D67D2" w:rsidRDefault="009D67D2" w:rsidP="00417924">
      <w:pPr>
        <w:pStyle w:val="txt"/>
      </w:pPr>
      <w:r>
        <w:t xml:space="preserve">Dispose of hazardous or biologically contaminated materials according to the practices of your institution. Discard all materials in a safe and acceptable manner, and in compliance with all federal, state, and local requirements. </w:t>
      </w:r>
    </w:p>
    <w:p w:rsidR="009D67D2" w:rsidRDefault="009D67D2" w:rsidP="00417924">
      <w:pPr>
        <w:pStyle w:val="Heading1"/>
      </w:pPr>
      <w:r>
        <w:t>Method Limitations</w:t>
      </w:r>
    </w:p>
    <w:p w:rsidR="009D67D2" w:rsidRDefault="009D67D2" w:rsidP="00417924">
      <w:pPr>
        <w:pStyle w:val="txt"/>
      </w:pPr>
      <w:r w:rsidRPr="00400D2B">
        <w:t>The DCA HbA</w:t>
      </w:r>
      <w:r w:rsidRPr="00F610B3">
        <w:rPr>
          <w:vertAlign w:val="subscript"/>
        </w:rPr>
        <w:t>1c</w:t>
      </w:r>
      <w:r w:rsidRPr="00400D2B">
        <w:t xml:space="preserve"> assay gives accurate and precise results over a range of total hemoglobin of 7 to 24 g/</w:t>
      </w:r>
      <w:proofErr w:type="spellStart"/>
      <w:r w:rsidRPr="00400D2B">
        <w:t>dL</w:t>
      </w:r>
      <w:proofErr w:type="spellEnd"/>
      <w:r w:rsidRPr="00400D2B">
        <w:t>. Most pa</w:t>
      </w:r>
      <w:r>
        <w:t>tients will have hemoglobin con</w:t>
      </w:r>
      <w:r w:rsidRPr="00400D2B">
        <w:t>centrations within these values. However, patients with severe anemias may have hemoglobin concentrations lower than 7 g/</w:t>
      </w:r>
      <w:proofErr w:type="spellStart"/>
      <w:r w:rsidRPr="00400D2B">
        <w:t>dL</w:t>
      </w:r>
      <w:proofErr w:type="spellEnd"/>
      <w:r w:rsidRPr="00400D2B">
        <w:t>, and patients with polycythemia may have hemoglobin concentrations above 24 g/</w:t>
      </w:r>
      <w:proofErr w:type="spellStart"/>
      <w:r w:rsidRPr="00400D2B">
        <w:t>dL</w:t>
      </w:r>
      <w:proofErr w:type="spellEnd"/>
      <w:r w:rsidRPr="00400D2B">
        <w:t>. Patients known to have these conditions should be assayed by a test employing a differen</w:t>
      </w:r>
      <w:r>
        <w:t>t assay principle if their hemo</w:t>
      </w:r>
      <w:r w:rsidRPr="00400D2B">
        <w:t xml:space="preserve">globin concentrations are outside of the acceptable range. </w:t>
      </w:r>
    </w:p>
    <w:p w:rsidR="009D67D2" w:rsidRPr="00400D2B" w:rsidRDefault="009D67D2" w:rsidP="00417924">
      <w:pPr>
        <w:pStyle w:val="txt"/>
      </w:pPr>
      <w:r w:rsidRPr="00400D2B">
        <w:t>Glycated hemoglobin F is not measured by the DCA HbA</w:t>
      </w:r>
      <w:r w:rsidRPr="00F610B3">
        <w:rPr>
          <w:vertAlign w:val="subscript"/>
        </w:rPr>
        <w:t>1c</w:t>
      </w:r>
      <w:r w:rsidRPr="00400D2B">
        <w:t xml:space="preserve"> assay. </w:t>
      </w:r>
    </w:p>
    <w:p w:rsidR="009D67D2" w:rsidRPr="00400D2B" w:rsidRDefault="009D67D2" w:rsidP="00417924">
      <w:pPr>
        <w:pStyle w:val="txt"/>
      </w:pPr>
      <w:r w:rsidRPr="00400D2B">
        <w:t>At levels of hemoglobin F less than 10%, the DCA system accurately indicates the patient’s glycemic control. However, at very high levels of hemoglobin F (&gt;10%), the amount of HbA</w:t>
      </w:r>
      <w:r w:rsidRPr="00F610B3">
        <w:rPr>
          <w:vertAlign w:val="subscript"/>
        </w:rPr>
        <w:t>1c</w:t>
      </w:r>
      <w:r w:rsidRPr="00400D2B">
        <w:t xml:space="preserve"> is lower than expected because a greater proportion of the glycated hemoglobin is in the form of glycated hemoglobin F. HbA</w:t>
      </w:r>
      <w:r w:rsidRPr="00F610B3">
        <w:rPr>
          <w:vertAlign w:val="subscript"/>
        </w:rPr>
        <w:t>1c</w:t>
      </w:r>
      <w:r w:rsidRPr="00400D2B">
        <w:t xml:space="preserve"> results for such patients do not accurately indicate the patient’s glycemic control and should not be compared to published normal or abnormal values. </w:t>
      </w:r>
    </w:p>
    <w:p w:rsidR="009D67D2" w:rsidRPr="00400D2B" w:rsidRDefault="009D67D2" w:rsidP="00417924">
      <w:pPr>
        <w:pStyle w:val="txt"/>
      </w:pPr>
      <w:r w:rsidRPr="00400D2B">
        <w:lastRenderedPageBreak/>
        <w:t xml:space="preserve">Conditions such as hemolytic anemia, polycythemia, homozygous </w:t>
      </w:r>
      <w:proofErr w:type="spellStart"/>
      <w:r w:rsidRPr="00400D2B">
        <w:t>HbS</w:t>
      </w:r>
      <w:proofErr w:type="spellEnd"/>
      <w:r w:rsidRPr="00400D2B">
        <w:t xml:space="preserve">, and </w:t>
      </w:r>
      <w:proofErr w:type="spellStart"/>
      <w:r w:rsidRPr="00400D2B">
        <w:t>HbC</w:t>
      </w:r>
      <w:proofErr w:type="spellEnd"/>
      <w:r w:rsidRPr="00400D2B">
        <w:t>, can result in decreased life span of the red blood cells, which causes HbA</w:t>
      </w:r>
      <w:r w:rsidRPr="00F610B3">
        <w:rPr>
          <w:vertAlign w:val="subscript"/>
        </w:rPr>
        <w:t>1c</w:t>
      </w:r>
      <w:r w:rsidRPr="00400D2B">
        <w:t xml:space="preserve"> results to be lower than expected, regardless of the method used, and not be related to glycemic control, when using published reference ranges. </w:t>
      </w:r>
    </w:p>
    <w:p w:rsidR="009D67D2" w:rsidRPr="00400D2B" w:rsidRDefault="009D67D2" w:rsidP="00417924">
      <w:pPr>
        <w:pStyle w:val="txt"/>
      </w:pPr>
      <w:r w:rsidRPr="00400D2B">
        <w:t>Bilirubin, up to a level of 20 mg/</w:t>
      </w:r>
      <w:proofErr w:type="spellStart"/>
      <w:r w:rsidRPr="00400D2B">
        <w:t>dL</w:t>
      </w:r>
      <w:proofErr w:type="spellEnd"/>
      <w:r w:rsidRPr="00400D2B">
        <w:t xml:space="preserve">, does not interfere with this assay. </w:t>
      </w:r>
    </w:p>
    <w:p w:rsidR="009D67D2" w:rsidRPr="00400D2B" w:rsidRDefault="009D67D2" w:rsidP="00417924">
      <w:pPr>
        <w:pStyle w:val="txt"/>
      </w:pPr>
      <w:r w:rsidRPr="00400D2B">
        <w:t>Triglycerides, up to 1347 mg/</w:t>
      </w:r>
      <w:proofErr w:type="spellStart"/>
      <w:r w:rsidRPr="00400D2B">
        <w:t>dL</w:t>
      </w:r>
      <w:proofErr w:type="spellEnd"/>
      <w:r w:rsidRPr="00400D2B">
        <w:t xml:space="preserve"> in fresh whole blood, do not interfere with this assay. Highly </w:t>
      </w:r>
      <w:proofErr w:type="spellStart"/>
      <w:r w:rsidRPr="00400D2B">
        <w:t>lipemic</w:t>
      </w:r>
      <w:proofErr w:type="spellEnd"/>
      <w:r w:rsidRPr="00400D2B">
        <w:t xml:space="preserve"> blood samples stored for long periods of time or frozen should not be assayed using this method. </w:t>
      </w:r>
    </w:p>
    <w:p w:rsidR="009D67D2" w:rsidRPr="00400D2B" w:rsidRDefault="009D67D2" w:rsidP="00417924">
      <w:pPr>
        <w:pStyle w:val="txt"/>
      </w:pPr>
      <w:r w:rsidRPr="00400D2B">
        <w:t xml:space="preserve">Rheumatoid factor, up to 1:5120 titer, does not interfere with this assay. </w:t>
      </w:r>
    </w:p>
    <w:p w:rsidR="009D67D2" w:rsidRPr="00400D2B" w:rsidRDefault="009D67D2" w:rsidP="00417924">
      <w:pPr>
        <w:pStyle w:val="txt"/>
      </w:pPr>
      <w:r w:rsidRPr="00400D2B">
        <w:t xml:space="preserve">Expected serum levels of the following drugs commonly prescribed to persons with diabetes do not interfere with this assay: </w:t>
      </w:r>
      <w:proofErr w:type="spellStart"/>
      <w:r w:rsidRPr="00400D2B">
        <w:t>Diabinese</w:t>
      </w:r>
      <w:proofErr w:type="spellEnd"/>
      <w:r w:rsidRPr="00400D2B">
        <w:t xml:space="preserve">, </w:t>
      </w:r>
      <w:proofErr w:type="spellStart"/>
      <w:r w:rsidRPr="00400D2B">
        <w:t>Orinase</w:t>
      </w:r>
      <w:proofErr w:type="spellEnd"/>
      <w:r w:rsidRPr="00400D2B">
        <w:t xml:space="preserve">, </w:t>
      </w:r>
      <w:proofErr w:type="spellStart"/>
      <w:r w:rsidRPr="00400D2B">
        <w:t>Tolinase</w:t>
      </w:r>
      <w:proofErr w:type="spellEnd"/>
      <w:r w:rsidRPr="00400D2B">
        <w:t xml:space="preserve">, Micronase, </w:t>
      </w:r>
      <w:proofErr w:type="spellStart"/>
      <w:r w:rsidRPr="00400D2B">
        <w:t>Dymelor</w:t>
      </w:r>
      <w:proofErr w:type="spellEnd"/>
      <w:r w:rsidRPr="00400D2B">
        <w:t xml:space="preserve">, glipizide. </w:t>
      </w:r>
    </w:p>
    <w:p w:rsidR="009D67D2" w:rsidRDefault="009D67D2" w:rsidP="00417924">
      <w:pPr>
        <w:pStyle w:val="txt"/>
      </w:pPr>
      <w:r w:rsidRPr="00400D2B">
        <w:t>The DCA HbA</w:t>
      </w:r>
      <w:r w:rsidRPr="00F610B3">
        <w:rPr>
          <w:vertAlign w:val="subscript"/>
        </w:rPr>
        <w:t>1c</w:t>
      </w:r>
      <w:r w:rsidRPr="00400D2B">
        <w:t xml:space="preserve"> assay gives accurate and precise results over a range</w:t>
      </w:r>
      <w:r>
        <w:t xml:space="preserve"> of total hemoglobin of </w:t>
      </w:r>
      <w:r>
        <w:br/>
        <w:t xml:space="preserve">7 to 24 </w:t>
      </w:r>
      <w:r w:rsidRPr="00400D2B">
        <w:t>g/</w:t>
      </w:r>
      <w:proofErr w:type="spellStart"/>
      <w:r w:rsidRPr="00400D2B">
        <w:t>dL</w:t>
      </w:r>
      <w:proofErr w:type="spellEnd"/>
      <w:r w:rsidRPr="00400D2B">
        <w:t>. Most pa</w:t>
      </w:r>
      <w:r>
        <w:t>tients will have hemoglobin conc</w:t>
      </w:r>
      <w:r w:rsidRPr="00400D2B">
        <w:t>entrations within these values. However, patients with severe anemias may have hemoglobin concentrations lower than 7 g/</w:t>
      </w:r>
      <w:proofErr w:type="spellStart"/>
      <w:r w:rsidRPr="00400D2B">
        <w:t>dL</w:t>
      </w:r>
      <w:proofErr w:type="spellEnd"/>
      <w:r w:rsidRPr="00400D2B">
        <w:t>, and patients with polycythemia may have hemoglobin concentrations above 24 g/</w:t>
      </w:r>
      <w:proofErr w:type="spellStart"/>
      <w:r w:rsidRPr="00400D2B">
        <w:t>dL</w:t>
      </w:r>
      <w:proofErr w:type="spellEnd"/>
      <w:r w:rsidRPr="00400D2B">
        <w:t>. Patients known to have these conditions should be assayed by a test employing a differen</w:t>
      </w:r>
      <w:r>
        <w:t>t assay principle if their hemo</w:t>
      </w:r>
      <w:r w:rsidRPr="00400D2B">
        <w:t xml:space="preserve">globin concentrations are outside of the acceptable range. </w:t>
      </w:r>
    </w:p>
    <w:p w:rsidR="009D67D2" w:rsidRPr="004D279E" w:rsidRDefault="009D67D2" w:rsidP="004D279E">
      <w:pPr>
        <w:pStyle w:val="h3"/>
      </w:pPr>
      <w:r w:rsidRPr="00562F67">
        <w:t>Reportable Range</w:t>
      </w:r>
    </w:p>
    <w:p w:rsidR="009D67D2" w:rsidRPr="00487DCB" w:rsidRDefault="009D67D2" w:rsidP="00417924">
      <w:pPr>
        <w:pStyle w:val="txt"/>
      </w:pPr>
      <w:r w:rsidRPr="00487DCB">
        <w:t>The displayed test result requires no further calculation. HbA</w:t>
      </w:r>
      <w:r w:rsidRPr="00F610B3">
        <w:rPr>
          <w:vertAlign w:val="subscript"/>
        </w:rPr>
        <w:t>1c</w:t>
      </w:r>
      <w:r w:rsidRPr="00487DCB">
        <w:t xml:space="preserve"> concentrations in the following range are reported: 2.5% to 14.0% HbA</w:t>
      </w:r>
      <w:r w:rsidRPr="00F610B3">
        <w:rPr>
          <w:vertAlign w:val="subscript"/>
        </w:rPr>
        <w:t>1c</w:t>
      </w:r>
      <w:r w:rsidRPr="00487DCB">
        <w:t>.</w:t>
      </w:r>
    </w:p>
    <w:p w:rsidR="009D67D2" w:rsidRPr="00487DCB" w:rsidRDefault="009D67D2" w:rsidP="00417924">
      <w:pPr>
        <w:pStyle w:val="txt"/>
      </w:pPr>
      <w:r w:rsidRPr="00487DCB">
        <w:t>The test is linear throughout this range.</w:t>
      </w:r>
    </w:p>
    <w:p w:rsidR="009D67D2" w:rsidRPr="00A67CE3" w:rsidRDefault="009D67D2" w:rsidP="009111D7">
      <w:pPr>
        <w:pStyle w:val="Heading1"/>
      </w:pPr>
      <w:r w:rsidRPr="00A67CE3">
        <w:t>Version 3.0 Software Users</w:t>
      </w:r>
    </w:p>
    <w:p w:rsidR="009D67D2" w:rsidRPr="00A67CE3" w:rsidRDefault="009D67D2" w:rsidP="009111D7">
      <w:pPr>
        <w:pStyle w:val="h3"/>
      </w:pPr>
      <w:r w:rsidRPr="00A67CE3">
        <w:t>POCTI-A and ASTM Standards</w:t>
      </w:r>
    </w:p>
    <w:p w:rsidR="009D67D2" w:rsidRDefault="009D67D2" w:rsidP="0097293B">
      <w:pPr>
        <w:pStyle w:val="bl"/>
      </w:pPr>
      <w:r>
        <w:t>The DCA Vantage system uses the POCT1-A standard to link to laboratory information systems. The POCT1-A standard automates transmission of such information as date and time, result, patient ID, and Operator ID, to support a full electronic patient record. POCTI-A is the default setting.</w:t>
      </w:r>
    </w:p>
    <w:p w:rsidR="009D67D2" w:rsidRPr="000E7CA1" w:rsidRDefault="009D67D2" w:rsidP="00CE4F9E">
      <w:pPr>
        <w:pStyle w:val="p16"/>
        <w:keepNext/>
        <w:tabs>
          <w:tab w:val="left" w:pos="284"/>
        </w:tabs>
        <w:ind w:left="792"/>
        <w:rPr>
          <w:rFonts w:ascii="Siemens Sans Roman" w:hAnsi="Siemens Sans Roman" w:cs="Arial"/>
          <w:bCs/>
          <w:sz w:val="22"/>
        </w:rPr>
      </w:pPr>
      <w:r w:rsidRPr="000E7CA1">
        <w:rPr>
          <w:rFonts w:ascii="Siemens Sans Roman" w:hAnsi="Siemens Sans Roman" w:cs="Arial"/>
          <w:sz w:val="54"/>
        </w:rPr>
        <w:t>/</w:t>
      </w:r>
      <w:proofErr w:type="spellStart"/>
      <w:r w:rsidRPr="000E7CA1">
        <w:rPr>
          <w:rFonts w:ascii="Siemens Sans Roman" w:hAnsi="Siemens Sans Roman" w:cs="Arial"/>
          <w:sz w:val="54"/>
          <w:u w:val="single"/>
        </w:rPr>
        <w:t>i</w:t>
      </w:r>
      <w:proofErr w:type="spellEnd"/>
      <w:r w:rsidRPr="000E7CA1">
        <w:rPr>
          <w:rFonts w:ascii="Siemens Sans Roman" w:hAnsi="Siemens Sans Roman" w:cs="Arial"/>
          <w:sz w:val="54"/>
        </w:rPr>
        <w:t xml:space="preserve">\ </w:t>
      </w:r>
      <w:r w:rsidRPr="00CC16AC">
        <w:rPr>
          <w:rStyle w:val="MENUITEM"/>
        </w:rPr>
        <w:t>CAUTION</w:t>
      </w:r>
    </w:p>
    <w:p w:rsidR="009D67D2" w:rsidRPr="004F7A90" w:rsidRDefault="009D67D2" w:rsidP="0097293B">
      <w:pPr>
        <w:pStyle w:val="bl"/>
      </w:pPr>
      <w:r w:rsidRPr="004F7A90">
        <w:t xml:space="preserve">If you are using the default POCT1-A to communicate with an LIS, the Patient ID field is required. </w:t>
      </w:r>
      <w:proofErr w:type="gramStart"/>
      <w:r w:rsidRPr="004F7A90">
        <w:t>if</w:t>
      </w:r>
      <w:proofErr w:type="gramEnd"/>
      <w:r w:rsidRPr="004F7A90">
        <w:t xml:space="preserve"> you do not provide a Patient ID in the test result, POCTI -A does not transmit the result to the US. An error message does not display at the analyzer.</w:t>
      </w:r>
    </w:p>
    <w:p w:rsidR="009D67D2" w:rsidRPr="004F7A90" w:rsidRDefault="009D67D2" w:rsidP="0097293B">
      <w:pPr>
        <w:pStyle w:val="bl"/>
      </w:pPr>
      <w:r w:rsidRPr="004F7A90">
        <w:t>If you recall a patient record, ensure that there is a value in the Patient ID field before resending that record; otherwise, the record is not sent to the LIS.</w:t>
      </w:r>
    </w:p>
    <w:p w:rsidR="009D67D2" w:rsidRPr="004F7A90" w:rsidRDefault="009D67D2" w:rsidP="0097293B">
      <w:pPr>
        <w:pStyle w:val="bl"/>
      </w:pPr>
      <w:r w:rsidRPr="004F7A90">
        <w:lastRenderedPageBreak/>
        <w:t xml:space="preserve">Earlier versions of the DCA Vantage software used the ASTM protocol, which allows a blank Patient ID field. You may still select ASTM as your </w:t>
      </w:r>
      <w:proofErr w:type="spellStart"/>
      <w:r w:rsidRPr="004F7A90">
        <w:t>ethernet</w:t>
      </w:r>
      <w:proofErr w:type="spellEnd"/>
      <w:r w:rsidRPr="004F7A90">
        <w:t xml:space="preserve"> protocol.</w:t>
      </w:r>
    </w:p>
    <w:p w:rsidR="009D67D2" w:rsidRPr="00647CA0" w:rsidRDefault="009D67D2" w:rsidP="0097293B">
      <w:pPr>
        <w:pStyle w:val="bl"/>
      </w:pPr>
      <w:r w:rsidRPr="00647CA0">
        <w:t xml:space="preserve">The DCA Vantage system supports the ASTM Specification E1381, Low-Level Protocol to </w:t>
      </w:r>
      <w:r>
        <w:t>t</w:t>
      </w:r>
      <w:r w:rsidRPr="00647CA0">
        <w:t xml:space="preserve">ransfer </w:t>
      </w:r>
      <w:r>
        <w:t>m</w:t>
      </w:r>
      <w:r w:rsidRPr="00647CA0">
        <w:t>essages between Clinical Laboratory Instruments and Computer Systems.</w:t>
      </w:r>
      <w:r>
        <w:t xml:space="preserve"> </w:t>
      </w:r>
    </w:p>
    <w:p w:rsidR="009D67D2" w:rsidRPr="00647CA0" w:rsidRDefault="009D67D2" w:rsidP="002400AD">
      <w:pPr>
        <w:pStyle w:val="bl"/>
      </w:pPr>
      <w:r w:rsidRPr="00647CA0">
        <w:t>The system also supports the ASTM Specification E1394, Standard Specification for</w:t>
      </w:r>
      <w:r>
        <w:t xml:space="preserve"> t</w:t>
      </w:r>
      <w:r w:rsidRPr="00647CA0">
        <w:t>ransferring Information between Clinical Instruments and Computer Systems.</w:t>
      </w:r>
    </w:p>
    <w:p w:rsidR="009D67D2" w:rsidRPr="00562F67" w:rsidRDefault="009D67D2" w:rsidP="009111D7">
      <w:pPr>
        <w:pStyle w:val="h3"/>
      </w:pPr>
      <w:r w:rsidRPr="00562F67">
        <w:t>Improved Security Using Operator Levels and Modes</w:t>
      </w:r>
    </w:p>
    <w:p w:rsidR="009D67D2" w:rsidRPr="00647CA0" w:rsidRDefault="009D67D2" w:rsidP="00417924">
      <w:pPr>
        <w:pStyle w:val="bl"/>
        <w:numPr>
          <w:ilvl w:val="0"/>
          <w:numId w:val="0"/>
        </w:numPr>
        <w:ind w:left="504"/>
      </w:pPr>
      <w:r w:rsidRPr="00647CA0">
        <w:t>User ID is now Operator ID. The Operator ID has multiple levels to provide secure access to test and system options.</w:t>
      </w:r>
    </w:p>
    <w:p w:rsidR="009D67D2" w:rsidRPr="00647CA0" w:rsidRDefault="009D67D2" w:rsidP="00037BCA">
      <w:pPr>
        <w:pStyle w:val="bl"/>
        <w:keepNext/>
        <w:numPr>
          <w:ilvl w:val="0"/>
          <w:numId w:val="0"/>
        </w:numPr>
        <w:ind w:left="504"/>
      </w:pPr>
      <w:r w:rsidRPr="00647CA0">
        <w:t>The System Access screen enables you to set the level of access to system features. There are 4 types of system access:</w:t>
      </w:r>
    </w:p>
    <w:p w:rsidR="009D67D2" w:rsidRPr="00647CA0" w:rsidRDefault="009D67D2" w:rsidP="002C1C73">
      <w:pPr>
        <w:pStyle w:val="blindent"/>
      </w:pPr>
      <w:r w:rsidRPr="00647CA0">
        <w:t>Unrestricted (default)</w:t>
      </w:r>
    </w:p>
    <w:p w:rsidR="009D67D2" w:rsidRPr="00647CA0" w:rsidRDefault="009D67D2" w:rsidP="002C1C73">
      <w:pPr>
        <w:pStyle w:val="blindent"/>
      </w:pPr>
      <w:r w:rsidRPr="00647CA0">
        <w:t>Restricted</w:t>
      </w:r>
    </w:p>
    <w:p w:rsidR="009D67D2" w:rsidRPr="00647CA0" w:rsidRDefault="009D67D2" w:rsidP="002C1C73">
      <w:pPr>
        <w:pStyle w:val="blindent"/>
      </w:pPr>
      <w:r w:rsidRPr="00647CA0">
        <w:t>Restricted Plus</w:t>
      </w:r>
    </w:p>
    <w:p w:rsidR="009D67D2" w:rsidRPr="00647CA0" w:rsidRDefault="009D67D2" w:rsidP="002C1C73">
      <w:pPr>
        <w:pStyle w:val="blindent"/>
      </w:pPr>
      <w:r w:rsidRPr="00647CA0">
        <w:t>Fully Restricted</w:t>
      </w:r>
    </w:p>
    <w:p w:rsidR="009D67D2" w:rsidRPr="00562F67" w:rsidRDefault="009D67D2" w:rsidP="009111D7">
      <w:pPr>
        <w:pStyle w:val="h3"/>
      </w:pPr>
      <w:r w:rsidRPr="00562F67">
        <w:t>Adding an Operator</w:t>
      </w:r>
    </w:p>
    <w:p w:rsidR="009D67D2" w:rsidRPr="00562F67" w:rsidRDefault="009D67D2" w:rsidP="00F41377">
      <w:pPr>
        <w:pStyle w:val="txt"/>
      </w:pPr>
      <w:r w:rsidRPr="00562F67">
        <w:t>The system verifies if a Level I operator is configured in the system. If not, you will be prompted to add this operator first. At the initial system installation, there are no operators or access codes created.</w:t>
      </w:r>
      <w:r>
        <w:t xml:space="preserve"> </w:t>
      </w:r>
    </w:p>
    <w:p w:rsidR="009D67D2" w:rsidRPr="00562F67" w:rsidRDefault="009D67D2" w:rsidP="00F41377">
      <w:pPr>
        <w:pStyle w:val="txt"/>
      </w:pPr>
      <w:r w:rsidRPr="00562F67">
        <w:t>The first operator added to the system must be a Level I operator. There must be at least one Level I operator in the system at all times. The system prevents the last Level 1 operator from being deleted, or the Level changed.</w:t>
      </w:r>
      <w:r>
        <w:t xml:space="preserve"> </w:t>
      </w:r>
    </w:p>
    <w:p w:rsidR="009D67D2" w:rsidRPr="00562F67" w:rsidRDefault="009D67D2" w:rsidP="00F41377">
      <w:pPr>
        <w:pStyle w:val="txt"/>
      </w:pPr>
      <w:r w:rsidRPr="00562F67">
        <w:t>The access code field is alphanumeric with the alpha characters entered as uppercase A-Z</w:t>
      </w:r>
      <w:r>
        <w:t xml:space="preserve"> and </w:t>
      </w:r>
      <w:r w:rsidRPr="00562F67">
        <w:t>0-9. The access code can be up to 13 characters.</w:t>
      </w:r>
    </w:p>
    <w:p w:rsidR="009D67D2" w:rsidRPr="00562F67" w:rsidRDefault="009D67D2" w:rsidP="00F800F3">
      <w:pPr>
        <w:pStyle w:val="NUMBEREDLIST"/>
        <w:numPr>
          <w:ilvl w:val="0"/>
          <w:numId w:val="47"/>
        </w:numPr>
      </w:pPr>
      <w:r w:rsidRPr="00562F67">
        <w:t xml:space="preserve">At the Home screen, select </w:t>
      </w:r>
      <w:r w:rsidRPr="00C47495">
        <w:rPr>
          <w:rStyle w:val="MENUITEM"/>
        </w:rPr>
        <w:t>Menu</w:t>
      </w:r>
      <w:r w:rsidRPr="00562F67">
        <w:t>.</w:t>
      </w:r>
    </w:p>
    <w:p w:rsidR="009D67D2" w:rsidRPr="00562F67" w:rsidRDefault="009D67D2" w:rsidP="00F800F3">
      <w:pPr>
        <w:pStyle w:val="NUMBEREDLIST"/>
        <w:numPr>
          <w:ilvl w:val="0"/>
          <w:numId w:val="47"/>
        </w:numPr>
      </w:pPr>
      <w:r w:rsidRPr="00562F67">
        <w:t xml:space="preserve">Select </w:t>
      </w:r>
      <w:r w:rsidRPr="00C47495">
        <w:rPr>
          <w:rStyle w:val="MENUITEM"/>
        </w:rPr>
        <w:t>System Settings</w:t>
      </w:r>
      <w:r w:rsidRPr="00562F67">
        <w:t xml:space="preserve"> from the Menu screen.</w:t>
      </w:r>
    </w:p>
    <w:p w:rsidR="009D67D2" w:rsidRDefault="009D67D2" w:rsidP="00F800F3">
      <w:pPr>
        <w:pStyle w:val="NUMBEREDLIST"/>
        <w:numPr>
          <w:ilvl w:val="0"/>
          <w:numId w:val="47"/>
        </w:numPr>
        <w:rPr>
          <w:sz w:val="20"/>
        </w:rPr>
      </w:pPr>
      <w:r w:rsidRPr="00562F67">
        <w:t xml:space="preserve">At the System Settings menu, select </w:t>
      </w:r>
      <w:r w:rsidRPr="00C47495">
        <w:rPr>
          <w:rStyle w:val="MENUITEM"/>
        </w:rPr>
        <w:t>Additional Settings</w:t>
      </w:r>
      <w:r>
        <w:rPr>
          <w:sz w:val="20"/>
        </w:rPr>
        <w:t>.</w:t>
      </w:r>
    </w:p>
    <w:p w:rsidR="009D67D2" w:rsidRPr="00562F67" w:rsidRDefault="009D67D2" w:rsidP="00F800F3">
      <w:pPr>
        <w:pStyle w:val="NUMBEREDLIST"/>
        <w:numPr>
          <w:ilvl w:val="0"/>
          <w:numId w:val="47"/>
        </w:numPr>
      </w:pPr>
      <w:r w:rsidRPr="00562F67">
        <w:t xml:space="preserve">Select </w:t>
      </w:r>
      <w:r w:rsidRPr="00C47495">
        <w:rPr>
          <w:rStyle w:val="MENUITEM"/>
        </w:rPr>
        <w:t>General</w:t>
      </w:r>
      <w:r w:rsidRPr="00562F67">
        <w:t>.</w:t>
      </w:r>
    </w:p>
    <w:p w:rsidR="009D67D2" w:rsidRPr="00562F67" w:rsidRDefault="009D67D2" w:rsidP="00F800F3">
      <w:pPr>
        <w:pStyle w:val="NUMBEREDLIST"/>
        <w:numPr>
          <w:ilvl w:val="0"/>
          <w:numId w:val="47"/>
        </w:numPr>
        <w:rPr>
          <w:b/>
          <w:bCs/>
        </w:rPr>
      </w:pPr>
      <w:r w:rsidRPr="00562F67">
        <w:t xml:space="preserve">Select System </w:t>
      </w:r>
      <w:r w:rsidRPr="00562F67">
        <w:rPr>
          <w:b/>
          <w:bCs/>
        </w:rPr>
        <w:t>Access.</w:t>
      </w:r>
    </w:p>
    <w:p w:rsidR="009D67D2" w:rsidRPr="00562F67" w:rsidRDefault="009D67D2" w:rsidP="00F800F3">
      <w:pPr>
        <w:pStyle w:val="NUMBEREDLIST"/>
        <w:numPr>
          <w:ilvl w:val="0"/>
          <w:numId w:val="47"/>
        </w:numPr>
      </w:pPr>
      <w:r w:rsidRPr="00562F67">
        <w:t>Select the system access level (</w:t>
      </w:r>
      <w:r w:rsidRPr="00C47495">
        <w:rPr>
          <w:rStyle w:val="MENUITEM"/>
        </w:rPr>
        <w:t>Unrestricted, Restricted, Restricted Plus</w:t>
      </w:r>
      <w:r w:rsidRPr="00562F67">
        <w:t>, or Fully Restricted).</w:t>
      </w:r>
    </w:p>
    <w:p w:rsidR="009D67D2" w:rsidRPr="00562F67" w:rsidRDefault="009D67D2" w:rsidP="00CC5366">
      <w:pPr>
        <w:pStyle w:val="NUMBERDLIST-butnonumber"/>
      </w:pPr>
      <w:r w:rsidRPr="00562F67">
        <w:t>The Operator button enables after selecting a system access level.</w:t>
      </w:r>
    </w:p>
    <w:p w:rsidR="009D67D2" w:rsidRDefault="009D67D2" w:rsidP="00CC5366">
      <w:pPr>
        <w:pStyle w:val="NUMBEREDLIST"/>
        <w:numPr>
          <w:ilvl w:val="0"/>
          <w:numId w:val="47"/>
        </w:numPr>
      </w:pPr>
      <w:r w:rsidRPr="00562F67">
        <w:t xml:space="preserve">Select </w:t>
      </w:r>
      <w:r w:rsidRPr="00C47495">
        <w:rPr>
          <w:rStyle w:val="MENUITEM"/>
        </w:rPr>
        <w:t>Operator</w:t>
      </w:r>
      <w:r w:rsidRPr="00562F67">
        <w:t>.</w:t>
      </w:r>
    </w:p>
    <w:p w:rsidR="009D67D2" w:rsidRPr="00562F67" w:rsidRDefault="009D67D2" w:rsidP="00F800F3">
      <w:pPr>
        <w:pStyle w:val="NUMBEREDLIST"/>
        <w:numPr>
          <w:ilvl w:val="0"/>
          <w:numId w:val="47"/>
        </w:numPr>
      </w:pPr>
      <w:r w:rsidRPr="00562F67">
        <w:t xml:space="preserve">To add an operator, select </w:t>
      </w:r>
      <w:r w:rsidRPr="00C47495">
        <w:rPr>
          <w:rStyle w:val="MENUITEM"/>
        </w:rPr>
        <w:t>ADD</w:t>
      </w:r>
      <w:r w:rsidRPr="00562F67">
        <w:t>.</w:t>
      </w:r>
    </w:p>
    <w:p w:rsidR="009D67D2" w:rsidRPr="00562F67" w:rsidRDefault="009D67D2" w:rsidP="00CC5366">
      <w:pPr>
        <w:pStyle w:val="NUMBERDLIST-butnonumber"/>
      </w:pPr>
      <w:r w:rsidRPr="00562F67">
        <w:lastRenderedPageBreak/>
        <w:t>Use the alphanumeric keypad to enter an Operator ID in the Name field. The Operator ID can include letters and numbers. The maximum number of characters for an Operator ID is 16.</w:t>
      </w:r>
    </w:p>
    <w:p w:rsidR="009D67D2" w:rsidRDefault="009D67D2" w:rsidP="00F800F3">
      <w:pPr>
        <w:pStyle w:val="NUMBEREDLIST"/>
        <w:numPr>
          <w:ilvl w:val="0"/>
          <w:numId w:val="47"/>
        </w:numPr>
      </w:pPr>
      <w:r w:rsidRPr="00562F67">
        <w:t xml:space="preserve">Select </w:t>
      </w:r>
      <w:r w:rsidRPr="00C47495">
        <w:rPr>
          <w:rStyle w:val="MENUITEM"/>
        </w:rPr>
        <w:t>Enter</w:t>
      </w:r>
      <w:r w:rsidRPr="00562F67">
        <w:t xml:space="preserve"> to save the Operator ID.</w:t>
      </w:r>
    </w:p>
    <w:p w:rsidR="009D67D2" w:rsidRPr="00562F67" w:rsidRDefault="009D67D2" w:rsidP="00F800F3">
      <w:pPr>
        <w:pStyle w:val="NUMBEREDLIST"/>
        <w:numPr>
          <w:ilvl w:val="0"/>
          <w:numId w:val="47"/>
        </w:numPr>
      </w:pPr>
      <w:r w:rsidRPr="00562F67">
        <w:t>To add an access code, select Edit to the right of the ID field. Use the alphanumeric keypad to enter an access code.  Note: Operator and access codes must be unique.</w:t>
      </w:r>
    </w:p>
    <w:p w:rsidR="009D67D2" w:rsidRPr="00562F67" w:rsidRDefault="009D67D2" w:rsidP="00F800F3">
      <w:pPr>
        <w:pStyle w:val="NUMBEREDLIST"/>
        <w:numPr>
          <w:ilvl w:val="0"/>
          <w:numId w:val="47"/>
        </w:numPr>
      </w:pPr>
      <w:r w:rsidRPr="00562F67">
        <w:t xml:space="preserve">Select </w:t>
      </w:r>
      <w:r w:rsidRPr="00C47495">
        <w:rPr>
          <w:rStyle w:val="MENUITEM"/>
        </w:rPr>
        <w:t>Enter</w:t>
      </w:r>
      <w:r w:rsidRPr="00562F67">
        <w:t>.</w:t>
      </w:r>
    </w:p>
    <w:p w:rsidR="009D67D2" w:rsidRPr="00562F67" w:rsidRDefault="009D67D2" w:rsidP="00F800F3">
      <w:pPr>
        <w:pStyle w:val="NUMBEREDLIST"/>
        <w:numPr>
          <w:ilvl w:val="0"/>
          <w:numId w:val="47"/>
        </w:numPr>
      </w:pPr>
      <w:r w:rsidRPr="00562F67">
        <w:t>At the Add Operator screen, select Save. The operator information is saved.</w:t>
      </w:r>
    </w:p>
    <w:p w:rsidR="009D67D2" w:rsidRPr="00562F67" w:rsidRDefault="009D67D2" w:rsidP="009111D7">
      <w:pPr>
        <w:pStyle w:val="h3"/>
      </w:pPr>
      <w:r w:rsidRPr="00562F67">
        <w:t>Editing an Operator</w:t>
      </w:r>
    </w:p>
    <w:p w:rsidR="009D67D2" w:rsidRPr="00562F67" w:rsidRDefault="009D67D2" w:rsidP="00037BCA">
      <w:pPr>
        <w:pStyle w:val="txt"/>
        <w:keepNext/>
      </w:pPr>
      <w:r w:rsidRPr="00562F67">
        <w:t>To change the Operator ID, access code, or level for an operator, follow these procedures:</w:t>
      </w:r>
    </w:p>
    <w:p w:rsidR="009D67D2" w:rsidRPr="00562F67" w:rsidRDefault="009D67D2" w:rsidP="00F800F3">
      <w:pPr>
        <w:pStyle w:val="NUMBEREDLIST"/>
        <w:numPr>
          <w:ilvl w:val="0"/>
          <w:numId w:val="46"/>
        </w:numPr>
      </w:pPr>
      <w:r w:rsidRPr="00562F67">
        <w:t xml:space="preserve">At the Home screen, select </w:t>
      </w:r>
      <w:r w:rsidRPr="006654D7">
        <w:rPr>
          <w:rStyle w:val="MENUITEM"/>
        </w:rPr>
        <w:t>Menu</w:t>
      </w:r>
      <w:r w:rsidRPr="00562F67">
        <w:t>.</w:t>
      </w:r>
    </w:p>
    <w:p w:rsidR="009D67D2" w:rsidRPr="00562F67" w:rsidRDefault="009D67D2" w:rsidP="00F800F3">
      <w:pPr>
        <w:pStyle w:val="NUMBEREDLIST"/>
        <w:numPr>
          <w:ilvl w:val="0"/>
          <w:numId w:val="46"/>
        </w:numPr>
      </w:pPr>
      <w:r w:rsidRPr="00562F67">
        <w:t xml:space="preserve">Select </w:t>
      </w:r>
      <w:r w:rsidRPr="006654D7">
        <w:rPr>
          <w:rStyle w:val="MENUITEM"/>
        </w:rPr>
        <w:t>System Settings</w:t>
      </w:r>
      <w:r w:rsidRPr="00562F67">
        <w:t xml:space="preserve"> from the Menu screen.</w:t>
      </w:r>
    </w:p>
    <w:p w:rsidR="009D67D2" w:rsidRPr="00562F67" w:rsidRDefault="009D67D2" w:rsidP="00F800F3">
      <w:pPr>
        <w:pStyle w:val="NUMBEREDLIST"/>
        <w:numPr>
          <w:ilvl w:val="0"/>
          <w:numId w:val="46"/>
        </w:numPr>
      </w:pPr>
      <w:r w:rsidRPr="00562F67">
        <w:t xml:space="preserve">At the System Settings menu, select </w:t>
      </w:r>
      <w:r w:rsidRPr="006654D7">
        <w:rPr>
          <w:rStyle w:val="MENUITEM"/>
        </w:rPr>
        <w:t>Additional Settings</w:t>
      </w:r>
      <w:r w:rsidRPr="00562F67">
        <w:t>.</w:t>
      </w:r>
    </w:p>
    <w:p w:rsidR="009D67D2" w:rsidRPr="00562F67" w:rsidRDefault="009D67D2" w:rsidP="00F800F3">
      <w:pPr>
        <w:pStyle w:val="NUMBEREDLIST"/>
        <w:numPr>
          <w:ilvl w:val="0"/>
          <w:numId w:val="46"/>
        </w:numPr>
      </w:pPr>
      <w:r w:rsidRPr="00562F67">
        <w:t xml:space="preserve">Select </w:t>
      </w:r>
      <w:r w:rsidRPr="006654D7">
        <w:rPr>
          <w:rStyle w:val="MENUITEM"/>
        </w:rPr>
        <w:t>General</w:t>
      </w:r>
      <w:r w:rsidRPr="00562F67">
        <w:t>.</w:t>
      </w:r>
    </w:p>
    <w:p w:rsidR="009D67D2" w:rsidRPr="00562F67" w:rsidRDefault="009D67D2" w:rsidP="00F800F3">
      <w:pPr>
        <w:pStyle w:val="NUMBEREDLIST"/>
        <w:numPr>
          <w:ilvl w:val="0"/>
          <w:numId w:val="46"/>
        </w:numPr>
        <w:rPr>
          <w:b/>
          <w:bCs/>
        </w:rPr>
      </w:pPr>
      <w:r w:rsidRPr="00562F67">
        <w:t xml:space="preserve">Select </w:t>
      </w:r>
      <w:r w:rsidRPr="006654D7">
        <w:rPr>
          <w:rStyle w:val="MENUITEM"/>
        </w:rPr>
        <w:t>System Access</w:t>
      </w:r>
      <w:r w:rsidRPr="00D71CC8">
        <w:rPr>
          <w:bCs/>
        </w:rPr>
        <w:t>.</w:t>
      </w:r>
      <w:r>
        <w:rPr>
          <w:bCs/>
        </w:rPr>
        <w:t xml:space="preserve"> </w:t>
      </w:r>
    </w:p>
    <w:p w:rsidR="009D67D2" w:rsidRPr="00562F67" w:rsidRDefault="009D67D2" w:rsidP="00F800F3">
      <w:pPr>
        <w:pStyle w:val="NUMBEREDLIST"/>
        <w:numPr>
          <w:ilvl w:val="0"/>
          <w:numId w:val="46"/>
        </w:numPr>
      </w:pPr>
      <w:r w:rsidRPr="00562F67">
        <w:t xml:space="preserve">At the System Access menu, select </w:t>
      </w:r>
      <w:r w:rsidRPr="00D71CC8">
        <w:rPr>
          <w:rStyle w:val="MENUITEM"/>
        </w:rPr>
        <w:t>Operators</w:t>
      </w:r>
      <w:r w:rsidRPr="00562F67">
        <w:t>. The Operators screen displays.</w:t>
      </w:r>
    </w:p>
    <w:p w:rsidR="009D67D2" w:rsidRPr="00562F67" w:rsidRDefault="009D67D2" w:rsidP="00F800F3">
      <w:pPr>
        <w:pStyle w:val="NUMBEREDLIST"/>
        <w:numPr>
          <w:ilvl w:val="0"/>
          <w:numId w:val="46"/>
        </w:numPr>
      </w:pPr>
      <w:r w:rsidRPr="00562F67">
        <w:t>Highlight the operator you want to edit.</w:t>
      </w:r>
    </w:p>
    <w:p w:rsidR="009D67D2" w:rsidRPr="00562F67" w:rsidRDefault="009D67D2" w:rsidP="00F800F3">
      <w:pPr>
        <w:pStyle w:val="NUMBEREDLIST"/>
        <w:numPr>
          <w:ilvl w:val="0"/>
          <w:numId w:val="46"/>
        </w:numPr>
      </w:pPr>
      <w:r w:rsidRPr="00562F67">
        <w:t xml:space="preserve">Select </w:t>
      </w:r>
      <w:r w:rsidRPr="00D71CC8">
        <w:rPr>
          <w:rStyle w:val="MENUITEM"/>
        </w:rPr>
        <w:t>Edit</w:t>
      </w:r>
      <w:r w:rsidRPr="00562F67">
        <w:t>.</w:t>
      </w:r>
    </w:p>
    <w:p w:rsidR="009D67D2" w:rsidRPr="00562F67" w:rsidRDefault="009D67D2" w:rsidP="00F800F3">
      <w:pPr>
        <w:pStyle w:val="NUMBEREDLIST"/>
        <w:numPr>
          <w:ilvl w:val="0"/>
          <w:numId w:val="46"/>
        </w:numPr>
      </w:pPr>
      <w:r w:rsidRPr="00562F67">
        <w:t>Edit the Operator ID or the Access code.</w:t>
      </w:r>
    </w:p>
    <w:p w:rsidR="009D67D2" w:rsidRPr="00562F67" w:rsidRDefault="009D67D2" w:rsidP="00F800F3">
      <w:pPr>
        <w:pStyle w:val="NUMBEREDLIST"/>
        <w:numPr>
          <w:ilvl w:val="0"/>
          <w:numId w:val="46"/>
        </w:numPr>
      </w:pPr>
      <w:r w:rsidRPr="00562F67">
        <w:t xml:space="preserve">Select </w:t>
      </w:r>
      <w:r w:rsidRPr="00D71CC8">
        <w:rPr>
          <w:rStyle w:val="MENUITEM"/>
        </w:rPr>
        <w:t>Save</w:t>
      </w:r>
      <w:r w:rsidRPr="00562F67">
        <w:t>.</w:t>
      </w:r>
    </w:p>
    <w:p w:rsidR="009D67D2" w:rsidRPr="00562F67" w:rsidRDefault="009D67D2" w:rsidP="009111D7">
      <w:pPr>
        <w:pStyle w:val="h3"/>
      </w:pPr>
      <w:r w:rsidRPr="00562F67">
        <w:t>Displaying an Operator</w:t>
      </w:r>
    </w:p>
    <w:p w:rsidR="009D67D2" w:rsidRPr="00562F67" w:rsidRDefault="009D67D2" w:rsidP="00037BCA">
      <w:pPr>
        <w:pStyle w:val="txt"/>
        <w:keepNext/>
      </w:pPr>
      <w:r w:rsidRPr="00562F67">
        <w:t>To display a list of Operator IDs on the system, follow these procedures:</w:t>
      </w:r>
    </w:p>
    <w:p w:rsidR="009D67D2" w:rsidRPr="00562F67" w:rsidRDefault="009D67D2" w:rsidP="00F05934">
      <w:pPr>
        <w:pStyle w:val="NUMBEREDLIST"/>
        <w:numPr>
          <w:ilvl w:val="0"/>
          <w:numId w:val="45"/>
        </w:numPr>
      </w:pPr>
      <w:r w:rsidRPr="00562F67">
        <w:t xml:space="preserve">At the Home screen, select </w:t>
      </w:r>
      <w:r w:rsidRPr="00D71CC8">
        <w:rPr>
          <w:rStyle w:val="MENUITEM"/>
        </w:rPr>
        <w:t>Menu</w:t>
      </w:r>
      <w:r w:rsidRPr="00562F67">
        <w:t>.</w:t>
      </w:r>
    </w:p>
    <w:p w:rsidR="009D67D2" w:rsidRPr="00D71CC8" w:rsidRDefault="009D67D2" w:rsidP="00F05934">
      <w:pPr>
        <w:pStyle w:val="NUMBEREDLIST"/>
        <w:numPr>
          <w:ilvl w:val="0"/>
          <w:numId w:val="45"/>
        </w:numPr>
        <w:rPr>
          <w:bCs/>
        </w:rPr>
      </w:pPr>
      <w:r w:rsidRPr="00562F67">
        <w:t xml:space="preserve">Select </w:t>
      </w:r>
      <w:r w:rsidRPr="00D71CC8">
        <w:rPr>
          <w:rStyle w:val="MENUITEM"/>
        </w:rPr>
        <w:t>System Settings</w:t>
      </w:r>
      <w:r w:rsidRPr="00562F67">
        <w:rPr>
          <w:b/>
          <w:bCs/>
        </w:rPr>
        <w:t xml:space="preserve"> </w:t>
      </w:r>
      <w:r w:rsidRPr="00D71CC8">
        <w:rPr>
          <w:bCs/>
        </w:rPr>
        <w:t>from the Menu screen.</w:t>
      </w:r>
      <w:r>
        <w:rPr>
          <w:bCs/>
        </w:rPr>
        <w:t xml:space="preserve"> </w:t>
      </w:r>
    </w:p>
    <w:p w:rsidR="009D67D2" w:rsidRPr="00562F67" w:rsidRDefault="009D67D2" w:rsidP="00F05934">
      <w:pPr>
        <w:pStyle w:val="NUMBEREDLIST"/>
        <w:numPr>
          <w:ilvl w:val="0"/>
          <w:numId w:val="45"/>
        </w:numPr>
      </w:pPr>
      <w:r w:rsidRPr="00562F67">
        <w:t xml:space="preserve">At the System Settings menu, select </w:t>
      </w:r>
      <w:r w:rsidRPr="00D71CC8">
        <w:rPr>
          <w:rStyle w:val="MENUITEM"/>
        </w:rPr>
        <w:t>Additional Settings</w:t>
      </w:r>
      <w:r w:rsidRPr="00562F67">
        <w:t>.</w:t>
      </w:r>
      <w:r>
        <w:t xml:space="preserve"> </w:t>
      </w:r>
    </w:p>
    <w:p w:rsidR="009D67D2" w:rsidRPr="00562F67" w:rsidRDefault="009D67D2" w:rsidP="00F05934">
      <w:pPr>
        <w:pStyle w:val="NUMBEREDLIST"/>
        <w:numPr>
          <w:ilvl w:val="0"/>
          <w:numId w:val="45"/>
        </w:numPr>
      </w:pPr>
      <w:r w:rsidRPr="00562F67">
        <w:t xml:space="preserve">At the Additional Settings menu, select </w:t>
      </w:r>
      <w:r w:rsidRPr="00D71CC8">
        <w:rPr>
          <w:rStyle w:val="MENUITEM"/>
        </w:rPr>
        <w:t>General</w:t>
      </w:r>
      <w:r w:rsidRPr="00562F67">
        <w:t>.</w:t>
      </w:r>
      <w:r>
        <w:t xml:space="preserve"> </w:t>
      </w:r>
    </w:p>
    <w:p w:rsidR="009D67D2" w:rsidRPr="00562F67" w:rsidRDefault="009D67D2" w:rsidP="00F05934">
      <w:pPr>
        <w:pStyle w:val="NUMBEREDLIST"/>
        <w:numPr>
          <w:ilvl w:val="0"/>
          <w:numId w:val="45"/>
        </w:numPr>
      </w:pPr>
      <w:r w:rsidRPr="00562F67">
        <w:t xml:space="preserve">Select </w:t>
      </w:r>
      <w:r w:rsidRPr="00D71CC8">
        <w:rPr>
          <w:rStyle w:val="MENUITEM"/>
        </w:rPr>
        <w:t>System Access</w:t>
      </w:r>
      <w:r w:rsidRPr="00562F67">
        <w:t>.</w:t>
      </w:r>
      <w:r>
        <w:t xml:space="preserve"> </w:t>
      </w:r>
    </w:p>
    <w:p w:rsidR="009D67D2" w:rsidRPr="00562F67" w:rsidRDefault="009D67D2" w:rsidP="00F05934">
      <w:pPr>
        <w:pStyle w:val="NUMBEREDLIST"/>
        <w:numPr>
          <w:ilvl w:val="0"/>
          <w:numId w:val="45"/>
        </w:numPr>
      </w:pPr>
      <w:r w:rsidRPr="00562F67">
        <w:t xml:space="preserve">At the System Access menu, select </w:t>
      </w:r>
      <w:r w:rsidRPr="00D71CC8">
        <w:rPr>
          <w:rStyle w:val="MENUITEM"/>
        </w:rPr>
        <w:t>Operators</w:t>
      </w:r>
      <w:r w:rsidRPr="00562F67">
        <w:t>. A list of operators displays.</w:t>
      </w:r>
      <w:r>
        <w:t xml:space="preserve"> </w:t>
      </w:r>
    </w:p>
    <w:p w:rsidR="009D67D2" w:rsidRPr="00562F67" w:rsidRDefault="009D67D2" w:rsidP="009111D7">
      <w:pPr>
        <w:pStyle w:val="h3"/>
      </w:pPr>
      <w:r w:rsidRPr="00562F67">
        <w:t>Deleting an Operator</w:t>
      </w:r>
    </w:p>
    <w:p w:rsidR="009D67D2" w:rsidRPr="00562F67" w:rsidRDefault="009D67D2" w:rsidP="00037BCA">
      <w:pPr>
        <w:pStyle w:val="txt"/>
        <w:keepNext/>
      </w:pPr>
      <w:r w:rsidRPr="00562F67">
        <w:t>To delete an Operator ID from the system, follow these procedures:</w:t>
      </w:r>
    </w:p>
    <w:p w:rsidR="009D67D2" w:rsidRPr="00562F67" w:rsidRDefault="009D67D2" w:rsidP="00F05934">
      <w:pPr>
        <w:pStyle w:val="NUMBEREDLIST"/>
        <w:numPr>
          <w:ilvl w:val="0"/>
          <w:numId w:val="44"/>
        </w:numPr>
      </w:pPr>
      <w:r w:rsidRPr="00562F67">
        <w:t xml:space="preserve">At the Home screen, select </w:t>
      </w:r>
      <w:r w:rsidRPr="00D71CC8">
        <w:rPr>
          <w:rStyle w:val="MENUITEM"/>
        </w:rPr>
        <w:t>Menu</w:t>
      </w:r>
      <w:r w:rsidRPr="00562F67">
        <w:t>.</w:t>
      </w:r>
    </w:p>
    <w:p w:rsidR="009D67D2" w:rsidRPr="00562F67" w:rsidRDefault="009D67D2" w:rsidP="00F05934">
      <w:pPr>
        <w:pStyle w:val="NUMBEREDLIST"/>
        <w:numPr>
          <w:ilvl w:val="0"/>
          <w:numId w:val="44"/>
        </w:numPr>
      </w:pPr>
      <w:r w:rsidRPr="00DB790A">
        <w:rPr>
          <w:bCs/>
        </w:rPr>
        <w:t>Select</w:t>
      </w:r>
      <w:r w:rsidRPr="00562F67">
        <w:rPr>
          <w:b/>
          <w:bCs/>
        </w:rPr>
        <w:t xml:space="preserve"> </w:t>
      </w:r>
      <w:r w:rsidRPr="00D71CC8">
        <w:rPr>
          <w:rStyle w:val="MENUITEM"/>
        </w:rPr>
        <w:t>System Settings</w:t>
      </w:r>
      <w:r w:rsidRPr="00562F67">
        <w:rPr>
          <w:b/>
          <w:bCs/>
        </w:rPr>
        <w:t xml:space="preserve"> </w:t>
      </w:r>
      <w:r w:rsidRPr="00DB790A">
        <w:rPr>
          <w:bCs/>
        </w:rPr>
        <w:t>from</w:t>
      </w:r>
      <w:r w:rsidRPr="00562F67">
        <w:rPr>
          <w:b/>
          <w:bCs/>
        </w:rPr>
        <w:t xml:space="preserve"> </w:t>
      </w:r>
      <w:r w:rsidRPr="00562F67">
        <w:t>the Menu screen.</w:t>
      </w:r>
    </w:p>
    <w:p w:rsidR="009D67D2" w:rsidRPr="00562F67" w:rsidRDefault="009D67D2" w:rsidP="00F05934">
      <w:pPr>
        <w:pStyle w:val="NUMBEREDLIST"/>
        <w:numPr>
          <w:ilvl w:val="0"/>
          <w:numId w:val="44"/>
        </w:numPr>
      </w:pPr>
      <w:r w:rsidRPr="00562F67">
        <w:t xml:space="preserve">At the System Settings menu, select </w:t>
      </w:r>
      <w:r w:rsidRPr="00D71CC8">
        <w:rPr>
          <w:rStyle w:val="MENUITEM"/>
        </w:rPr>
        <w:t>Additional Settings</w:t>
      </w:r>
      <w:r w:rsidRPr="00562F67">
        <w:t>.</w:t>
      </w:r>
    </w:p>
    <w:p w:rsidR="009D67D2" w:rsidRPr="00562F67" w:rsidRDefault="009D67D2" w:rsidP="00F05934">
      <w:pPr>
        <w:pStyle w:val="NUMBEREDLIST"/>
        <w:numPr>
          <w:ilvl w:val="0"/>
          <w:numId w:val="44"/>
        </w:numPr>
      </w:pPr>
      <w:r w:rsidRPr="00562F67">
        <w:lastRenderedPageBreak/>
        <w:t xml:space="preserve">At the Additional Settings menu, select </w:t>
      </w:r>
      <w:r w:rsidRPr="00D71CC8">
        <w:rPr>
          <w:rStyle w:val="MENUITEM"/>
        </w:rPr>
        <w:t>General</w:t>
      </w:r>
      <w:r w:rsidRPr="00562F67">
        <w:t>.</w:t>
      </w:r>
    </w:p>
    <w:p w:rsidR="009D67D2" w:rsidRPr="00562F67" w:rsidRDefault="009D67D2" w:rsidP="00F05934">
      <w:pPr>
        <w:pStyle w:val="NUMBEREDLIST"/>
        <w:numPr>
          <w:ilvl w:val="0"/>
          <w:numId w:val="44"/>
        </w:numPr>
      </w:pPr>
      <w:r w:rsidRPr="00562F67">
        <w:t xml:space="preserve">Select </w:t>
      </w:r>
      <w:r w:rsidRPr="00D71CC8">
        <w:rPr>
          <w:rStyle w:val="MENUITEM"/>
        </w:rPr>
        <w:t>System Access</w:t>
      </w:r>
      <w:r w:rsidRPr="00562F67">
        <w:t>.</w:t>
      </w:r>
    </w:p>
    <w:p w:rsidR="009D67D2" w:rsidRPr="00562F67" w:rsidRDefault="009D67D2" w:rsidP="00F05934">
      <w:pPr>
        <w:pStyle w:val="NUMBEREDLIST"/>
        <w:numPr>
          <w:ilvl w:val="0"/>
          <w:numId w:val="44"/>
        </w:numPr>
      </w:pPr>
      <w:r w:rsidRPr="00562F67">
        <w:t xml:space="preserve">At the System Access menu, select </w:t>
      </w:r>
      <w:r w:rsidRPr="00D71CC8">
        <w:rPr>
          <w:rStyle w:val="MENUITEM"/>
        </w:rPr>
        <w:t>Operators</w:t>
      </w:r>
      <w:r w:rsidRPr="00562F67">
        <w:t>. A list of operators displays.</w:t>
      </w:r>
    </w:p>
    <w:p w:rsidR="009D67D2" w:rsidRPr="00562F67" w:rsidRDefault="009D67D2" w:rsidP="00F05934">
      <w:pPr>
        <w:pStyle w:val="NUMBEREDLIST"/>
        <w:numPr>
          <w:ilvl w:val="0"/>
          <w:numId w:val="44"/>
        </w:numPr>
      </w:pPr>
      <w:r w:rsidRPr="00562F67">
        <w:t>Highlight the Operator ID you want to delete.</w:t>
      </w:r>
    </w:p>
    <w:p w:rsidR="009D67D2" w:rsidRPr="00562F67" w:rsidRDefault="009D67D2" w:rsidP="00F05934">
      <w:pPr>
        <w:pStyle w:val="NUMBEREDLIST"/>
        <w:numPr>
          <w:ilvl w:val="0"/>
          <w:numId w:val="44"/>
        </w:numPr>
      </w:pPr>
      <w:r w:rsidRPr="00562F67">
        <w:t xml:space="preserve">Select </w:t>
      </w:r>
      <w:r w:rsidRPr="00D71CC8">
        <w:rPr>
          <w:rStyle w:val="MENUITEM"/>
        </w:rPr>
        <w:t>Delete</w:t>
      </w:r>
      <w:r w:rsidRPr="00562F67">
        <w:t>.</w:t>
      </w:r>
    </w:p>
    <w:p w:rsidR="009D67D2" w:rsidRPr="00562F67" w:rsidRDefault="009D67D2" w:rsidP="00DB790A">
      <w:pPr>
        <w:pStyle w:val="NUMBERDLIST-butnonumber"/>
      </w:pPr>
      <w:r w:rsidRPr="00562F67">
        <w:t>A message displays verifying that you want to delete the Operator ID.</w:t>
      </w:r>
    </w:p>
    <w:p w:rsidR="009D67D2" w:rsidRPr="00562F67" w:rsidRDefault="009D67D2" w:rsidP="00DB790A">
      <w:pPr>
        <w:pStyle w:val="NUMBEREDLIST"/>
        <w:numPr>
          <w:ilvl w:val="0"/>
          <w:numId w:val="44"/>
        </w:numPr>
      </w:pPr>
      <w:r w:rsidRPr="00562F67">
        <w:t xml:space="preserve">Select </w:t>
      </w:r>
      <w:proofErr w:type="gramStart"/>
      <w:r w:rsidRPr="00D71CC8">
        <w:rPr>
          <w:rStyle w:val="MENUITEM"/>
        </w:rPr>
        <w:t>Yes</w:t>
      </w:r>
      <w:proofErr w:type="gramEnd"/>
      <w:r w:rsidRPr="00562F67">
        <w:t xml:space="preserve"> to delete the Operator ID.</w:t>
      </w:r>
    </w:p>
    <w:p w:rsidR="009D67D2" w:rsidRPr="00562F67" w:rsidRDefault="009D67D2" w:rsidP="009111D7">
      <w:pPr>
        <w:pStyle w:val="Heading1"/>
      </w:pPr>
      <w:r w:rsidRPr="00562F67">
        <w:t>Version 2.0</w:t>
      </w:r>
    </w:p>
    <w:p w:rsidR="009D67D2" w:rsidRPr="00177020" w:rsidRDefault="009D67D2" w:rsidP="009111D7">
      <w:pPr>
        <w:pStyle w:val="h3"/>
      </w:pPr>
      <w:r w:rsidRPr="00177020">
        <w:t>Designating the Primary and Secondary HbA</w:t>
      </w:r>
      <w:r w:rsidRPr="00177020">
        <w:rPr>
          <w:vertAlign w:val="subscript"/>
        </w:rPr>
        <w:t xml:space="preserve">1~ </w:t>
      </w:r>
      <w:r w:rsidRPr="00177020">
        <w:t>Reporting Units Algorithm</w:t>
      </w:r>
    </w:p>
    <w:p w:rsidR="009D67D2" w:rsidRPr="00177020" w:rsidRDefault="009D67D2" w:rsidP="00037BCA">
      <w:pPr>
        <w:pStyle w:val="txt"/>
        <w:keepNext/>
      </w:pPr>
      <w:r w:rsidRPr="00177020">
        <w:t>A Supervisor can designate the primary and secondary HbA</w:t>
      </w:r>
      <w:r w:rsidRPr="00177020">
        <w:rPr>
          <w:vertAlign w:val="subscript"/>
        </w:rPr>
        <w:t xml:space="preserve">1~ </w:t>
      </w:r>
      <w:r w:rsidRPr="00177020">
        <w:t>using the following procedure:</w:t>
      </w:r>
    </w:p>
    <w:p w:rsidR="009D67D2" w:rsidRPr="00177020" w:rsidRDefault="009D67D2" w:rsidP="00F05934">
      <w:pPr>
        <w:pStyle w:val="NUMBEREDLIST"/>
        <w:numPr>
          <w:ilvl w:val="0"/>
          <w:numId w:val="43"/>
        </w:numPr>
      </w:pPr>
      <w:r w:rsidRPr="00177020">
        <w:t xml:space="preserve">At the Home screen, select </w:t>
      </w:r>
      <w:r w:rsidRPr="00D71CC8">
        <w:rPr>
          <w:rStyle w:val="MENUITEM"/>
        </w:rPr>
        <w:t>Menu</w:t>
      </w:r>
      <w:r w:rsidRPr="00177020">
        <w:t>.</w:t>
      </w:r>
    </w:p>
    <w:p w:rsidR="009D67D2" w:rsidRPr="00177020" w:rsidRDefault="009D67D2" w:rsidP="00F05934">
      <w:pPr>
        <w:pStyle w:val="NUMBEREDLIST"/>
        <w:numPr>
          <w:ilvl w:val="0"/>
          <w:numId w:val="43"/>
        </w:numPr>
      </w:pPr>
      <w:r w:rsidRPr="00177020">
        <w:t xml:space="preserve">Select </w:t>
      </w:r>
      <w:r w:rsidRPr="00D71CC8">
        <w:rPr>
          <w:rStyle w:val="MENUITEM"/>
        </w:rPr>
        <w:t>System Settings</w:t>
      </w:r>
      <w:r w:rsidRPr="00177020">
        <w:t>.</w:t>
      </w:r>
    </w:p>
    <w:p w:rsidR="009D67D2" w:rsidRPr="00177020" w:rsidRDefault="009D67D2" w:rsidP="00F05934">
      <w:pPr>
        <w:pStyle w:val="NUMBEREDLIST"/>
        <w:numPr>
          <w:ilvl w:val="0"/>
          <w:numId w:val="43"/>
        </w:numPr>
      </w:pPr>
      <w:r w:rsidRPr="00177020">
        <w:t xml:space="preserve">Select </w:t>
      </w:r>
      <w:r w:rsidRPr="00D71CC8">
        <w:rPr>
          <w:rStyle w:val="MENUITEM"/>
        </w:rPr>
        <w:t>Additional Settings</w:t>
      </w:r>
      <w:r w:rsidRPr="00177020">
        <w:t>.</w:t>
      </w:r>
    </w:p>
    <w:p w:rsidR="009D67D2" w:rsidRPr="00177020" w:rsidRDefault="009D67D2" w:rsidP="00F05934">
      <w:pPr>
        <w:pStyle w:val="NUMBEREDLIST"/>
        <w:numPr>
          <w:ilvl w:val="0"/>
          <w:numId w:val="43"/>
        </w:numPr>
      </w:pPr>
      <w:r w:rsidRPr="00177020">
        <w:t xml:space="preserve">Select </w:t>
      </w:r>
      <w:r w:rsidRPr="00D71CC8">
        <w:rPr>
          <w:rStyle w:val="MENUITEM"/>
        </w:rPr>
        <w:t>HbA</w:t>
      </w:r>
      <w:r>
        <w:rPr>
          <w:rStyle w:val="MENUITEM"/>
        </w:rPr>
        <w:t>1</w:t>
      </w:r>
      <w:r w:rsidRPr="00D71CC8">
        <w:rPr>
          <w:rStyle w:val="MENUITEM"/>
        </w:rPr>
        <w:t>c Reporting Units</w:t>
      </w:r>
      <w:r w:rsidRPr="00177020">
        <w:t>.</w:t>
      </w:r>
    </w:p>
    <w:p w:rsidR="009D67D2" w:rsidRPr="00177020" w:rsidRDefault="009D67D2" w:rsidP="00DB790A">
      <w:pPr>
        <w:pStyle w:val="NUMBERDLIST-butnonumber"/>
      </w:pPr>
      <w:r w:rsidRPr="00177020">
        <w:t>The Supervisor ID Entry screen displays.</w:t>
      </w:r>
    </w:p>
    <w:p w:rsidR="009D67D2" w:rsidRPr="00177020" w:rsidRDefault="009D67D2" w:rsidP="00DB790A">
      <w:pPr>
        <w:pStyle w:val="NUMBEREDLIST"/>
        <w:numPr>
          <w:ilvl w:val="0"/>
          <w:numId w:val="43"/>
        </w:numPr>
      </w:pPr>
      <w:r w:rsidRPr="00177020">
        <w:t xml:space="preserve">Enter the </w:t>
      </w:r>
      <w:r w:rsidRPr="00D71CC8">
        <w:rPr>
          <w:rStyle w:val="MENUITEM"/>
        </w:rPr>
        <w:t>Supervisor ID</w:t>
      </w:r>
      <w:r w:rsidRPr="00177020">
        <w:t>.</w:t>
      </w:r>
    </w:p>
    <w:p w:rsidR="009D67D2" w:rsidRPr="00177020" w:rsidRDefault="009D67D2" w:rsidP="00F05934">
      <w:pPr>
        <w:pStyle w:val="NUMBEREDLIST"/>
        <w:numPr>
          <w:ilvl w:val="0"/>
          <w:numId w:val="43"/>
        </w:numPr>
      </w:pPr>
      <w:r w:rsidRPr="00177020">
        <w:t xml:space="preserve">Select </w:t>
      </w:r>
      <w:r w:rsidRPr="00D71CC8">
        <w:rPr>
          <w:rStyle w:val="MENUITEM"/>
        </w:rPr>
        <w:t>Enter</w:t>
      </w:r>
      <w:r w:rsidRPr="00177020">
        <w:t>.</w:t>
      </w:r>
    </w:p>
    <w:p w:rsidR="009D67D2" w:rsidRPr="00177020" w:rsidRDefault="009D67D2" w:rsidP="00DB790A">
      <w:pPr>
        <w:pStyle w:val="NUMBERDLIST-butnonumber"/>
      </w:pPr>
      <w:r w:rsidRPr="00177020">
        <w:t>The HbA1c, Reporting Units screen displays.</w:t>
      </w:r>
    </w:p>
    <w:p w:rsidR="009D67D2" w:rsidRPr="00177020" w:rsidRDefault="009D67D2" w:rsidP="00F05934">
      <w:pPr>
        <w:pStyle w:val="NUMBEREDLIST"/>
        <w:numPr>
          <w:ilvl w:val="0"/>
          <w:numId w:val="43"/>
        </w:numPr>
      </w:pPr>
      <w:r w:rsidRPr="00177020">
        <w:t>Select the Primary.</w:t>
      </w:r>
    </w:p>
    <w:p w:rsidR="009D67D2" w:rsidRPr="00177020" w:rsidRDefault="009D67D2" w:rsidP="00F05934">
      <w:pPr>
        <w:pStyle w:val="NUMBEREDLIST"/>
        <w:numPr>
          <w:ilvl w:val="0"/>
          <w:numId w:val="43"/>
        </w:numPr>
      </w:pPr>
      <w:r w:rsidRPr="00177020">
        <w:t>Select the optional Secondary.</w:t>
      </w:r>
    </w:p>
    <w:p w:rsidR="009D67D2" w:rsidRPr="00177020" w:rsidRDefault="009D67D2" w:rsidP="00F05934">
      <w:pPr>
        <w:pStyle w:val="NUMBEREDLIST"/>
        <w:numPr>
          <w:ilvl w:val="0"/>
          <w:numId w:val="43"/>
        </w:numPr>
      </w:pPr>
      <w:r w:rsidRPr="00177020">
        <w:t>Select Save.</w:t>
      </w:r>
    </w:p>
    <w:p w:rsidR="009D67D2" w:rsidRPr="00177020" w:rsidRDefault="009D67D2" w:rsidP="009111D7">
      <w:pPr>
        <w:pStyle w:val="Heading1"/>
      </w:pPr>
      <w:r w:rsidRPr="00177020">
        <w:t>Introduction to Version 1.1</w:t>
      </w:r>
    </w:p>
    <w:p w:rsidR="009D67D2" w:rsidRPr="00177020" w:rsidRDefault="009D67D2" w:rsidP="009111D7">
      <w:pPr>
        <w:pStyle w:val="h3"/>
      </w:pPr>
      <w:r w:rsidRPr="00177020">
        <w:t>Setting Analyzer to Require a QC or Display a QC Reminder for New Reagent Lots</w:t>
      </w:r>
    </w:p>
    <w:p w:rsidR="009D67D2" w:rsidRPr="003B5D8B" w:rsidRDefault="009D67D2" w:rsidP="00417924">
      <w:pPr>
        <w:pStyle w:val="bl"/>
        <w:numPr>
          <w:ilvl w:val="0"/>
          <w:numId w:val="0"/>
        </w:numPr>
        <w:ind w:left="504"/>
        <w:rPr>
          <w:b/>
        </w:rPr>
      </w:pPr>
      <w:r w:rsidRPr="003B5D8B">
        <w:rPr>
          <w:b/>
        </w:rPr>
        <w:t>Setting a Required QC or Optional Reminder</w:t>
      </w:r>
    </w:p>
    <w:p w:rsidR="009D67D2" w:rsidRPr="00177020" w:rsidRDefault="009D67D2" w:rsidP="00037BCA">
      <w:pPr>
        <w:pStyle w:val="bl"/>
        <w:keepNext/>
        <w:numPr>
          <w:ilvl w:val="0"/>
          <w:numId w:val="0"/>
        </w:numPr>
        <w:ind w:left="504"/>
      </w:pPr>
      <w:r w:rsidRPr="00177020">
        <w:t>To set a reminder, use the following procedures:</w:t>
      </w:r>
    </w:p>
    <w:p w:rsidR="009D67D2" w:rsidRPr="00177020" w:rsidRDefault="009D67D2" w:rsidP="003322E7">
      <w:pPr>
        <w:pStyle w:val="NUMBEREDLIST"/>
        <w:numPr>
          <w:ilvl w:val="0"/>
          <w:numId w:val="42"/>
        </w:numPr>
      </w:pPr>
      <w:r w:rsidRPr="00177020">
        <w:t xml:space="preserve">At the Home screen, select </w:t>
      </w:r>
      <w:r w:rsidRPr="001C5FD4">
        <w:rPr>
          <w:rStyle w:val="MENUITEM"/>
        </w:rPr>
        <w:t>Menu</w:t>
      </w:r>
      <w:r w:rsidRPr="00177020">
        <w:t>.</w:t>
      </w:r>
    </w:p>
    <w:p w:rsidR="009D67D2" w:rsidRPr="00177020" w:rsidRDefault="009D67D2" w:rsidP="003322E7">
      <w:pPr>
        <w:pStyle w:val="NUMBEREDLIST"/>
        <w:numPr>
          <w:ilvl w:val="0"/>
          <w:numId w:val="42"/>
        </w:numPr>
      </w:pPr>
      <w:r w:rsidRPr="00177020">
        <w:t xml:space="preserve">Select </w:t>
      </w:r>
      <w:r w:rsidRPr="001C5FD4">
        <w:rPr>
          <w:rStyle w:val="MENUITEM"/>
        </w:rPr>
        <w:t>System Settings</w:t>
      </w:r>
      <w:r w:rsidRPr="00177020">
        <w:t>.</w:t>
      </w:r>
    </w:p>
    <w:p w:rsidR="009D67D2" w:rsidRPr="00177020" w:rsidRDefault="009D67D2" w:rsidP="003322E7">
      <w:pPr>
        <w:pStyle w:val="NUMBEREDLIST"/>
        <w:numPr>
          <w:ilvl w:val="0"/>
          <w:numId w:val="42"/>
        </w:numPr>
      </w:pPr>
      <w:r w:rsidRPr="00177020">
        <w:t xml:space="preserve">Select </w:t>
      </w:r>
      <w:r w:rsidRPr="001C5FD4">
        <w:rPr>
          <w:rStyle w:val="MENUITEM"/>
        </w:rPr>
        <w:t>Additional Settings</w:t>
      </w:r>
      <w:r w:rsidRPr="00177020">
        <w:t>.</w:t>
      </w:r>
    </w:p>
    <w:p w:rsidR="009D67D2" w:rsidRPr="00177020" w:rsidRDefault="009D67D2" w:rsidP="003322E7">
      <w:pPr>
        <w:pStyle w:val="NUMBEREDLIST"/>
        <w:numPr>
          <w:ilvl w:val="0"/>
          <w:numId w:val="42"/>
        </w:numPr>
      </w:pPr>
      <w:r w:rsidRPr="00177020">
        <w:t xml:space="preserve">Select </w:t>
      </w:r>
      <w:r>
        <w:rPr>
          <w:rStyle w:val="MENUITEM"/>
        </w:rPr>
        <w:t>C</w:t>
      </w:r>
      <w:r w:rsidRPr="001C5FD4">
        <w:rPr>
          <w:rStyle w:val="MENUITEM"/>
        </w:rPr>
        <w:t>ontrol Tests</w:t>
      </w:r>
      <w:r w:rsidRPr="00177020">
        <w:t>.</w:t>
      </w:r>
    </w:p>
    <w:p w:rsidR="009D67D2" w:rsidRPr="001C5FD4" w:rsidRDefault="009D67D2" w:rsidP="003322E7">
      <w:pPr>
        <w:pStyle w:val="NUMBEREDLIST"/>
        <w:numPr>
          <w:ilvl w:val="0"/>
          <w:numId w:val="42"/>
        </w:numPr>
        <w:rPr>
          <w:bCs/>
        </w:rPr>
      </w:pPr>
      <w:r w:rsidRPr="00177020">
        <w:t xml:space="preserve">Select </w:t>
      </w:r>
      <w:r w:rsidRPr="001C5FD4">
        <w:rPr>
          <w:rStyle w:val="MENUITEM"/>
        </w:rPr>
        <w:t>New Lot Reminders</w:t>
      </w:r>
      <w:r w:rsidRPr="001C5FD4">
        <w:rPr>
          <w:bCs/>
        </w:rPr>
        <w:t>.</w:t>
      </w:r>
      <w:r>
        <w:rPr>
          <w:bCs/>
        </w:rPr>
        <w:t xml:space="preserve"> </w:t>
      </w:r>
    </w:p>
    <w:p w:rsidR="009D67D2" w:rsidRPr="00177020" w:rsidRDefault="009D67D2" w:rsidP="00417924">
      <w:pPr>
        <w:pStyle w:val="bl"/>
        <w:numPr>
          <w:ilvl w:val="0"/>
          <w:numId w:val="0"/>
        </w:numPr>
        <w:ind w:left="504"/>
      </w:pPr>
      <w:r w:rsidRPr="009916AE">
        <w:rPr>
          <w:rStyle w:val="MENUITEM"/>
        </w:rPr>
        <w:lastRenderedPageBreak/>
        <w:t>NOTE:</w:t>
      </w:r>
      <w:r w:rsidRPr="00177020">
        <w:t xml:space="preserve"> The New Lot Reminders screen displays. At the New Lots Reminders screen, checkboxes labeled Enabled and Required display for each of the following control tests:</w:t>
      </w:r>
    </w:p>
    <w:p w:rsidR="009D67D2" w:rsidRPr="00177020" w:rsidRDefault="009D67D2" w:rsidP="009111D7">
      <w:pPr>
        <w:pStyle w:val="blindent"/>
      </w:pPr>
      <w:r w:rsidRPr="00177020">
        <w:t>HbA</w:t>
      </w:r>
      <w:r w:rsidRPr="00177020">
        <w:rPr>
          <w:vertAlign w:val="subscript"/>
        </w:rPr>
        <w:t>1</w:t>
      </w:r>
      <w:r w:rsidRPr="00177020">
        <w:t>, Normal</w:t>
      </w:r>
    </w:p>
    <w:p w:rsidR="009D67D2" w:rsidRPr="00177020" w:rsidRDefault="009D67D2" w:rsidP="009111D7">
      <w:pPr>
        <w:pStyle w:val="blindent"/>
      </w:pPr>
      <w:r w:rsidRPr="00177020">
        <w:t>HbA</w:t>
      </w:r>
      <w:r w:rsidRPr="00177020">
        <w:rPr>
          <w:vertAlign w:val="subscript"/>
        </w:rPr>
        <w:t>1</w:t>
      </w:r>
      <w:r w:rsidRPr="00177020">
        <w:t>, Abnormal</w:t>
      </w:r>
    </w:p>
    <w:p w:rsidR="009D67D2" w:rsidRPr="00177020" w:rsidRDefault="009D67D2" w:rsidP="00037BCA">
      <w:pPr>
        <w:pStyle w:val="blindent"/>
        <w:keepNext/>
        <w:ind w:left="994"/>
      </w:pPr>
      <w:r w:rsidRPr="00177020">
        <w:t>A/C Low</w:t>
      </w:r>
    </w:p>
    <w:p w:rsidR="009D67D2" w:rsidRPr="00177020" w:rsidRDefault="009D67D2" w:rsidP="009111D7">
      <w:pPr>
        <w:pStyle w:val="blindent"/>
      </w:pPr>
      <w:r w:rsidRPr="00177020">
        <w:t>A/C High</w:t>
      </w:r>
    </w:p>
    <w:p w:rsidR="009D67D2" w:rsidRPr="00177020" w:rsidRDefault="009D67D2" w:rsidP="00334391">
      <w:pPr>
        <w:pStyle w:val="NUMBEREDLIST"/>
        <w:numPr>
          <w:ilvl w:val="0"/>
          <w:numId w:val="42"/>
        </w:numPr>
      </w:pPr>
      <w:r w:rsidRPr="00177020">
        <w:t xml:space="preserve">To activate a QC reminder for the selected reagent test, select the Enabled checkbox. To require </w:t>
      </w:r>
      <w:r>
        <w:t xml:space="preserve">a </w:t>
      </w:r>
      <w:r w:rsidRPr="00177020">
        <w:t xml:space="preserve">QC to be performed for the selected reagent test, select the Enabled and Required checkboxes. The Enabled checkbox must be selected before the </w:t>
      </w:r>
      <w:proofErr w:type="gramStart"/>
      <w:r w:rsidRPr="00177020">
        <w:t>Required</w:t>
      </w:r>
      <w:proofErr w:type="gramEnd"/>
      <w:r w:rsidRPr="00177020">
        <w:t xml:space="preserve"> checkbox.</w:t>
      </w:r>
    </w:p>
    <w:p w:rsidR="009D67D2" w:rsidRPr="00177020" w:rsidRDefault="009D67D2" w:rsidP="00334391">
      <w:pPr>
        <w:pStyle w:val="NUMBERDLIST-butnonumber"/>
      </w:pPr>
      <w:r w:rsidRPr="009916AE">
        <w:rPr>
          <w:rStyle w:val="MENUITEM"/>
        </w:rPr>
        <w:t>NOTE:</w:t>
      </w:r>
      <w:r w:rsidRPr="00177020">
        <w:rPr>
          <w:b/>
          <w:bCs/>
        </w:rPr>
        <w:t xml:space="preserve"> </w:t>
      </w:r>
      <w:r w:rsidRPr="00177020">
        <w:t>Repeat step 6 for any additional tests, as needed.</w:t>
      </w:r>
    </w:p>
    <w:p w:rsidR="009D67D2" w:rsidRPr="00177020" w:rsidRDefault="009D67D2" w:rsidP="003322E7">
      <w:pPr>
        <w:pStyle w:val="NUMBEREDLIST"/>
        <w:numPr>
          <w:ilvl w:val="0"/>
          <w:numId w:val="42"/>
        </w:numPr>
      </w:pPr>
      <w:r w:rsidRPr="00177020">
        <w:t xml:space="preserve">Select </w:t>
      </w:r>
      <w:r w:rsidRPr="00EB136C">
        <w:rPr>
          <w:rStyle w:val="MENUITEM"/>
        </w:rPr>
        <w:t>Save</w:t>
      </w:r>
      <w:r w:rsidRPr="00177020">
        <w:t>.</w:t>
      </w:r>
    </w:p>
    <w:p w:rsidR="009D67D2" w:rsidRPr="00177020" w:rsidRDefault="009D67D2" w:rsidP="00CE4F9E">
      <w:pPr>
        <w:pStyle w:val="NUMBEREDLIST"/>
        <w:keepNext/>
        <w:numPr>
          <w:ilvl w:val="0"/>
          <w:numId w:val="42"/>
        </w:numPr>
      </w:pPr>
      <w:r w:rsidRPr="00177020">
        <w:t>The next time a calibration card for a new lot of reagent cartridges is scanned, the following occurs:</w:t>
      </w:r>
    </w:p>
    <w:p w:rsidR="009D67D2" w:rsidRPr="000E7CA1" w:rsidRDefault="009D67D2" w:rsidP="00CE4F9E">
      <w:pPr>
        <w:pStyle w:val="bl"/>
        <w:keepNext/>
        <w:rPr>
          <w:rFonts w:cs="Arial"/>
          <w:i/>
          <w:iCs/>
        </w:rPr>
      </w:pPr>
      <w:r w:rsidRPr="00177020">
        <w:t>If you activated a reminder, a message displays prompting you to perform a QC.</w:t>
      </w:r>
    </w:p>
    <w:p w:rsidR="009D67D2" w:rsidRPr="00177020" w:rsidRDefault="009D67D2" w:rsidP="003B5D8B">
      <w:pPr>
        <w:pStyle w:val="bl"/>
      </w:pPr>
      <w:r w:rsidRPr="00177020">
        <w:t>If you required a QC, a message displays requiring you to perform a QC.</w:t>
      </w:r>
    </w:p>
    <w:p w:rsidR="009D67D2" w:rsidRDefault="009D67D2" w:rsidP="003B5D8B">
      <w:pPr>
        <w:pStyle w:val="NUMBERDLIST-butnonumber"/>
        <w:rPr>
          <w:sz w:val="20"/>
        </w:rPr>
      </w:pPr>
      <w:r w:rsidRPr="009916AE">
        <w:rPr>
          <w:rStyle w:val="MENUITEM"/>
        </w:rPr>
        <w:t>NOTE:</w:t>
      </w:r>
      <w:r w:rsidRPr="00177020">
        <w:t xml:space="preserve"> You cannot proceed to perform the selected test until the required QC is performed</w:t>
      </w:r>
      <w:r>
        <w:rPr>
          <w:sz w:val="20"/>
        </w:rPr>
        <w:t>.</w:t>
      </w:r>
    </w:p>
    <w:p w:rsidR="009D67D2" w:rsidRPr="00177020" w:rsidRDefault="009D67D2" w:rsidP="0050379E">
      <w:pPr>
        <w:pStyle w:val="h3"/>
      </w:pPr>
      <w:r w:rsidRPr="00177020">
        <w:t>Customizing QC Reminders</w:t>
      </w:r>
    </w:p>
    <w:p w:rsidR="009D67D2" w:rsidRPr="00177020" w:rsidRDefault="009D67D2" w:rsidP="003322E7">
      <w:pPr>
        <w:pStyle w:val="NUMBEREDLIST"/>
        <w:numPr>
          <w:ilvl w:val="0"/>
          <w:numId w:val="41"/>
        </w:numPr>
      </w:pPr>
      <w:r w:rsidRPr="00177020">
        <w:t xml:space="preserve">At the Home screen, select </w:t>
      </w:r>
      <w:r w:rsidRPr="00EB136C">
        <w:rPr>
          <w:rStyle w:val="MENUITEM"/>
        </w:rPr>
        <w:t>Menu</w:t>
      </w:r>
      <w:r w:rsidRPr="00177020">
        <w:t xml:space="preserve">. </w:t>
      </w:r>
    </w:p>
    <w:p w:rsidR="009D67D2" w:rsidRPr="00177020" w:rsidRDefault="009D67D2" w:rsidP="003322E7">
      <w:pPr>
        <w:pStyle w:val="NUMBEREDLIST"/>
        <w:numPr>
          <w:ilvl w:val="0"/>
          <w:numId w:val="41"/>
        </w:numPr>
        <w:rPr>
          <w:b/>
          <w:bCs/>
        </w:rPr>
      </w:pPr>
      <w:r w:rsidRPr="00177020">
        <w:t xml:space="preserve">Select </w:t>
      </w:r>
      <w:r w:rsidRPr="00EB136C">
        <w:rPr>
          <w:rStyle w:val="MENUITEM"/>
        </w:rPr>
        <w:t>System Settings</w:t>
      </w:r>
      <w:r w:rsidRPr="00177020">
        <w:t>.</w:t>
      </w:r>
    </w:p>
    <w:p w:rsidR="009D67D2" w:rsidRPr="00C72F46" w:rsidRDefault="009D67D2" w:rsidP="003322E7">
      <w:pPr>
        <w:pStyle w:val="NUMBEREDLIST"/>
        <w:numPr>
          <w:ilvl w:val="0"/>
          <w:numId w:val="41"/>
        </w:numPr>
        <w:rPr>
          <w:rStyle w:val="MENUITEM"/>
        </w:rPr>
      </w:pPr>
      <w:r w:rsidRPr="00177020">
        <w:t>Select</w:t>
      </w:r>
      <w:r>
        <w:rPr>
          <w:sz w:val="20"/>
        </w:rPr>
        <w:t xml:space="preserve"> </w:t>
      </w:r>
      <w:r w:rsidRPr="00C72F46">
        <w:rPr>
          <w:rStyle w:val="MENUITEM"/>
        </w:rPr>
        <w:t>Additional Settings.</w:t>
      </w:r>
    </w:p>
    <w:p w:rsidR="009D67D2" w:rsidRPr="00C72F46" w:rsidRDefault="009D67D2" w:rsidP="003322E7">
      <w:pPr>
        <w:pStyle w:val="NUMBEREDLIST"/>
        <w:numPr>
          <w:ilvl w:val="0"/>
          <w:numId w:val="41"/>
        </w:numPr>
        <w:rPr>
          <w:rStyle w:val="MENUITEM"/>
        </w:rPr>
      </w:pPr>
      <w:r w:rsidRPr="00177020">
        <w:t>Select</w:t>
      </w:r>
      <w:r>
        <w:rPr>
          <w:sz w:val="20"/>
        </w:rPr>
        <w:t xml:space="preserve"> </w:t>
      </w:r>
      <w:r w:rsidRPr="00C72F46">
        <w:rPr>
          <w:rStyle w:val="MENUITEM"/>
        </w:rPr>
        <w:t>Control Tests.</w:t>
      </w:r>
    </w:p>
    <w:p w:rsidR="009D67D2" w:rsidRPr="00C72F46" w:rsidRDefault="009D67D2" w:rsidP="003322E7">
      <w:pPr>
        <w:pStyle w:val="NUMBEREDLIST"/>
        <w:numPr>
          <w:ilvl w:val="0"/>
          <w:numId w:val="41"/>
        </w:numPr>
        <w:rPr>
          <w:rStyle w:val="MENUITEM"/>
        </w:rPr>
      </w:pPr>
      <w:r w:rsidRPr="00177020">
        <w:t>Select</w:t>
      </w:r>
      <w:r>
        <w:rPr>
          <w:sz w:val="20"/>
        </w:rPr>
        <w:t xml:space="preserve"> </w:t>
      </w:r>
      <w:r w:rsidRPr="00C72F46">
        <w:rPr>
          <w:rStyle w:val="MENUITEM"/>
        </w:rPr>
        <w:t>Control Test Reminder.</w:t>
      </w:r>
    </w:p>
    <w:p w:rsidR="009D67D2" w:rsidRPr="00177020" w:rsidRDefault="009D67D2" w:rsidP="003B5D8B">
      <w:pPr>
        <w:pStyle w:val="NUMBEREDLIST"/>
        <w:numPr>
          <w:ilvl w:val="0"/>
          <w:numId w:val="41"/>
        </w:numPr>
      </w:pPr>
      <w:r w:rsidRPr="00177020">
        <w:t xml:space="preserve">At the </w:t>
      </w:r>
      <w:r w:rsidRPr="00EB136C">
        <w:rPr>
          <w:rStyle w:val="MENUITEM"/>
        </w:rPr>
        <w:t>Control Test Reminder</w:t>
      </w:r>
      <w:r w:rsidRPr="00177020">
        <w:t xml:space="preserve"> screen, select I of the: following options:</w:t>
      </w:r>
    </w:p>
    <w:p w:rsidR="009D67D2" w:rsidRPr="00177020" w:rsidRDefault="009D67D2" w:rsidP="00037BCA">
      <w:pPr>
        <w:pStyle w:val="bl"/>
        <w:rPr>
          <w:lang w:val="es-ES"/>
        </w:rPr>
      </w:pPr>
      <w:r w:rsidRPr="00177020">
        <w:rPr>
          <w:lang w:val="es-ES"/>
        </w:rPr>
        <w:t>HbA1c, Normal</w:t>
      </w:r>
    </w:p>
    <w:p w:rsidR="009D67D2" w:rsidRPr="00177020" w:rsidRDefault="009D67D2" w:rsidP="00037BCA">
      <w:pPr>
        <w:pStyle w:val="bl"/>
        <w:rPr>
          <w:lang w:val="es-ES"/>
        </w:rPr>
      </w:pPr>
      <w:r w:rsidRPr="00177020">
        <w:rPr>
          <w:lang w:val="es-ES"/>
        </w:rPr>
        <w:t xml:space="preserve">HbA1c, </w:t>
      </w:r>
      <w:proofErr w:type="spellStart"/>
      <w:r w:rsidRPr="00177020">
        <w:rPr>
          <w:lang w:val="es-ES"/>
        </w:rPr>
        <w:t>Abnormal</w:t>
      </w:r>
      <w:proofErr w:type="spellEnd"/>
    </w:p>
    <w:p w:rsidR="009D67D2" w:rsidRPr="00177020" w:rsidRDefault="009D67D2" w:rsidP="00037BCA">
      <w:pPr>
        <w:pStyle w:val="bl"/>
        <w:rPr>
          <w:lang w:val="es-ES"/>
        </w:rPr>
      </w:pPr>
      <w:r w:rsidRPr="00177020">
        <w:rPr>
          <w:lang w:val="es-ES"/>
        </w:rPr>
        <w:t xml:space="preserve">A/C </w:t>
      </w:r>
      <w:proofErr w:type="spellStart"/>
      <w:r w:rsidRPr="00177020">
        <w:rPr>
          <w:lang w:val="es-ES"/>
        </w:rPr>
        <w:t>Low</w:t>
      </w:r>
      <w:proofErr w:type="spellEnd"/>
    </w:p>
    <w:p w:rsidR="009D67D2" w:rsidRPr="00177020" w:rsidRDefault="009D67D2" w:rsidP="00037BCA">
      <w:pPr>
        <w:pStyle w:val="bl"/>
      </w:pPr>
      <w:r w:rsidRPr="00177020">
        <w:t>A/C High</w:t>
      </w:r>
    </w:p>
    <w:p w:rsidR="009D67D2" w:rsidRPr="00983979" w:rsidRDefault="009D67D2" w:rsidP="003B5D8B">
      <w:pPr>
        <w:pStyle w:val="NUMBERDLIST-butnonumber"/>
        <w:rPr>
          <w:sz w:val="20"/>
        </w:rPr>
      </w:pPr>
      <w:r>
        <w:t>Once selected, the Schedule button to the right of the control test you selected becomes active.</w:t>
      </w:r>
    </w:p>
    <w:p w:rsidR="009D67D2" w:rsidRPr="00983979" w:rsidRDefault="009D67D2" w:rsidP="00334391">
      <w:pPr>
        <w:pStyle w:val="NUMBEREDLIST"/>
        <w:numPr>
          <w:ilvl w:val="0"/>
          <w:numId w:val="41"/>
        </w:numPr>
        <w:rPr>
          <w:sz w:val="20"/>
        </w:rPr>
      </w:pPr>
      <w:r>
        <w:t xml:space="preserve">Select </w:t>
      </w:r>
      <w:r w:rsidRPr="00EB136C">
        <w:rPr>
          <w:rStyle w:val="MENUITEM"/>
        </w:rPr>
        <w:t>Schedule</w:t>
      </w:r>
      <w:r>
        <w:t xml:space="preserve"> for the selected test.</w:t>
      </w:r>
    </w:p>
    <w:p w:rsidR="009D67D2" w:rsidRPr="008C0EC0" w:rsidRDefault="009D67D2" w:rsidP="003322E7">
      <w:pPr>
        <w:pStyle w:val="NUMBEREDLIST"/>
        <w:numPr>
          <w:ilvl w:val="0"/>
          <w:numId w:val="41"/>
        </w:numPr>
        <w:rPr>
          <w:rStyle w:val="MENUITEM"/>
        </w:rPr>
      </w:pPr>
      <w:r>
        <w:rPr>
          <w:sz w:val="20"/>
        </w:rPr>
        <w:t xml:space="preserve">Select </w:t>
      </w:r>
      <w:r w:rsidRPr="00C72F46">
        <w:rPr>
          <w:rStyle w:val="MENUITEM"/>
        </w:rPr>
        <w:t>Change</w:t>
      </w:r>
      <w:r w:rsidRPr="008C0EC0">
        <w:rPr>
          <w:rStyle w:val="MENUITEM"/>
          <w:b w:val="0"/>
        </w:rPr>
        <w:t xml:space="preserve">. </w:t>
      </w:r>
    </w:p>
    <w:p w:rsidR="009D67D2" w:rsidRPr="00983979" w:rsidRDefault="009D67D2" w:rsidP="003322E7">
      <w:pPr>
        <w:pStyle w:val="NUMBEREDLIST"/>
        <w:numPr>
          <w:ilvl w:val="0"/>
          <w:numId w:val="41"/>
        </w:numPr>
        <w:rPr>
          <w:sz w:val="20"/>
        </w:rPr>
      </w:pPr>
      <w:r>
        <w:t xml:space="preserve">Select Optional or </w:t>
      </w:r>
      <w:proofErr w:type="gramStart"/>
      <w:r w:rsidRPr="00C72F46">
        <w:rPr>
          <w:rStyle w:val="MENUITEM"/>
        </w:rPr>
        <w:t>Required</w:t>
      </w:r>
      <w:proofErr w:type="gramEnd"/>
      <w:r w:rsidRPr="00C72F46">
        <w:rPr>
          <w:rStyle w:val="MENUITEM"/>
        </w:rPr>
        <w:t xml:space="preserve">, </w:t>
      </w:r>
      <w:r>
        <w:t>and then select Next.</w:t>
      </w:r>
    </w:p>
    <w:p w:rsidR="009D67D2" w:rsidRPr="00C72F46" w:rsidRDefault="009D67D2" w:rsidP="003322E7">
      <w:pPr>
        <w:pStyle w:val="NUMBEREDLIST"/>
        <w:numPr>
          <w:ilvl w:val="0"/>
          <w:numId w:val="41"/>
        </w:numPr>
        <w:rPr>
          <w:rStyle w:val="MENUITEM"/>
        </w:rPr>
      </w:pPr>
      <w:r>
        <w:t xml:space="preserve">Select </w:t>
      </w:r>
      <w:r w:rsidRPr="00C72F46">
        <w:rPr>
          <w:rStyle w:val="MENUITEM"/>
        </w:rPr>
        <w:t>Custom.</w:t>
      </w:r>
    </w:p>
    <w:p w:rsidR="009D67D2" w:rsidRPr="0097433F" w:rsidRDefault="009D67D2" w:rsidP="003322E7">
      <w:pPr>
        <w:pStyle w:val="NUMBERDLIST-butnonumber"/>
      </w:pPr>
      <w:r w:rsidRPr="0097433F">
        <w:lastRenderedPageBreak/>
        <w:t>A screen displays that enables you to select a number between 7 and 60 by pressing up or down arrow keys. The selected number displays above the arrow keys. The default value is 14.</w:t>
      </w:r>
    </w:p>
    <w:p w:rsidR="009D67D2" w:rsidRPr="0097433F" w:rsidRDefault="009D67D2" w:rsidP="003322E7">
      <w:pPr>
        <w:pStyle w:val="NUMBERDLIST-butnonumber"/>
      </w:pPr>
      <w:r w:rsidRPr="0097433F">
        <w:t>Both up and down arrow keys cycle continuously through the 7 to 60 number range. For example, if 7 displays, pressing the down arrow key displays 60. Press the down arrow again to display 59, then 58, and so on.</w:t>
      </w:r>
    </w:p>
    <w:p w:rsidR="009D67D2" w:rsidRPr="00983979" w:rsidRDefault="009D67D2" w:rsidP="003322E7">
      <w:pPr>
        <w:pStyle w:val="NUMBEREDLIST"/>
        <w:numPr>
          <w:ilvl w:val="0"/>
          <w:numId w:val="41"/>
        </w:numPr>
        <w:rPr>
          <w:sz w:val="20"/>
        </w:rPr>
      </w:pPr>
      <w:r>
        <w:t>Press an arrow key to cycle to the number.</w:t>
      </w:r>
    </w:p>
    <w:p w:rsidR="009D67D2" w:rsidRPr="00983979" w:rsidRDefault="009D67D2" w:rsidP="003322E7">
      <w:pPr>
        <w:pStyle w:val="NUMBEREDLIST"/>
        <w:numPr>
          <w:ilvl w:val="0"/>
          <w:numId w:val="41"/>
        </w:numPr>
        <w:rPr>
          <w:sz w:val="20"/>
        </w:rPr>
      </w:pPr>
      <w:r>
        <w:t xml:space="preserve">Select </w:t>
      </w:r>
      <w:r w:rsidRPr="00C72F46">
        <w:rPr>
          <w:rStyle w:val="MENUITEM"/>
        </w:rPr>
        <w:t>Next</w:t>
      </w:r>
      <w:r w:rsidRPr="002D571B">
        <w:t>.</w:t>
      </w:r>
    </w:p>
    <w:p w:rsidR="009D67D2" w:rsidRPr="00DF5B64" w:rsidRDefault="009D67D2" w:rsidP="003322E7">
      <w:pPr>
        <w:pStyle w:val="NUMBEREDLIST"/>
        <w:numPr>
          <w:ilvl w:val="0"/>
          <w:numId w:val="41"/>
        </w:numPr>
      </w:pPr>
      <w:r w:rsidRPr="00DF5B64">
        <w:t>Select the time in hours and minutes, using the arrow keys.</w:t>
      </w:r>
    </w:p>
    <w:p w:rsidR="009D67D2" w:rsidRPr="00C72F46" w:rsidRDefault="009D67D2" w:rsidP="003322E7">
      <w:pPr>
        <w:pStyle w:val="NUMBEREDLIST"/>
        <w:numPr>
          <w:ilvl w:val="0"/>
          <w:numId w:val="41"/>
        </w:numPr>
        <w:rPr>
          <w:rStyle w:val="MENUITEM"/>
        </w:rPr>
      </w:pPr>
      <w:r w:rsidRPr="00DF5B64">
        <w:t>Select</w:t>
      </w:r>
      <w:r>
        <w:rPr>
          <w:sz w:val="20"/>
        </w:rPr>
        <w:t xml:space="preserve"> </w:t>
      </w:r>
      <w:r w:rsidRPr="00C72F46">
        <w:rPr>
          <w:rStyle w:val="MENUITEM"/>
        </w:rPr>
        <w:t xml:space="preserve">AM </w:t>
      </w:r>
      <w:r>
        <w:rPr>
          <w:sz w:val="20"/>
        </w:rPr>
        <w:t xml:space="preserve">or </w:t>
      </w:r>
      <w:r w:rsidRPr="00C72F46">
        <w:rPr>
          <w:rStyle w:val="MENUITEM"/>
        </w:rPr>
        <w:t>PM.</w:t>
      </w:r>
    </w:p>
    <w:p w:rsidR="009D67D2" w:rsidRPr="002D571B" w:rsidRDefault="009D67D2" w:rsidP="00CE4F9E">
      <w:pPr>
        <w:pStyle w:val="NUMBEREDLIST"/>
        <w:keepNext/>
        <w:numPr>
          <w:ilvl w:val="0"/>
          <w:numId w:val="41"/>
        </w:numPr>
      </w:pPr>
      <w:r w:rsidRPr="00DF5B64">
        <w:t>Select</w:t>
      </w:r>
      <w:r w:rsidRPr="00C72F46">
        <w:rPr>
          <w:rStyle w:val="MENUITEM"/>
        </w:rPr>
        <w:t xml:space="preserve"> Next.</w:t>
      </w:r>
    </w:p>
    <w:p w:rsidR="009D67D2" w:rsidRPr="0097433F" w:rsidRDefault="009D67D2" w:rsidP="008C0EC0">
      <w:pPr>
        <w:pStyle w:val="NUMBERDLIST-butnonumber"/>
      </w:pPr>
      <w:r w:rsidRPr="0097433F">
        <w:t xml:space="preserve">You are returned to the Settings screen. Verify </w:t>
      </w:r>
      <w:proofErr w:type="gramStart"/>
      <w:r w:rsidRPr="0097433F">
        <w:t>that  the</w:t>
      </w:r>
      <w:proofErr w:type="gramEnd"/>
      <w:r w:rsidRPr="0097433F">
        <w:t xml:space="preserve"> settings you entered are correct. </w:t>
      </w:r>
      <w:proofErr w:type="gramStart"/>
      <w:r w:rsidRPr="0097433F">
        <w:t>if</w:t>
      </w:r>
      <w:proofErr w:type="gramEnd"/>
      <w:r w:rsidRPr="0097433F">
        <w:t xml:space="preserve"> any setting is incorrect, select </w:t>
      </w:r>
      <w:r w:rsidRPr="0097433F">
        <w:rPr>
          <w:b/>
        </w:rPr>
        <w:t>Change</w:t>
      </w:r>
      <w:r w:rsidRPr="0097433F">
        <w:t>, and reenter settings, as needed.</w:t>
      </w:r>
    </w:p>
    <w:p w:rsidR="009D67D2" w:rsidRPr="0097433F" w:rsidRDefault="009D67D2" w:rsidP="003322E7">
      <w:pPr>
        <w:pStyle w:val="NUMBEREDLIST"/>
        <w:numPr>
          <w:ilvl w:val="0"/>
          <w:numId w:val="41"/>
        </w:numPr>
      </w:pPr>
      <w:r w:rsidRPr="0097433F">
        <w:t xml:space="preserve">Select </w:t>
      </w:r>
      <w:r w:rsidRPr="0097433F">
        <w:rPr>
          <w:b/>
        </w:rPr>
        <w:t>Save</w:t>
      </w:r>
      <w:r w:rsidRPr="0097433F">
        <w:t>.</w:t>
      </w:r>
    </w:p>
    <w:p w:rsidR="009D67D2" w:rsidRPr="0097433F" w:rsidRDefault="009D67D2" w:rsidP="003B5D8B">
      <w:pPr>
        <w:pStyle w:val="NUMBERDLIST-butnonumber"/>
      </w:pPr>
      <w:r w:rsidRPr="0097433F">
        <w:t>The Control Test Reminders screen displays.</w:t>
      </w:r>
    </w:p>
    <w:p w:rsidR="009D67D2" w:rsidRPr="003B5D8B" w:rsidRDefault="009D67D2" w:rsidP="003B5D8B">
      <w:pPr>
        <w:pStyle w:val="NUMBEREDLIST"/>
        <w:numPr>
          <w:ilvl w:val="0"/>
          <w:numId w:val="41"/>
        </w:numPr>
        <w:rPr>
          <w:sz w:val="20"/>
        </w:rPr>
      </w:pPr>
      <w:r w:rsidRPr="0097433F">
        <w:t>Repeat steps 6 to 16 to set additional QC reminders, as needed</w:t>
      </w:r>
      <w:r>
        <w:rPr>
          <w:sz w:val="20"/>
        </w:rPr>
        <w:t>.</w:t>
      </w:r>
    </w:p>
    <w:p w:rsidR="009D67D2" w:rsidRPr="0097433F" w:rsidRDefault="009D67D2" w:rsidP="0050379E">
      <w:pPr>
        <w:pStyle w:val="h3"/>
      </w:pPr>
      <w:r w:rsidRPr="0097433F">
        <w:t>Selecting HbA1c Reference Range Limits</w:t>
      </w:r>
    </w:p>
    <w:p w:rsidR="009D67D2" w:rsidRDefault="009D67D2" w:rsidP="00037BCA">
      <w:pPr>
        <w:pStyle w:val="txt"/>
        <w:keepNext/>
      </w:pPr>
      <w:r w:rsidRPr="0097433F">
        <w:t>To change the HbA</w:t>
      </w:r>
      <w:r w:rsidRPr="0097433F">
        <w:rPr>
          <w:vertAlign w:val="subscript"/>
        </w:rPr>
        <w:t xml:space="preserve">1~ </w:t>
      </w:r>
      <w:r w:rsidRPr="0097433F">
        <w:t>Reference Range, use the following procedure:</w:t>
      </w:r>
    </w:p>
    <w:p w:rsidR="009D67D2" w:rsidRPr="0097433F" w:rsidRDefault="009D67D2" w:rsidP="003322E7">
      <w:pPr>
        <w:pStyle w:val="NUMBEREDLIST"/>
        <w:numPr>
          <w:ilvl w:val="0"/>
          <w:numId w:val="40"/>
        </w:numPr>
      </w:pPr>
      <w:r w:rsidRPr="0097433F">
        <w:t xml:space="preserve">Select </w:t>
      </w:r>
      <w:r w:rsidRPr="00323824">
        <w:rPr>
          <w:rStyle w:val="MENUITEM"/>
        </w:rPr>
        <w:t>Menu</w:t>
      </w:r>
      <w:r w:rsidRPr="0097433F">
        <w:t>.</w:t>
      </w:r>
    </w:p>
    <w:p w:rsidR="009D67D2" w:rsidRPr="0097433F" w:rsidRDefault="009D67D2" w:rsidP="003322E7">
      <w:pPr>
        <w:pStyle w:val="NUMBEREDLIST"/>
        <w:numPr>
          <w:ilvl w:val="0"/>
          <w:numId w:val="40"/>
        </w:numPr>
      </w:pPr>
      <w:r w:rsidRPr="0097433F">
        <w:t xml:space="preserve">Select </w:t>
      </w:r>
      <w:r w:rsidRPr="00323824">
        <w:rPr>
          <w:rStyle w:val="MENUITEM"/>
        </w:rPr>
        <w:t>System Settings</w:t>
      </w:r>
      <w:r w:rsidRPr="0097433F">
        <w:t>.</w:t>
      </w:r>
    </w:p>
    <w:p w:rsidR="009D67D2" w:rsidRPr="0097433F" w:rsidRDefault="009D67D2" w:rsidP="003322E7">
      <w:pPr>
        <w:pStyle w:val="NUMBEREDLIST"/>
        <w:numPr>
          <w:ilvl w:val="0"/>
          <w:numId w:val="40"/>
        </w:numPr>
      </w:pPr>
      <w:r w:rsidRPr="0097433F">
        <w:t xml:space="preserve">Select </w:t>
      </w:r>
      <w:r w:rsidRPr="00323824">
        <w:rPr>
          <w:rStyle w:val="MENUITEM"/>
        </w:rPr>
        <w:t>Additional Settings</w:t>
      </w:r>
      <w:r w:rsidRPr="0097433F">
        <w:t>.</w:t>
      </w:r>
    </w:p>
    <w:p w:rsidR="009D67D2" w:rsidRPr="0097433F" w:rsidRDefault="009D67D2" w:rsidP="003322E7">
      <w:pPr>
        <w:pStyle w:val="NUMBEREDLIST"/>
        <w:numPr>
          <w:ilvl w:val="0"/>
          <w:numId w:val="40"/>
        </w:numPr>
      </w:pPr>
      <w:r w:rsidRPr="0097433F">
        <w:t xml:space="preserve">Select </w:t>
      </w:r>
      <w:r w:rsidRPr="00323824">
        <w:rPr>
          <w:rStyle w:val="MENUITEM"/>
        </w:rPr>
        <w:t>Patient Tests</w:t>
      </w:r>
      <w:r w:rsidRPr="0097433F">
        <w:t>.</w:t>
      </w:r>
    </w:p>
    <w:p w:rsidR="009D67D2" w:rsidRPr="00323824" w:rsidRDefault="009D67D2" w:rsidP="003322E7">
      <w:pPr>
        <w:pStyle w:val="NUMBEREDLIST"/>
        <w:numPr>
          <w:ilvl w:val="0"/>
          <w:numId w:val="40"/>
        </w:numPr>
        <w:rPr>
          <w:bCs/>
        </w:rPr>
      </w:pPr>
      <w:r w:rsidRPr="00323824">
        <w:rPr>
          <w:bCs/>
        </w:rPr>
        <w:t>Select</w:t>
      </w:r>
      <w:r w:rsidRPr="0097433F">
        <w:rPr>
          <w:b/>
          <w:bCs/>
        </w:rPr>
        <w:t xml:space="preserve"> </w:t>
      </w:r>
      <w:r w:rsidRPr="00323824">
        <w:rPr>
          <w:rStyle w:val="MENUITEM"/>
        </w:rPr>
        <w:t>Reference Range</w:t>
      </w:r>
      <w:r w:rsidRPr="00323824">
        <w:rPr>
          <w:bCs/>
        </w:rPr>
        <w:t>.</w:t>
      </w:r>
    </w:p>
    <w:p w:rsidR="009D67D2" w:rsidRPr="0097433F" w:rsidRDefault="009D67D2" w:rsidP="003322E7">
      <w:pPr>
        <w:pStyle w:val="NUMBEREDLIST"/>
        <w:numPr>
          <w:ilvl w:val="0"/>
          <w:numId w:val="40"/>
        </w:numPr>
      </w:pPr>
      <w:r w:rsidRPr="0097433F">
        <w:t>Use the up and dow</w:t>
      </w:r>
      <w:r>
        <w:t>n arrow keys, which display und</w:t>
      </w:r>
      <w:r w:rsidRPr="0097433F">
        <w:t>er the Lower % and Upper % columns, to select reference range limit values.</w:t>
      </w:r>
    </w:p>
    <w:p w:rsidR="009D67D2" w:rsidRPr="0097433F" w:rsidRDefault="009D67D2" w:rsidP="00C247E6">
      <w:pPr>
        <w:pStyle w:val="NUMBERDLIST-butnonumber"/>
      </w:pPr>
      <w:r w:rsidRPr="0097433F">
        <w:t>Each selection increments the reference range by 0.1%.</w:t>
      </w:r>
    </w:p>
    <w:p w:rsidR="009D67D2" w:rsidRPr="00323824" w:rsidRDefault="009D67D2" w:rsidP="00323824">
      <w:pPr>
        <w:pStyle w:val="NUMBERDLIST-butnonumber"/>
      </w:pPr>
      <w:r w:rsidRPr="0097433F">
        <w:t>The default reference range is 4.0 to 6.0%, which is set by selecting</w:t>
      </w:r>
      <w:r>
        <w:t xml:space="preserve"> </w:t>
      </w:r>
      <w:r w:rsidRPr="00323824">
        <w:rPr>
          <w:rStyle w:val="MENUITEM"/>
        </w:rPr>
        <w:t>Reset Default Values</w:t>
      </w:r>
      <w:r w:rsidRPr="0097433F">
        <w:t>.</w:t>
      </w:r>
    </w:p>
    <w:p w:rsidR="009D67D2" w:rsidRPr="003B5D8B" w:rsidRDefault="009D67D2" w:rsidP="003B5D8B">
      <w:pPr>
        <w:pStyle w:val="NUMBEREDLIST"/>
        <w:numPr>
          <w:ilvl w:val="0"/>
          <w:numId w:val="40"/>
        </w:numPr>
      </w:pPr>
      <w:r w:rsidRPr="0097433F">
        <w:t xml:space="preserve">Select </w:t>
      </w:r>
      <w:r w:rsidRPr="00323824">
        <w:rPr>
          <w:rStyle w:val="MENUITEM"/>
        </w:rPr>
        <w:t>Save</w:t>
      </w:r>
      <w:r w:rsidRPr="0097433F">
        <w:t>.</w:t>
      </w:r>
    </w:p>
    <w:p w:rsidR="009D67D2" w:rsidRPr="0097433F" w:rsidRDefault="009D67D2" w:rsidP="0050379E">
      <w:pPr>
        <w:pStyle w:val="h3"/>
      </w:pPr>
      <w:r w:rsidRPr="0097433F">
        <w:t>Selecting a Bar Code Check Digit</w:t>
      </w:r>
    </w:p>
    <w:p w:rsidR="009D67D2" w:rsidRPr="0097433F" w:rsidRDefault="009D67D2" w:rsidP="00037BCA">
      <w:pPr>
        <w:pStyle w:val="txt"/>
        <w:keepNext/>
      </w:pPr>
      <w:r w:rsidRPr="0097433F">
        <w:t>To select a check digit, follow the procedure below.</w:t>
      </w:r>
    </w:p>
    <w:p w:rsidR="009D67D2" w:rsidRPr="0097433F" w:rsidRDefault="009D67D2" w:rsidP="00B208D5">
      <w:pPr>
        <w:pStyle w:val="NUMBEREDLIST"/>
        <w:numPr>
          <w:ilvl w:val="0"/>
          <w:numId w:val="39"/>
        </w:numPr>
      </w:pPr>
      <w:r w:rsidRPr="0097433F">
        <w:t xml:space="preserve">At the Home screen, select </w:t>
      </w:r>
      <w:r w:rsidRPr="00727A27">
        <w:rPr>
          <w:rStyle w:val="MENUITEM"/>
        </w:rPr>
        <w:t>Menu</w:t>
      </w:r>
      <w:r w:rsidRPr="0097433F">
        <w:t>.</w:t>
      </w:r>
    </w:p>
    <w:p w:rsidR="009D67D2" w:rsidRPr="0097433F" w:rsidRDefault="009D67D2" w:rsidP="00B208D5">
      <w:pPr>
        <w:pStyle w:val="NUMBEREDLIST"/>
        <w:numPr>
          <w:ilvl w:val="0"/>
          <w:numId w:val="39"/>
        </w:numPr>
      </w:pPr>
      <w:r w:rsidRPr="0097433F">
        <w:t xml:space="preserve">Select </w:t>
      </w:r>
      <w:r w:rsidRPr="00727A27">
        <w:rPr>
          <w:rStyle w:val="MENUITEM"/>
        </w:rPr>
        <w:t>System Settings</w:t>
      </w:r>
      <w:r w:rsidRPr="0097433F">
        <w:t>.</w:t>
      </w:r>
    </w:p>
    <w:p w:rsidR="009D67D2" w:rsidRPr="0097433F" w:rsidRDefault="009D67D2" w:rsidP="00B208D5">
      <w:pPr>
        <w:pStyle w:val="NUMBEREDLIST"/>
        <w:numPr>
          <w:ilvl w:val="0"/>
          <w:numId w:val="39"/>
        </w:numPr>
      </w:pPr>
      <w:r w:rsidRPr="0097433F">
        <w:t xml:space="preserve">Select </w:t>
      </w:r>
      <w:r w:rsidRPr="00727A27">
        <w:rPr>
          <w:rStyle w:val="MENUITEM"/>
        </w:rPr>
        <w:t>Additional Settings</w:t>
      </w:r>
      <w:r w:rsidRPr="0097433F">
        <w:t>, and then select the down arrow key.</w:t>
      </w:r>
    </w:p>
    <w:p w:rsidR="009D67D2" w:rsidRPr="0097433F" w:rsidRDefault="009D67D2" w:rsidP="00B208D5">
      <w:pPr>
        <w:pStyle w:val="NUMBEREDLIST"/>
        <w:numPr>
          <w:ilvl w:val="0"/>
          <w:numId w:val="39"/>
        </w:numPr>
      </w:pPr>
      <w:r w:rsidRPr="0097433F">
        <w:t xml:space="preserve">Select </w:t>
      </w:r>
      <w:r w:rsidRPr="00727A27">
        <w:rPr>
          <w:rStyle w:val="MENUITEM"/>
        </w:rPr>
        <w:t>External Barcode</w:t>
      </w:r>
      <w:r w:rsidRPr="0097433F">
        <w:t>.</w:t>
      </w:r>
    </w:p>
    <w:p w:rsidR="009D67D2" w:rsidRPr="0097433F" w:rsidRDefault="009D67D2" w:rsidP="00B208D5">
      <w:pPr>
        <w:pStyle w:val="NUMBEREDLIST"/>
        <w:numPr>
          <w:ilvl w:val="0"/>
          <w:numId w:val="39"/>
        </w:numPr>
      </w:pPr>
      <w:r w:rsidRPr="0097433F">
        <w:lastRenderedPageBreak/>
        <w:t xml:space="preserve">If using an Interleaved 2 of </w:t>
      </w:r>
      <w:r w:rsidRPr="0097433F">
        <w:rPr>
          <w:i/>
          <w:iCs/>
        </w:rPr>
        <w:t xml:space="preserve">5 </w:t>
      </w:r>
      <w:r w:rsidRPr="0097433F">
        <w:t xml:space="preserve">bar code, select the </w:t>
      </w:r>
      <w:r w:rsidRPr="00727A27">
        <w:rPr>
          <w:rStyle w:val="MENUITEM"/>
        </w:rPr>
        <w:t>l2of5</w:t>
      </w:r>
      <w:r w:rsidRPr="0097433F">
        <w:t xml:space="preserve"> checkbox. If using any other bar code, select the </w:t>
      </w:r>
      <w:proofErr w:type="gramStart"/>
      <w:r w:rsidRPr="00727A27">
        <w:rPr>
          <w:rStyle w:val="MENUITEM"/>
        </w:rPr>
        <w:t>Other</w:t>
      </w:r>
      <w:proofErr w:type="gramEnd"/>
      <w:r w:rsidRPr="0097433F">
        <w:t xml:space="preserve"> checkbox.</w:t>
      </w:r>
    </w:p>
    <w:p w:rsidR="009D67D2" w:rsidRPr="0097433F" w:rsidRDefault="009D67D2" w:rsidP="00B208D5">
      <w:pPr>
        <w:pStyle w:val="NUMBEREDLIST"/>
        <w:numPr>
          <w:ilvl w:val="0"/>
          <w:numId w:val="39"/>
        </w:numPr>
      </w:pPr>
      <w:r w:rsidRPr="0097433F">
        <w:t xml:space="preserve">Select the </w:t>
      </w:r>
      <w:r w:rsidRPr="00727A27">
        <w:rPr>
          <w:rStyle w:val="MENUITEM"/>
        </w:rPr>
        <w:t>Check Digit</w:t>
      </w:r>
      <w:r w:rsidRPr="0097433F">
        <w:t xml:space="preserve"> checkbox.</w:t>
      </w:r>
    </w:p>
    <w:p w:rsidR="009D67D2" w:rsidRDefault="009D67D2" w:rsidP="003B5D8B">
      <w:pPr>
        <w:pStyle w:val="NUMBEREDLIST"/>
        <w:numPr>
          <w:ilvl w:val="0"/>
          <w:numId w:val="39"/>
        </w:numPr>
      </w:pPr>
      <w:r w:rsidRPr="0097433F">
        <w:t xml:space="preserve">Select </w:t>
      </w:r>
      <w:r w:rsidRPr="00727A27">
        <w:rPr>
          <w:rStyle w:val="MENUITEM"/>
        </w:rPr>
        <w:t>Save</w:t>
      </w:r>
      <w:r w:rsidRPr="0097433F">
        <w:t>.</w:t>
      </w:r>
    </w:p>
    <w:p w:rsidR="009D67D2" w:rsidRPr="0097433F" w:rsidRDefault="009D67D2" w:rsidP="00CE4F9E">
      <w:pPr>
        <w:pStyle w:val="h3"/>
      </w:pPr>
      <w:r w:rsidRPr="0097433F">
        <w:t>Selecting a Baud Rate</w:t>
      </w:r>
    </w:p>
    <w:p w:rsidR="009D67D2" w:rsidRPr="0097433F" w:rsidRDefault="009D67D2" w:rsidP="00CE4F9E">
      <w:pPr>
        <w:pStyle w:val="txt"/>
        <w:keepNext/>
      </w:pPr>
      <w:r w:rsidRPr="0097433F">
        <w:t>To change the Baud Rate, use the following procedure:</w:t>
      </w:r>
    </w:p>
    <w:p w:rsidR="009D67D2" w:rsidRPr="0097433F" w:rsidRDefault="009D67D2" w:rsidP="00CE4F9E">
      <w:pPr>
        <w:pStyle w:val="NUMBEREDLIST"/>
        <w:keepNext/>
        <w:numPr>
          <w:ilvl w:val="0"/>
          <w:numId w:val="38"/>
        </w:numPr>
      </w:pPr>
      <w:r w:rsidRPr="0097433F">
        <w:t xml:space="preserve">At the Home screen, select </w:t>
      </w:r>
      <w:r w:rsidRPr="00727A27">
        <w:rPr>
          <w:rStyle w:val="MENUITEM"/>
        </w:rPr>
        <w:t>Menu</w:t>
      </w:r>
      <w:r w:rsidRPr="0097433F">
        <w:t>.</w:t>
      </w:r>
    </w:p>
    <w:p w:rsidR="009D67D2" w:rsidRPr="0097433F" w:rsidRDefault="009D67D2" w:rsidP="00B208D5">
      <w:pPr>
        <w:pStyle w:val="NUMBEREDLIST"/>
        <w:numPr>
          <w:ilvl w:val="0"/>
          <w:numId w:val="38"/>
        </w:numPr>
      </w:pPr>
      <w:r w:rsidRPr="0097433F">
        <w:t xml:space="preserve">Select </w:t>
      </w:r>
      <w:r w:rsidRPr="00727A27">
        <w:rPr>
          <w:rStyle w:val="MENUITEM"/>
        </w:rPr>
        <w:t>System Setting</w:t>
      </w:r>
      <w:r w:rsidRPr="0097433F">
        <w:t>.</w:t>
      </w:r>
    </w:p>
    <w:p w:rsidR="009D67D2" w:rsidRPr="0097433F" w:rsidRDefault="009D67D2" w:rsidP="00B208D5">
      <w:pPr>
        <w:pStyle w:val="NUMBEREDLIST"/>
        <w:numPr>
          <w:ilvl w:val="0"/>
          <w:numId w:val="38"/>
        </w:numPr>
      </w:pPr>
      <w:r w:rsidRPr="0097433F">
        <w:t xml:space="preserve">Select </w:t>
      </w:r>
      <w:r w:rsidRPr="00727A27">
        <w:rPr>
          <w:rStyle w:val="MENUITEM"/>
        </w:rPr>
        <w:t>Additional Settings</w:t>
      </w:r>
      <w:r w:rsidRPr="0097433F">
        <w:t>, and then select the down arrow key.</w:t>
      </w:r>
    </w:p>
    <w:p w:rsidR="009D67D2" w:rsidRPr="0097433F" w:rsidRDefault="009D67D2" w:rsidP="00B208D5">
      <w:pPr>
        <w:pStyle w:val="NUMBEREDLIST"/>
        <w:numPr>
          <w:ilvl w:val="0"/>
          <w:numId w:val="38"/>
        </w:numPr>
      </w:pPr>
      <w:r w:rsidRPr="0097433F">
        <w:t xml:space="preserve">Select </w:t>
      </w:r>
      <w:r w:rsidRPr="00727A27">
        <w:rPr>
          <w:rStyle w:val="MENUITEM"/>
        </w:rPr>
        <w:t>Serial Port</w:t>
      </w:r>
      <w:r w:rsidRPr="0097433F">
        <w:t>.</w:t>
      </w:r>
    </w:p>
    <w:p w:rsidR="009D67D2" w:rsidRPr="0097433F" w:rsidRDefault="009D67D2" w:rsidP="00C247E6">
      <w:pPr>
        <w:pStyle w:val="NUMBERDLIST-butnonumber"/>
      </w:pPr>
      <w:r w:rsidRPr="0097433F">
        <w:t>If the Serial Port is not active, you must select Enable Serial Port before selecting Serial Port.</w:t>
      </w:r>
    </w:p>
    <w:p w:rsidR="009D67D2" w:rsidRPr="0097433F" w:rsidRDefault="009D67D2" w:rsidP="00B208D5">
      <w:pPr>
        <w:pStyle w:val="NUMBEREDLIST"/>
        <w:numPr>
          <w:ilvl w:val="0"/>
          <w:numId w:val="38"/>
        </w:numPr>
      </w:pPr>
      <w:r w:rsidRPr="0097433F">
        <w:t xml:space="preserve">Select </w:t>
      </w:r>
      <w:r w:rsidRPr="00727A27">
        <w:rPr>
          <w:rStyle w:val="MENUITEM"/>
        </w:rPr>
        <w:t>Baud Rate</w:t>
      </w:r>
      <w:r w:rsidRPr="0097433F">
        <w:t>.</w:t>
      </w:r>
    </w:p>
    <w:p w:rsidR="009D67D2" w:rsidRPr="0097433F" w:rsidRDefault="009D67D2" w:rsidP="00B208D5">
      <w:pPr>
        <w:pStyle w:val="NUMBEREDLIST"/>
        <w:numPr>
          <w:ilvl w:val="0"/>
          <w:numId w:val="38"/>
        </w:numPr>
      </w:pPr>
      <w:r w:rsidRPr="0097433F">
        <w:t>Select a baud rate.</w:t>
      </w:r>
    </w:p>
    <w:p w:rsidR="009D67D2" w:rsidRDefault="009D67D2" w:rsidP="003B5D8B">
      <w:pPr>
        <w:pStyle w:val="NUMBEREDLIST"/>
        <w:numPr>
          <w:ilvl w:val="0"/>
          <w:numId w:val="38"/>
        </w:numPr>
      </w:pPr>
      <w:r w:rsidRPr="0097433F">
        <w:t xml:space="preserve">Select </w:t>
      </w:r>
      <w:r w:rsidRPr="00727A27">
        <w:rPr>
          <w:rStyle w:val="MENUITEM"/>
        </w:rPr>
        <w:t>Save</w:t>
      </w:r>
      <w:r w:rsidRPr="0097433F">
        <w:t>.</w:t>
      </w:r>
    </w:p>
    <w:p w:rsidR="009D67D2" w:rsidRPr="003B5D8B" w:rsidRDefault="009D67D2" w:rsidP="003B5D8B">
      <w:pPr>
        <w:pStyle w:val="h3"/>
      </w:pPr>
      <w:r w:rsidRPr="0097433F">
        <w:t>Removal of LIS Software Handshaking Protocol</w:t>
      </w:r>
    </w:p>
    <w:p w:rsidR="009D67D2" w:rsidRPr="0097433F" w:rsidRDefault="009D67D2" w:rsidP="005C7F16">
      <w:pPr>
        <w:pStyle w:val="txt"/>
      </w:pPr>
      <w:r w:rsidRPr="0097433F">
        <w:t>Applies to analyzers using an LIS.</w:t>
      </w:r>
    </w:p>
    <w:p w:rsidR="009D67D2" w:rsidRPr="0097433F" w:rsidRDefault="009D67D2" w:rsidP="005C7F16">
      <w:pPr>
        <w:pStyle w:val="txt"/>
      </w:pPr>
      <w:r w:rsidRPr="0097433F">
        <w:t xml:space="preserve">With the introduction of DCA Vantage version 1.1 software, selecting </w:t>
      </w:r>
      <w:proofErr w:type="spellStart"/>
      <w:r w:rsidRPr="0097433F">
        <w:t>Xon</w:t>
      </w:r>
      <w:proofErr w:type="spellEnd"/>
      <w:r w:rsidRPr="0097433F">
        <w:t>/</w:t>
      </w:r>
      <w:proofErr w:type="spellStart"/>
      <w:r w:rsidRPr="0097433F">
        <w:t>Xoff</w:t>
      </w:r>
      <w:proofErr w:type="spellEnd"/>
      <w:r w:rsidRPr="0097433F">
        <w:t xml:space="preserve"> to support software handshaking protocol is not an available option. Removal of this option may affect the ASTM (American Society for Testing and Materials) LIS interface. The software sets the default Flow Control setting to Disabled. The Flow Control screen, at which the </w:t>
      </w:r>
      <w:proofErr w:type="spellStart"/>
      <w:r w:rsidRPr="0097433F">
        <w:t>Xon</w:t>
      </w:r>
      <w:proofErr w:type="spellEnd"/>
      <w:r w:rsidRPr="0097433F">
        <w:t>/</w:t>
      </w:r>
      <w:proofErr w:type="spellStart"/>
      <w:r w:rsidRPr="0097433F">
        <w:t>Xoff</w:t>
      </w:r>
      <w:proofErr w:type="spellEnd"/>
      <w:r w:rsidRPr="0097433F">
        <w:t xml:space="preserve"> options displayed, has been removed.</w:t>
      </w:r>
    </w:p>
    <w:p w:rsidR="009D67D2" w:rsidRDefault="009D67D2" w:rsidP="00417924">
      <w:pPr>
        <w:pStyle w:val="Heading1"/>
      </w:pPr>
      <w:r>
        <w:t>Equipment and Supplies</w:t>
      </w:r>
    </w:p>
    <w:p w:rsidR="009D67D2" w:rsidRPr="00287417" w:rsidRDefault="009D67D2" w:rsidP="00417924">
      <w:pPr>
        <w:pStyle w:val="txt"/>
      </w:pPr>
      <w:r w:rsidRPr="00287417">
        <w:t xml:space="preserve">The accessory items available for the DCA Vantage system are listed below. </w:t>
      </w:r>
    </w:p>
    <w:p w:rsidR="009D67D2" w:rsidRPr="00EC5AB5" w:rsidRDefault="009D67D2" w:rsidP="00780E65">
      <w:pPr>
        <w:pStyle w:val="txt"/>
        <w:keepNext/>
        <w:rPr>
          <w:b/>
          <w:bCs/>
        </w:rPr>
      </w:pPr>
      <w:r w:rsidRPr="00EC5AB5">
        <w:rPr>
          <w:b/>
          <w:bCs/>
        </w:rPr>
        <w:t xml:space="preserve">Hemoglobin </w:t>
      </w:r>
      <w:proofErr w:type="gramStart"/>
      <w:r w:rsidRPr="00EC5AB5">
        <w:rPr>
          <w:b/>
          <w:bCs/>
        </w:rPr>
        <w:t>A</w:t>
      </w:r>
      <w:r w:rsidRPr="00EC5AB5">
        <w:rPr>
          <w:b/>
          <w:bCs/>
          <w:vertAlign w:val="subscript"/>
        </w:rPr>
        <w:t>1c</w:t>
      </w:r>
      <w:proofErr w:type="gramEnd"/>
      <w:r w:rsidRPr="00EC5AB5">
        <w:rPr>
          <w:b/>
          <w:bCs/>
          <w:vertAlign w:val="subscript"/>
        </w:rPr>
        <w:t xml:space="preserve"> </w:t>
      </w:r>
    </w:p>
    <w:tbl>
      <w:tblPr>
        <w:tblW w:w="5670" w:type="dxa"/>
        <w:tblInd w:w="468" w:type="dxa"/>
        <w:tblBorders>
          <w:top w:val="single" w:sz="4" w:space="0" w:color="auto"/>
          <w:bottom w:val="single" w:sz="4" w:space="0" w:color="auto"/>
          <w:insideH w:val="single" w:sz="4" w:space="0" w:color="auto"/>
        </w:tblBorders>
        <w:tblLook w:val="0000" w:firstRow="0" w:lastRow="0" w:firstColumn="0" w:lastColumn="0" w:noHBand="0" w:noVBand="0"/>
      </w:tblPr>
      <w:tblGrid>
        <w:gridCol w:w="1710"/>
        <w:gridCol w:w="3960"/>
      </w:tblGrid>
      <w:tr w:rsidR="009D67D2" w:rsidRPr="00EC5AB5">
        <w:trPr>
          <w:trHeight w:val="218"/>
        </w:trPr>
        <w:tc>
          <w:tcPr>
            <w:tcW w:w="1710" w:type="dxa"/>
          </w:tcPr>
          <w:p w:rsidR="009D67D2" w:rsidRPr="00EC5AB5" w:rsidRDefault="009D67D2" w:rsidP="007E5AA5">
            <w:pPr>
              <w:pStyle w:val="txt"/>
              <w:spacing w:before="80" w:after="80"/>
              <w:ind w:left="72"/>
              <w:rPr>
                <w:b/>
              </w:rPr>
            </w:pPr>
            <w:r w:rsidRPr="00EC5AB5">
              <w:rPr>
                <w:b/>
              </w:rPr>
              <w:t xml:space="preserve">Part Number </w:t>
            </w:r>
          </w:p>
        </w:tc>
        <w:tc>
          <w:tcPr>
            <w:tcW w:w="3960" w:type="dxa"/>
          </w:tcPr>
          <w:p w:rsidR="009D67D2" w:rsidRPr="00EC5AB5" w:rsidRDefault="009D67D2" w:rsidP="007E5AA5">
            <w:pPr>
              <w:pStyle w:val="txt"/>
              <w:spacing w:before="80" w:after="80"/>
              <w:ind w:left="72"/>
              <w:rPr>
                <w:b/>
              </w:rPr>
            </w:pPr>
            <w:r w:rsidRPr="00EC5AB5">
              <w:rPr>
                <w:b/>
              </w:rPr>
              <w:t xml:space="preserve">Description </w:t>
            </w:r>
          </w:p>
        </w:tc>
      </w:tr>
      <w:tr w:rsidR="009D67D2" w:rsidRPr="003A0529">
        <w:trPr>
          <w:trHeight w:val="318"/>
        </w:trPr>
        <w:tc>
          <w:tcPr>
            <w:tcW w:w="1710" w:type="dxa"/>
          </w:tcPr>
          <w:p w:rsidR="009D67D2" w:rsidRPr="003A0529" w:rsidRDefault="009D67D2" w:rsidP="007E5AA5">
            <w:pPr>
              <w:pStyle w:val="txt"/>
              <w:spacing w:before="80" w:after="80"/>
              <w:ind w:left="72"/>
            </w:pPr>
            <w:r w:rsidRPr="003A0529">
              <w:t xml:space="preserve">5035C </w:t>
            </w:r>
          </w:p>
        </w:tc>
        <w:tc>
          <w:tcPr>
            <w:tcW w:w="3960" w:type="dxa"/>
          </w:tcPr>
          <w:p w:rsidR="009D67D2" w:rsidRPr="003A0529" w:rsidRDefault="009D67D2" w:rsidP="007E5AA5">
            <w:pPr>
              <w:pStyle w:val="txt"/>
              <w:spacing w:before="80" w:after="80"/>
              <w:ind w:left="72"/>
            </w:pPr>
            <w:r w:rsidRPr="003A0529">
              <w:t xml:space="preserve">DCA Reagent Kit </w:t>
            </w:r>
          </w:p>
        </w:tc>
      </w:tr>
      <w:tr w:rsidR="009D67D2" w:rsidRPr="003A0529">
        <w:trPr>
          <w:trHeight w:val="200"/>
        </w:trPr>
        <w:tc>
          <w:tcPr>
            <w:tcW w:w="1710" w:type="dxa"/>
            <w:vAlign w:val="bottom"/>
          </w:tcPr>
          <w:p w:rsidR="009D67D2" w:rsidRPr="003A0529" w:rsidRDefault="009D67D2" w:rsidP="007E5AA5">
            <w:pPr>
              <w:pStyle w:val="txt"/>
              <w:spacing w:before="80" w:after="80"/>
              <w:ind w:left="72"/>
            </w:pPr>
            <w:r w:rsidRPr="003A0529">
              <w:t xml:space="preserve">5068A </w:t>
            </w:r>
          </w:p>
        </w:tc>
        <w:tc>
          <w:tcPr>
            <w:tcW w:w="3960" w:type="dxa"/>
            <w:vAlign w:val="bottom"/>
          </w:tcPr>
          <w:p w:rsidR="009D67D2" w:rsidRPr="003A0529" w:rsidRDefault="009D67D2" w:rsidP="007E5AA5">
            <w:pPr>
              <w:pStyle w:val="txt"/>
              <w:spacing w:before="80" w:after="80"/>
              <w:ind w:left="72"/>
            </w:pPr>
            <w:r w:rsidRPr="003A0529">
              <w:t xml:space="preserve">DCA Normal &amp; Abnormal Control Kit </w:t>
            </w:r>
          </w:p>
        </w:tc>
      </w:tr>
    </w:tbl>
    <w:p w:rsidR="009D67D2" w:rsidRDefault="009D67D2" w:rsidP="00417924">
      <w:pPr>
        <w:pStyle w:val="txt"/>
        <w:spacing w:before="120"/>
        <w:rPr>
          <w:b/>
          <w:bCs/>
        </w:rPr>
      </w:pPr>
    </w:p>
    <w:p w:rsidR="009D67D2" w:rsidRPr="00EC5AB5" w:rsidRDefault="009D67D2" w:rsidP="00780E65">
      <w:pPr>
        <w:pStyle w:val="txt"/>
        <w:keepNext/>
        <w:spacing w:before="120"/>
        <w:rPr>
          <w:b/>
          <w:bCs/>
        </w:rPr>
      </w:pPr>
      <w:r w:rsidRPr="00EC5AB5">
        <w:rPr>
          <w:b/>
          <w:bCs/>
        </w:rPr>
        <w:t xml:space="preserve">Replacement Parts </w:t>
      </w:r>
    </w:p>
    <w:p w:rsidR="009D67D2" w:rsidRPr="003A0529" w:rsidRDefault="009D67D2" w:rsidP="00780E65">
      <w:pPr>
        <w:pStyle w:val="txt"/>
        <w:keepNext/>
      </w:pPr>
      <w:r w:rsidRPr="003A0529">
        <w:t xml:space="preserve">The replacement parts available for the DCA Vantage system are listed below. </w:t>
      </w:r>
    </w:p>
    <w:tbl>
      <w:tblPr>
        <w:tblW w:w="5670" w:type="dxa"/>
        <w:tblInd w:w="468" w:type="dxa"/>
        <w:tblBorders>
          <w:top w:val="single" w:sz="4" w:space="0" w:color="auto"/>
          <w:bottom w:val="single" w:sz="4" w:space="0" w:color="auto"/>
          <w:insideH w:val="single" w:sz="4" w:space="0" w:color="auto"/>
        </w:tblBorders>
        <w:tblLook w:val="0000" w:firstRow="0" w:lastRow="0" w:firstColumn="0" w:lastColumn="0" w:noHBand="0" w:noVBand="0"/>
      </w:tblPr>
      <w:tblGrid>
        <w:gridCol w:w="1710"/>
        <w:gridCol w:w="3960"/>
      </w:tblGrid>
      <w:tr w:rsidR="009D67D2" w:rsidRPr="00EC5AB5">
        <w:trPr>
          <w:trHeight w:val="220"/>
        </w:trPr>
        <w:tc>
          <w:tcPr>
            <w:tcW w:w="1710" w:type="dxa"/>
          </w:tcPr>
          <w:p w:rsidR="009D67D2" w:rsidRPr="00EC5AB5" w:rsidRDefault="009D67D2" w:rsidP="007E5AA5">
            <w:pPr>
              <w:pStyle w:val="txt"/>
              <w:spacing w:before="80" w:after="80"/>
              <w:ind w:left="0"/>
              <w:rPr>
                <w:b/>
              </w:rPr>
            </w:pPr>
            <w:r w:rsidRPr="00EC5AB5">
              <w:rPr>
                <w:b/>
              </w:rPr>
              <w:t xml:space="preserve">Part Number </w:t>
            </w:r>
          </w:p>
        </w:tc>
        <w:tc>
          <w:tcPr>
            <w:tcW w:w="3960" w:type="dxa"/>
          </w:tcPr>
          <w:p w:rsidR="009D67D2" w:rsidRPr="00EC5AB5" w:rsidRDefault="009D67D2" w:rsidP="007E5AA5">
            <w:pPr>
              <w:pStyle w:val="txt"/>
              <w:spacing w:before="80" w:after="80"/>
              <w:ind w:left="-18"/>
              <w:rPr>
                <w:b/>
              </w:rPr>
            </w:pPr>
            <w:r w:rsidRPr="00EC5AB5">
              <w:rPr>
                <w:b/>
              </w:rPr>
              <w:t xml:space="preserve">Description </w:t>
            </w:r>
          </w:p>
        </w:tc>
      </w:tr>
      <w:tr w:rsidR="009D67D2" w:rsidRPr="003A0529">
        <w:trPr>
          <w:trHeight w:val="318"/>
        </w:trPr>
        <w:tc>
          <w:tcPr>
            <w:tcW w:w="1710" w:type="dxa"/>
          </w:tcPr>
          <w:p w:rsidR="009D67D2" w:rsidRPr="003A0529" w:rsidRDefault="009D67D2" w:rsidP="007E5AA5">
            <w:pPr>
              <w:pStyle w:val="txt"/>
              <w:spacing w:before="80" w:after="80"/>
              <w:ind w:left="0"/>
            </w:pPr>
            <w:r>
              <w:t>00142617F</w:t>
            </w:r>
            <w:r w:rsidRPr="003A0529">
              <w:t xml:space="preserve"> </w:t>
            </w:r>
          </w:p>
        </w:tc>
        <w:tc>
          <w:tcPr>
            <w:tcW w:w="3960" w:type="dxa"/>
          </w:tcPr>
          <w:p w:rsidR="009D67D2" w:rsidRPr="003A0529" w:rsidRDefault="009D67D2" w:rsidP="007E5AA5">
            <w:pPr>
              <w:pStyle w:val="txt"/>
              <w:spacing w:before="80" w:after="80"/>
              <w:ind w:left="-18"/>
            </w:pPr>
            <w:r w:rsidRPr="003A0529">
              <w:t xml:space="preserve">NA Power Cord for System </w:t>
            </w:r>
          </w:p>
        </w:tc>
      </w:tr>
      <w:tr w:rsidR="009D67D2" w:rsidRPr="003A0529">
        <w:trPr>
          <w:trHeight w:val="320"/>
        </w:trPr>
        <w:tc>
          <w:tcPr>
            <w:tcW w:w="1710" w:type="dxa"/>
            <w:vAlign w:val="center"/>
          </w:tcPr>
          <w:p w:rsidR="009D67D2" w:rsidRPr="003A0529" w:rsidRDefault="009D67D2" w:rsidP="007E5AA5">
            <w:pPr>
              <w:pStyle w:val="txt"/>
              <w:spacing w:before="80" w:after="80"/>
              <w:ind w:left="0"/>
            </w:pPr>
            <w:r>
              <w:t>00171415A</w:t>
            </w:r>
          </w:p>
        </w:tc>
        <w:tc>
          <w:tcPr>
            <w:tcW w:w="3960" w:type="dxa"/>
            <w:vAlign w:val="center"/>
          </w:tcPr>
          <w:p w:rsidR="009D67D2" w:rsidRPr="003A0529" w:rsidRDefault="009D67D2" w:rsidP="007E5AA5">
            <w:pPr>
              <w:pStyle w:val="txt"/>
              <w:spacing w:before="80" w:after="80"/>
              <w:ind w:left="-18"/>
            </w:pPr>
            <w:r w:rsidRPr="003A0529">
              <w:t xml:space="preserve">Euro Power Cord for System </w:t>
            </w:r>
          </w:p>
        </w:tc>
      </w:tr>
      <w:tr w:rsidR="009D67D2" w:rsidRPr="003A0529">
        <w:trPr>
          <w:trHeight w:val="323"/>
        </w:trPr>
        <w:tc>
          <w:tcPr>
            <w:tcW w:w="1710" w:type="dxa"/>
            <w:vAlign w:val="center"/>
          </w:tcPr>
          <w:p w:rsidR="009D67D2" w:rsidRPr="003A0529" w:rsidRDefault="009D67D2" w:rsidP="007E5AA5">
            <w:pPr>
              <w:pStyle w:val="txt"/>
              <w:spacing w:before="80" w:after="80"/>
              <w:ind w:left="0"/>
            </w:pPr>
            <w:r>
              <w:lastRenderedPageBreak/>
              <w:t>06498298</w:t>
            </w:r>
          </w:p>
        </w:tc>
        <w:tc>
          <w:tcPr>
            <w:tcW w:w="3960" w:type="dxa"/>
            <w:vAlign w:val="center"/>
          </w:tcPr>
          <w:p w:rsidR="009D67D2" w:rsidRPr="003A0529" w:rsidRDefault="009D67D2" w:rsidP="007E5AA5">
            <w:pPr>
              <w:pStyle w:val="txt"/>
              <w:spacing w:before="80" w:after="80"/>
              <w:ind w:left="-18"/>
            </w:pPr>
            <w:r w:rsidRPr="003A0529">
              <w:t xml:space="preserve">UK Power Cord for System </w:t>
            </w:r>
          </w:p>
        </w:tc>
      </w:tr>
      <w:tr w:rsidR="009D67D2" w:rsidRPr="003A0529">
        <w:trPr>
          <w:trHeight w:val="293"/>
        </w:trPr>
        <w:tc>
          <w:tcPr>
            <w:tcW w:w="1710" w:type="dxa"/>
            <w:vAlign w:val="center"/>
          </w:tcPr>
          <w:p w:rsidR="009D67D2" w:rsidRPr="003A0529" w:rsidRDefault="009D67D2" w:rsidP="007E5AA5">
            <w:pPr>
              <w:pStyle w:val="txt"/>
              <w:spacing w:before="80" w:after="80"/>
              <w:ind w:left="0"/>
            </w:pPr>
            <w:r w:rsidRPr="003A0529">
              <w:t>064</w:t>
            </w:r>
            <w:r>
              <w:t>98417</w:t>
            </w:r>
          </w:p>
        </w:tc>
        <w:tc>
          <w:tcPr>
            <w:tcW w:w="3960" w:type="dxa"/>
            <w:vAlign w:val="center"/>
          </w:tcPr>
          <w:p w:rsidR="009D67D2" w:rsidRPr="003A0529" w:rsidRDefault="009D67D2" w:rsidP="007E5AA5">
            <w:pPr>
              <w:pStyle w:val="txt"/>
              <w:spacing w:before="80" w:after="80"/>
              <w:ind w:left="-18"/>
            </w:pPr>
            <w:r>
              <w:t xml:space="preserve">Air </w:t>
            </w:r>
            <w:r w:rsidRPr="003A0529">
              <w:t xml:space="preserve">Filter Holder </w:t>
            </w:r>
          </w:p>
        </w:tc>
      </w:tr>
      <w:tr w:rsidR="009D67D2" w:rsidRPr="003A0529">
        <w:trPr>
          <w:trHeight w:val="345"/>
        </w:trPr>
        <w:tc>
          <w:tcPr>
            <w:tcW w:w="1710" w:type="dxa"/>
            <w:vAlign w:val="center"/>
          </w:tcPr>
          <w:p w:rsidR="009D67D2" w:rsidRPr="003A0529" w:rsidRDefault="009D67D2" w:rsidP="007E5AA5">
            <w:pPr>
              <w:pStyle w:val="txt"/>
              <w:spacing w:before="80" w:after="80"/>
              <w:ind w:left="0"/>
            </w:pPr>
            <w:r w:rsidRPr="003A0529">
              <w:t xml:space="preserve">06489248 </w:t>
            </w:r>
          </w:p>
        </w:tc>
        <w:tc>
          <w:tcPr>
            <w:tcW w:w="3960" w:type="dxa"/>
            <w:vAlign w:val="center"/>
          </w:tcPr>
          <w:p w:rsidR="009D67D2" w:rsidRPr="003A0529" w:rsidRDefault="009D67D2" w:rsidP="007E5AA5">
            <w:pPr>
              <w:pStyle w:val="txt"/>
              <w:spacing w:before="80" w:after="80"/>
              <w:ind w:left="-18"/>
            </w:pPr>
            <w:r w:rsidRPr="003A0529">
              <w:t xml:space="preserve">Cartridge Return Spring </w:t>
            </w:r>
          </w:p>
        </w:tc>
      </w:tr>
      <w:tr w:rsidR="009D67D2" w:rsidRPr="003A0529">
        <w:trPr>
          <w:trHeight w:val="313"/>
        </w:trPr>
        <w:tc>
          <w:tcPr>
            <w:tcW w:w="1710" w:type="dxa"/>
            <w:vAlign w:val="center"/>
          </w:tcPr>
          <w:p w:rsidR="009D67D2" w:rsidRPr="003A0529" w:rsidRDefault="009D67D2" w:rsidP="007E5AA5">
            <w:pPr>
              <w:pStyle w:val="txt"/>
              <w:spacing w:before="80" w:after="80"/>
              <w:ind w:left="0"/>
            </w:pPr>
            <w:r w:rsidRPr="003A0529">
              <w:t xml:space="preserve">04469001 </w:t>
            </w:r>
          </w:p>
        </w:tc>
        <w:tc>
          <w:tcPr>
            <w:tcW w:w="3960" w:type="dxa"/>
            <w:vAlign w:val="center"/>
          </w:tcPr>
          <w:p w:rsidR="009D67D2" w:rsidRPr="003A0529" w:rsidRDefault="009D67D2" w:rsidP="007E5AA5">
            <w:pPr>
              <w:pStyle w:val="txt"/>
              <w:spacing w:before="80" w:after="80"/>
              <w:ind w:left="-18"/>
            </w:pPr>
            <w:r w:rsidRPr="003A0529">
              <w:t xml:space="preserve">Fuse: T-1.25 A, Slow Blow; 250 volt </w:t>
            </w:r>
          </w:p>
        </w:tc>
      </w:tr>
      <w:tr w:rsidR="009D67D2" w:rsidRPr="003A0529">
        <w:trPr>
          <w:trHeight w:val="330"/>
        </w:trPr>
        <w:tc>
          <w:tcPr>
            <w:tcW w:w="1710" w:type="dxa"/>
            <w:vAlign w:val="center"/>
          </w:tcPr>
          <w:p w:rsidR="009D67D2" w:rsidRPr="003A0529" w:rsidRDefault="009D67D2" w:rsidP="007E5AA5">
            <w:pPr>
              <w:pStyle w:val="txt"/>
              <w:spacing w:before="80" w:after="80"/>
              <w:ind w:left="0"/>
            </w:pPr>
            <w:r w:rsidRPr="003A0529">
              <w:t xml:space="preserve">06488209 </w:t>
            </w:r>
          </w:p>
        </w:tc>
        <w:tc>
          <w:tcPr>
            <w:tcW w:w="3960" w:type="dxa"/>
            <w:vAlign w:val="center"/>
          </w:tcPr>
          <w:p w:rsidR="009D67D2" w:rsidRPr="003A0529" w:rsidRDefault="009D67D2" w:rsidP="007E5AA5">
            <w:pPr>
              <w:pStyle w:val="txt"/>
              <w:spacing w:before="80" w:after="80"/>
              <w:ind w:left="-18"/>
            </w:pPr>
            <w:r w:rsidRPr="003A0529">
              <w:t xml:space="preserve">Cleaning Sticks (10) </w:t>
            </w:r>
          </w:p>
        </w:tc>
      </w:tr>
      <w:tr w:rsidR="009D67D2" w:rsidRPr="003A0529">
        <w:trPr>
          <w:trHeight w:val="323"/>
        </w:trPr>
        <w:tc>
          <w:tcPr>
            <w:tcW w:w="1710" w:type="dxa"/>
            <w:vAlign w:val="center"/>
          </w:tcPr>
          <w:p w:rsidR="009D67D2" w:rsidRPr="003A0529" w:rsidRDefault="009D67D2" w:rsidP="007E5AA5">
            <w:pPr>
              <w:pStyle w:val="txt"/>
              <w:spacing w:before="80" w:after="80"/>
              <w:ind w:left="0"/>
            </w:pPr>
            <w:r w:rsidRPr="003A0529">
              <w:t xml:space="preserve">06489221 </w:t>
            </w:r>
          </w:p>
        </w:tc>
        <w:tc>
          <w:tcPr>
            <w:tcW w:w="3960" w:type="dxa"/>
            <w:vAlign w:val="center"/>
          </w:tcPr>
          <w:p w:rsidR="009D67D2" w:rsidRPr="003A0529" w:rsidRDefault="009D67D2" w:rsidP="007E5AA5">
            <w:pPr>
              <w:pStyle w:val="txt"/>
              <w:spacing w:before="80" w:after="80"/>
              <w:ind w:left="-18"/>
            </w:pPr>
            <w:r w:rsidRPr="003A0529">
              <w:t xml:space="preserve">Optical Test Cartridge </w:t>
            </w:r>
          </w:p>
        </w:tc>
      </w:tr>
      <w:tr w:rsidR="009D67D2" w:rsidRPr="003A0529">
        <w:trPr>
          <w:trHeight w:val="320"/>
        </w:trPr>
        <w:tc>
          <w:tcPr>
            <w:tcW w:w="1710" w:type="dxa"/>
            <w:vAlign w:val="center"/>
          </w:tcPr>
          <w:p w:rsidR="009D67D2" w:rsidRPr="003A0529" w:rsidRDefault="009D67D2" w:rsidP="007E5AA5">
            <w:pPr>
              <w:pStyle w:val="txt"/>
              <w:spacing w:before="80" w:after="80"/>
              <w:ind w:left="0"/>
            </w:pPr>
            <w:r>
              <w:t>122521</w:t>
            </w:r>
          </w:p>
        </w:tc>
        <w:tc>
          <w:tcPr>
            <w:tcW w:w="3960" w:type="dxa"/>
            <w:vAlign w:val="center"/>
          </w:tcPr>
          <w:p w:rsidR="009D67D2" w:rsidRPr="003A0529" w:rsidRDefault="009D67D2" w:rsidP="007E5AA5">
            <w:pPr>
              <w:pStyle w:val="txt"/>
              <w:spacing w:before="80" w:after="80"/>
              <w:ind w:left="-18"/>
            </w:pPr>
            <w:r w:rsidRPr="003A0529">
              <w:t>Air Filter (</w:t>
            </w:r>
            <w:r>
              <w:t>2 pack</w:t>
            </w:r>
            <w:r w:rsidRPr="003A0529">
              <w:t xml:space="preserve">) Replacement Kit </w:t>
            </w:r>
          </w:p>
        </w:tc>
      </w:tr>
      <w:tr w:rsidR="009D67D2" w:rsidRPr="003A0529">
        <w:trPr>
          <w:trHeight w:val="255"/>
        </w:trPr>
        <w:tc>
          <w:tcPr>
            <w:tcW w:w="1710" w:type="dxa"/>
            <w:vAlign w:val="center"/>
          </w:tcPr>
          <w:p w:rsidR="009D67D2" w:rsidRPr="003A0529" w:rsidRDefault="009D67D2" w:rsidP="007E5AA5">
            <w:pPr>
              <w:pStyle w:val="txt"/>
              <w:spacing w:before="80" w:after="80"/>
              <w:ind w:left="0"/>
            </w:pPr>
            <w:r>
              <w:t>5773</w:t>
            </w:r>
          </w:p>
        </w:tc>
        <w:tc>
          <w:tcPr>
            <w:tcW w:w="3960" w:type="dxa"/>
            <w:vAlign w:val="center"/>
          </w:tcPr>
          <w:p w:rsidR="009D67D2" w:rsidRPr="003A0529" w:rsidRDefault="009D67D2" w:rsidP="007E5AA5">
            <w:pPr>
              <w:pStyle w:val="txt"/>
              <w:spacing w:before="80" w:after="80"/>
              <w:ind w:left="-18"/>
            </w:pPr>
            <w:r w:rsidRPr="003A0529">
              <w:t>Printer Paper (5</w:t>
            </w:r>
            <w:r>
              <w:t xml:space="preserve"> pack</w:t>
            </w:r>
            <w:r w:rsidRPr="003A0529">
              <w:t xml:space="preserve">) </w:t>
            </w:r>
          </w:p>
        </w:tc>
      </w:tr>
      <w:tr w:rsidR="009D67D2" w:rsidRPr="003A0529">
        <w:trPr>
          <w:trHeight w:val="255"/>
        </w:trPr>
        <w:tc>
          <w:tcPr>
            <w:tcW w:w="1710" w:type="dxa"/>
            <w:vAlign w:val="center"/>
          </w:tcPr>
          <w:p w:rsidR="009D67D2" w:rsidRDefault="009D67D2" w:rsidP="007E5AA5">
            <w:pPr>
              <w:pStyle w:val="txt"/>
              <w:spacing w:before="80" w:after="80"/>
              <w:ind w:left="0"/>
            </w:pPr>
            <w:r>
              <w:t>1759</w:t>
            </w:r>
          </w:p>
        </w:tc>
        <w:tc>
          <w:tcPr>
            <w:tcW w:w="3960" w:type="dxa"/>
            <w:vAlign w:val="center"/>
          </w:tcPr>
          <w:p w:rsidR="009D67D2" w:rsidRPr="003A0529" w:rsidRDefault="009D67D2" w:rsidP="007E5AA5">
            <w:pPr>
              <w:pStyle w:val="txt"/>
              <w:spacing w:before="80" w:after="80"/>
              <w:ind w:left="-18"/>
            </w:pPr>
            <w:r>
              <w:t>Printer Paper (</w:t>
            </w:r>
            <w:proofErr w:type="spellStart"/>
            <w:r>
              <w:t>self adhesive</w:t>
            </w:r>
            <w:proofErr w:type="spellEnd"/>
            <w:r>
              <w:t>, 5 pack)</w:t>
            </w:r>
          </w:p>
        </w:tc>
      </w:tr>
    </w:tbl>
    <w:p w:rsidR="009D67D2" w:rsidRDefault="009D67D2" w:rsidP="00417924">
      <w:pPr>
        <w:pStyle w:val="Heading1"/>
      </w:pPr>
      <w:r>
        <w:t>References</w:t>
      </w:r>
    </w:p>
    <w:p w:rsidR="009D67D2" w:rsidRPr="00031151" w:rsidRDefault="009D67D2" w:rsidP="008D6C6B">
      <w:pPr>
        <w:pStyle w:val="Refnl"/>
        <w:numPr>
          <w:ilvl w:val="0"/>
          <w:numId w:val="48"/>
        </w:numPr>
        <w:tabs>
          <w:tab w:val="clear" w:pos="1296"/>
        </w:tabs>
      </w:pPr>
      <w:r w:rsidRPr="006A16AA">
        <w:t>Siemens Medical Solutions</w:t>
      </w:r>
      <w:r>
        <w:t xml:space="preserve"> DCA Hb1Ac, 5051GD Rev. 02/07.</w:t>
      </w:r>
    </w:p>
    <w:p w:rsidR="009D67D2" w:rsidRPr="002C6BD5" w:rsidRDefault="009D67D2" w:rsidP="00417924">
      <w:pPr>
        <w:pStyle w:val="Refnl"/>
        <w:numPr>
          <w:ilvl w:val="0"/>
          <w:numId w:val="48"/>
        </w:numPr>
        <w:tabs>
          <w:tab w:val="clear" w:pos="1296"/>
        </w:tabs>
      </w:pPr>
      <w:r w:rsidRPr="006A16AA">
        <w:t>Siemens Medical Solutions</w:t>
      </w:r>
      <w:r>
        <w:t xml:space="preserve"> DCA Vantage Operator’s Guide</w:t>
      </w:r>
      <w:r w:rsidRPr="002C6BD5">
        <w:t>,</w:t>
      </w:r>
      <w:r>
        <w:t xml:space="preserve"> Ref 06489264 Rev. A, 2007-05.</w:t>
      </w:r>
    </w:p>
    <w:p w:rsidR="009D67D2" w:rsidRDefault="009D67D2" w:rsidP="00417924">
      <w:pPr>
        <w:pStyle w:val="Refnl"/>
        <w:numPr>
          <w:ilvl w:val="0"/>
          <w:numId w:val="48"/>
        </w:numPr>
        <w:tabs>
          <w:tab w:val="clear" w:pos="1296"/>
        </w:tabs>
      </w:pPr>
      <w:r w:rsidRPr="00AD120A">
        <w:t xml:space="preserve">Clinical and Laboratory Standards Institute. </w:t>
      </w:r>
      <w:r w:rsidRPr="00AD120A">
        <w:rPr>
          <w:i/>
          <w:iCs/>
        </w:rPr>
        <w:t>Laboratory Documents: Development and Control; Approved Guideline</w:t>
      </w:r>
      <w:r w:rsidRPr="00AD120A">
        <w:rPr>
          <w:i/>
          <w:iCs/>
        </w:rPr>
        <w:sym w:font="Symbol" w:char="F0BE"/>
      </w:r>
      <w:r w:rsidRPr="00AD120A">
        <w:rPr>
          <w:i/>
          <w:iCs/>
        </w:rPr>
        <w:t>Fifth Edition</w:t>
      </w:r>
      <w:r>
        <w:t>. CLSI document GP2-A5 [ISBN 1-56238-600-X]. Clinical and Laboratory Standards Institute, 940 West Valley Road, Suite 1400, Wayne, Pennsylvania 19087-1898 USA, 2006.</w:t>
      </w:r>
    </w:p>
    <w:p w:rsidR="009D67D2" w:rsidRDefault="009D67D2" w:rsidP="003B5D8B">
      <w:pPr>
        <w:pStyle w:val="Refnl"/>
        <w:numPr>
          <w:ilvl w:val="0"/>
          <w:numId w:val="48"/>
        </w:numPr>
        <w:tabs>
          <w:tab w:val="clear" w:pos="1296"/>
        </w:tabs>
      </w:pPr>
      <w:r>
        <w:t xml:space="preserve">Siemens Healthcare Diagnostics </w:t>
      </w:r>
      <w:proofErr w:type="spellStart"/>
      <w:r>
        <w:t>Inc</w:t>
      </w:r>
      <w:proofErr w:type="spellEnd"/>
      <w:r>
        <w:t xml:space="preserve">, </w:t>
      </w:r>
      <w:r>
        <w:rPr>
          <w:i/>
        </w:rPr>
        <w:t>Customer Bulletin 2010-12.</w:t>
      </w:r>
    </w:p>
    <w:p w:rsidR="009D67D2" w:rsidRDefault="009D67D2" w:rsidP="00417924">
      <w:pPr>
        <w:pStyle w:val="Heading1"/>
      </w:pPr>
      <w:r>
        <w:t>Technical Assistance</w:t>
      </w:r>
    </w:p>
    <w:p w:rsidR="009D67D2" w:rsidRDefault="009D67D2" w:rsidP="00417924">
      <w:pPr>
        <w:pStyle w:val="txt"/>
      </w:pPr>
      <w:r w:rsidRPr="006A16AA">
        <w:t xml:space="preserve">Siemens </w:t>
      </w:r>
      <w:r>
        <w:t>Healthcare Diagnostics Technical Care Center: 1-877-229-3711, Prompt 14, 1</w:t>
      </w:r>
    </w:p>
    <w:p w:rsidR="009D67D2" w:rsidRDefault="009D67D2" w:rsidP="00417924">
      <w:pPr>
        <w:pStyle w:val="txt"/>
      </w:pPr>
      <w:r>
        <w:t>Customer Service: 1-800-255-3232</w:t>
      </w:r>
    </w:p>
    <w:p w:rsidR="009D67D2" w:rsidRDefault="009D67D2" w:rsidP="00417924">
      <w:pPr>
        <w:pStyle w:val="txt"/>
      </w:pPr>
      <w:r>
        <w:t xml:space="preserve">Serial Number: </w:t>
      </w:r>
    </w:p>
    <w:p w:rsidR="009D67D2" w:rsidRPr="003B5D8B" w:rsidRDefault="009D67D2" w:rsidP="003B5D8B">
      <w:pPr>
        <w:pStyle w:val="txt"/>
      </w:pPr>
      <w:r>
        <w:t xml:space="preserve">Customer Account Number: </w:t>
      </w:r>
    </w:p>
    <w:p w:rsidR="009D67D2" w:rsidRDefault="009D67D2" w:rsidP="00F052BE">
      <w:pPr>
        <w:pStyle w:val="Heading1"/>
      </w:pPr>
      <w:r w:rsidRPr="0097433F">
        <w:t>Trademark Information</w:t>
      </w:r>
    </w:p>
    <w:p w:rsidR="009D67D2" w:rsidRPr="0097433F" w:rsidRDefault="009D67D2" w:rsidP="00F052BE">
      <w:pPr>
        <w:pStyle w:val="txt"/>
        <w:keepNext/>
      </w:pPr>
      <w:r>
        <w:t>DCA Vantage is a trademark of Siemens Healthcare Diagnostics</w:t>
      </w:r>
    </w:p>
    <w:p w:rsidR="009D67D2" w:rsidRDefault="009D67D2" w:rsidP="00F052BE">
      <w:pPr>
        <w:pStyle w:val="txt"/>
        <w:keepNext/>
      </w:pPr>
    </w:p>
    <w:p w:rsidR="009D67D2" w:rsidRDefault="009D67D2" w:rsidP="004F1AD0">
      <w:pPr>
        <w:pStyle w:val="txt"/>
      </w:pPr>
      <w:r w:rsidRPr="00C371E6">
        <w:t>© 2011</w:t>
      </w:r>
      <w:r>
        <w:t xml:space="preserve"> Siemens Healthcare Diagnostics</w:t>
      </w:r>
    </w:p>
    <w:sectPr w:rsidR="009D67D2" w:rsidSect="00887E8A">
      <w:headerReference w:type="even" r:id="rId9"/>
      <w:headerReference w:type="default" r:id="rId10"/>
      <w:footerReference w:type="even" r:id="rId11"/>
      <w:footerReference w:type="default" r:id="rId12"/>
      <w:footnotePr>
        <w:numFmt w:val="lowerRoman"/>
      </w:footnotePr>
      <w:endnotePr>
        <w:numFmt w:val="decimal"/>
      </w:endnotePr>
      <w:pgSz w:w="12240" w:h="15840" w:code="1"/>
      <w:pgMar w:top="1152" w:right="1296" w:bottom="864" w:left="1296" w:header="432" w:footer="432" w:gutter="0"/>
      <w:cols w:space="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D2" w:rsidRDefault="009D67D2">
      <w:r>
        <w:separator/>
      </w:r>
    </w:p>
  </w:endnote>
  <w:endnote w:type="continuationSeparator" w:id="0">
    <w:p w:rsidR="009D67D2" w:rsidRDefault="009D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emens Sans Roman">
    <w:altName w:val="Cambri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emens Sans Black">
    <w:altName w:val="Cambria"/>
    <w:charset w:val="00"/>
    <w:family w:val="auto"/>
    <w:pitch w:val="variable"/>
    <w:sig w:usb0="800000AF" w:usb1="0000204B" w:usb2="00000000" w:usb3="00000000" w:csb0="00000093" w:csb1="00000000"/>
  </w:font>
  <w:font w:name="JLNAP K+ Helvetica">
    <w:altName w:val="Arial"/>
    <w:panose1 w:val="00000000000000000000"/>
    <w:charset w:val="00"/>
    <w:family w:val="swiss"/>
    <w:notTrueType/>
    <w:pitch w:val="default"/>
    <w:sig w:usb0="00000003" w:usb1="00000000" w:usb2="00000000" w:usb3="00000000" w:csb0="00000001" w:csb1="00000000"/>
  </w:font>
  <w:font w:name="AGIFC J+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TimesNewRoman,Italic">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D2" w:rsidRPr="00884EC2" w:rsidRDefault="009D67D2" w:rsidP="00884EC2">
    <w:pPr>
      <w:pStyle w:val="footerright"/>
      <w:tabs>
        <w:tab w:val="clear" w:pos="4320"/>
        <w:tab w:val="clear" w:pos="9480"/>
        <w:tab w:val="right" w:pos="9630"/>
      </w:tabs>
      <w:rPr>
        <w:b/>
        <w:bCs/>
      </w:rPr>
    </w:pPr>
    <w:r w:rsidRPr="00884EC2">
      <w:rPr>
        <w:rStyle w:val="PageNumber"/>
        <w:rFonts w:cs="Arial"/>
        <w:i w:val="0"/>
      </w:rPr>
      <w:fldChar w:fldCharType="begin"/>
    </w:r>
    <w:r w:rsidRPr="00884EC2">
      <w:rPr>
        <w:rStyle w:val="PageNumber"/>
        <w:rFonts w:cs="Arial"/>
        <w:i w:val="0"/>
      </w:rPr>
      <w:instrText xml:space="preserve"> PAGE </w:instrText>
    </w:r>
    <w:r w:rsidRPr="00884EC2">
      <w:rPr>
        <w:rStyle w:val="PageNumber"/>
        <w:rFonts w:cs="Arial"/>
        <w:i w:val="0"/>
      </w:rPr>
      <w:fldChar w:fldCharType="separate"/>
    </w:r>
    <w:r w:rsidR="009077DB">
      <w:rPr>
        <w:rStyle w:val="PageNumber"/>
        <w:rFonts w:cs="Arial"/>
        <w:i w:val="0"/>
        <w:noProof/>
      </w:rPr>
      <w:t>20</w:t>
    </w:r>
    <w:r w:rsidRPr="00884EC2">
      <w:rPr>
        <w:rStyle w:val="PageNumber"/>
        <w:rFonts w:cs="Arial"/>
        <w:i w:val="0"/>
      </w:rPr>
      <w:fldChar w:fldCharType="end"/>
    </w:r>
    <w:r w:rsidRPr="00884EC2">
      <w:rPr>
        <w:rStyle w:val="PageNumber"/>
        <w:rFonts w:cs="Arial"/>
        <w:i w:val="0"/>
      </w:rPr>
      <w:t xml:space="preserve"> of</w:t>
    </w:r>
    <w:r w:rsidRPr="00884EC2">
      <w:rPr>
        <w:rStyle w:val="PageNumber"/>
        <w:rFonts w:cs="Arial"/>
        <w:b/>
        <w:bCs/>
        <w:i w:val="0"/>
      </w:rPr>
      <w:t xml:space="preserve"> </w:t>
    </w:r>
    <w:r w:rsidRPr="00884EC2">
      <w:rPr>
        <w:rStyle w:val="PageNumber"/>
        <w:rFonts w:cs="Arial"/>
        <w:i w:val="0"/>
      </w:rPr>
      <w:fldChar w:fldCharType="begin"/>
    </w:r>
    <w:r w:rsidRPr="00884EC2">
      <w:rPr>
        <w:rStyle w:val="PageNumber"/>
        <w:rFonts w:cs="Arial"/>
        <w:i w:val="0"/>
      </w:rPr>
      <w:instrText xml:space="preserve"> NUMPAGES </w:instrText>
    </w:r>
    <w:r w:rsidRPr="00884EC2">
      <w:rPr>
        <w:rStyle w:val="PageNumber"/>
        <w:rFonts w:cs="Arial"/>
        <w:i w:val="0"/>
      </w:rPr>
      <w:fldChar w:fldCharType="separate"/>
    </w:r>
    <w:r w:rsidR="009077DB">
      <w:rPr>
        <w:rStyle w:val="PageNumber"/>
        <w:rFonts w:cs="Arial"/>
        <w:i w:val="0"/>
        <w:noProof/>
      </w:rPr>
      <w:t>20</w:t>
    </w:r>
    <w:r w:rsidRPr="00884EC2">
      <w:rPr>
        <w:rStyle w:val="PageNumber"/>
        <w:rFonts w:cs="Arial"/>
        <w:i w:val="0"/>
      </w:rPr>
      <w:fldChar w:fldCharType="end"/>
    </w:r>
    <w:r>
      <w:rPr>
        <w:rStyle w:val="PageNumber"/>
        <w:rFonts w:cs="Arial"/>
      </w:rPr>
      <w:tab/>
    </w:r>
    <w:r w:rsidRPr="00A91D37">
      <w:t>DCA HbA1c Technical Procedure, Rev. 2.0, 2011-02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D2" w:rsidRDefault="009D67D2">
    <w:pPr>
      <w:pStyle w:val="footerright"/>
      <w:rPr>
        <w:b/>
        <w:bCs/>
      </w:rPr>
    </w:pPr>
    <w:r w:rsidRPr="00A91D37">
      <w:t>DCA HbA1c Technical Procedure, Rev. 2.0, 2011-02</w:t>
    </w:r>
    <w:r>
      <w:tab/>
    </w:r>
    <w:r>
      <w:tab/>
    </w:r>
    <w:r w:rsidRPr="00884EC2">
      <w:rPr>
        <w:rStyle w:val="PageNumber"/>
        <w:rFonts w:cs="Arial"/>
        <w:i w:val="0"/>
      </w:rPr>
      <w:fldChar w:fldCharType="begin"/>
    </w:r>
    <w:r w:rsidRPr="00884EC2">
      <w:rPr>
        <w:rStyle w:val="PageNumber"/>
        <w:rFonts w:cs="Arial"/>
        <w:i w:val="0"/>
      </w:rPr>
      <w:instrText xml:space="preserve"> PAGE </w:instrText>
    </w:r>
    <w:r w:rsidRPr="00884EC2">
      <w:rPr>
        <w:rStyle w:val="PageNumber"/>
        <w:rFonts w:cs="Arial"/>
        <w:i w:val="0"/>
      </w:rPr>
      <w:fldChar w:fldCharType="separate"/>
    </w:r>
    <w:r w:rsidR="009077DB">
      <w:rPr>
        <w:rStyle w:val="PageNumber"/>
        <w:rFonts w:cs="Arial"/>
        <w:i w:val="0"/>
        <w:noProof/>
      </w:rPr>
      <w:t>19</w:t>
    </w:r>
    <w:r w:rsidRPr="00884EC2">
      <w:rPr>
        <w:rStyle w:val="PageNumber"/>
        <w:rFonts w:cs="Arial"/>
        <w:i w:val="0"/>
      </w:rPr>
      <w:fldChar w:fldCharType="end"/>
    </w:r>
    <w:r w:rsidRPr="00884EC2">
      <w:rPr>
        <w:rStyle w:val="PageNumber"/>
        <w:rFonts w:cs="Arial"/>
        <w:i w:val="0"/>
      </w:rPr>
      <w:t xml:space="preserve"> of</w:t>
    </w:r>
    <w:r w:rsidRPr="00884EC2">
      <w:rPr>
        <w:rStyle w:val="PageNumber"/>
        <w:rFonts w:cs="Arial"/>
        <w:b/>
        <w:bCs/>
        <w:i w:val="0"/>
      </w:rPr>
      <w:t xml:space="preserve"> </w:t>
    </w:r>
    <w:r w:rsidRPr="00884EC2">
      <w:rPr>
        <w:rStyle w:val="PageNumber"/>
        <w:rFonts w:cs="Arial"/>
        <w:i w:val="0"/>
      </w:rPr>
      <w:fldChar w:fldCharType="begin"/>
    </w:r>
    <w:r w:rsidRPr="00884EC2">
      <w:rPr>
        <w:rStyle w:val="PageNumber"/>
        <w:rFonts w:cs="Arial"/>
        <w:i w:val="0"/>
      </w:rPr>
      <w:instrText xml:space="preserve"> NUMPAGES </w:instrText>
    </w:r>
    <w:r w:rsidRPr="00884EC2">
      <w:rPr>
        <w:rStyle w:val="PageNumber"/>
        <w:rFonts w:cs="Arial"/>
        <w:i w:val="0"/>
      </w:rPr>
      <w:fldChar w:fldCharType="separate"/>
    </w:r>
    <w:r w:rsidR="009077DB">
      <w:rPr>
        <w:rStyle w:val="PageNumber"/>
        <w:rFonts w:cs="Arial"/>
        <w:i w:val="0"/>
        <w:noProof/>
      </w:rPr>
      <w:t>20</w:t>
    </w:r>
    <w:r w:rsidRPr="00884EC2">
      <w:rPr>
        <w:rStyle w:val="PageNumber"/>
        <w:rFonts w:cs="Arial"/>
        <w:i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D2" w:rsidRDefault="009D67D2">
      <w:r>
        <w:separator/>
      </w:r>
    </w:p>
  </w:footnote>
  <w:footnote w:type="continuationSeparator" w:id="0">
    <w:p w:rsidR="009D67D2" w:rsidRDefault="009D6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D2" w:rsidRPr="008C3E9B" w:rsidRDefault="00CA4F65">
    <w:pPr>
      <w:pStyle w:val="Header"/>
      <w:rPr>
        <w:color w:val="0000FF"/>
      </w:rPr>
    </w:pPr>
    <w:r>
      <w:rPr>
        <w:color w:val="0000FF"/>
      </w:rPr>
      <w:t>ETSU Clinical Labs</w:t>
    </w:r>
    <w:r w:rsidR="009D67D2" w:rsidRPr="008C3E9B">
      <w:rPr>
        <w:color w:val="0000FF"/>
      </w:rPr>
      <w:t xml:space="preserve"> </w:t>
    </w:r>
    <w:r w:rsidR="009D67D2" w:rsidRPr="008C3E9B">
      <w:rPr>
        <w:color w:val="0000F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D2" w:rsidRPr="00D72C9A" w:rsidRDefault="00CA4F65">
    <w:pPr>
      <w:pStyle w:val="Header"/>
      <w:rPr>
        <w:color w:val="0000FF"/>
      </w:rPr>
    </w:pPr>
    <w:r>
      <w:rPr>
        <w:color w:val="0000FF"/>
      </w:rPr>
      <w:t>ETSU Clinical Labs</w:t>
    </w:r>
    <w:r w:rsidR="009D67D2" w:rsidRPr="00D72C9A">
      <w:rPr>
        <w:color w:val="0000FF"/>
      </w:rPr>
      <w:t xml:space="preserve"> </w:t>
    </w:r>
    <w:r w:rsidR="009D67D2" w:rsidRPr="00D72C9A">
      <w:rPr>
        <w:color w:val="0000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FC090C"/>
    <w:lvl w:ilvl="0">
      <w:start w:val="1"/>
      <w:numFmt w:val="bullet"/>
      <w:pStyle w:val="tablefootnote"/>
      <w:lvlText w:val=""/>
      <w:lvlJc w:val="left"/>
      <w:pPr>
        <w:tabs>
          <w:tab w:val="num" w:pos="360"/>
        </w:tabs>
        <w:ind w:left="360" w:hanging="360"/>
      </w:pPr>
      <w:rPr>
        <w:rFonts w:ascii="Symbol" w:hAnsi="Symbol" w:hint="default"/>
      </w:rPr>
    </w:lvl>
  </w:abstractNum>
  <w:abstractNum w:abstractNumId="1" w15:restartNumberingAfterBreak="0">
    <w:nsid w:val="0077159F"/>
    <w:multiLevelType w:val="hybridMultilevel"/>
    <w:tmpl w:val="65D661E0"/>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ED1F0E"/>
    <w:multiLevelType w:val="hybridMultilevel"/>
    <w:tmpl w:val="11A2E23A"/>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E700C7"/>
    <w:multiLevelType w:val="hybridMultilevel"/>
    <w:tmpl w:val="10DE8CC0"/>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BD295A"/>
    <w:multiLevelType w:val="hybridMultilevel"/>
    <w:tmpl w:val="6BD41244"/>
    <w:lvl w:ilvl="0" w:tplc="9CA26516">
      <w:start w:val="1"/>
      <w:numFmt w:val="bullet"/>
      <w:pStyle w:val="bodybl"/>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1026A"/>
    <w:multiLevelType w:val="hybridMultilevel"/>
    <w:tmpl w:val="A72EFDE6"/>
    <w:lvl w:ilvl="0" w:tplc="FFFFFFFF">
      <w:start w:val="1"/>
      <w:numFmt w:val="bullet"/>
      <w:pStyle w:val="bl"/>
      <w:lvlText w:val="•"/>
      <w:lvlJc w:val="left"/>
      <w:pPr>
        <w:tabs>
          <w:tab w:val="num" w:pos="864"/>
        </w:tabs>
        <w:ind w:left="864" w:hanging="360"/>
      </w:pPr>
      <w:rPr>
        <w:rFonts w:ascii="Times New Roman" w:hint="default"/>
      </w:rPr>
    </w:lvl>
    <w:lvl w:ilvl="1" w:tplc="FFFFFFFF">
      <w:start w:val="1"/>
      <w:numFmt w:val="bullet"/>
      <w:lvlText w:val="o"/>
      <w:lvlJc w:val="left"/>
      <w:pPr>
        <w:tabs>
          <w:tab w:val="num" w:pos="1210"/>
        </w:tabs>
        <w:ind w:left="1210" w:hanging="360"/>
      </w:pPr>
      <w:rPr>
        <w:rFonts w:ascii="Courier New" w:hAnsi="Courier New" w:hint="default"/>
      </w:rPr>
    </w:lvl>
    <w:lvl w:ilvl="2" w:tplc="FFFFFFFF">
      <w:start w:val="1"/>
      <w:numFmt w:val="bullet"/>
      <w:lvlText w:val=""/>
      <w:lvlJc w:val="left"/>
      <w:pPr>
        <w:tabs>
          <w:tab w:val="num" w:pos="1930"/>
        </w:tabs>
        <w:ind w:left="1930" w:hanging="360"/>
      </w:pPr>
      <w:rPr>
        <w:rFonts w:ascii="Wingdings" w:hAnsi="Wingdings" w:hint="default"/>
      </w:rPr>
    </w:lvl>
    <w:lvl w:ilvl="3" w:tplc="FFFFFFFF">
      <w:start w:val="1"/>
      <w:numFmt w:val="bullet"/>
      <w:lvlText w:val=""/>
      <w:lvlJc w:val="left"/>
      <w:pPr>
        <w:tabs>
          <w:tab w:val="num" w:pos="2650"/>
        </w:tabs>
        <w:ind w:left="2650" w:hanging="360"/>
      </w:pPr>
      <w:rPr>
        <w:rFonts w:ascii="Symbol" w:hAnsi="Symbol" w:hint="default"/>
      </w:rPr>
    </w:lvl>
    <w:lvl w:ilvl="4" w:tplc="FFFFFFFF">
      <w:start w:val="1"/>
      <w:numFmt w:val="bullet"/>
      <w:lvlText w:val="o"/>
      <w:lvlJc w:val="left"/>
      <w:pPr>
        <w:tabs>
          <w:tab w:val="num" w:pos="3370"/>
        </w:tabs>
        <w:ind w:left="3370" w:hanging="360"/>
      </w:pPr>
      <w:rPr>
        <w:rFonts w:ascii="Courier New" w:hAnsi="Courier New" w:hint="default"/>
      </w:rPr>
    </w:lvl>
    <w:lvl w:ilvl="5" w:tplc="FFFFFFFF">
      <w:start w:val="1"/>
      <w:numFmt w:val="bullet"/>
      <w:lvlText w:val=""/>
      <w:lvlJc w:val="left"/>
      <w:pPr>
        <w:tabs>
          <w:tab w:val="num" w:pos="4090"/>
        </w:tabs>
        <w:ind w:left="4090" w:hanging="360"/>
      </w:pPr>
      <w:rPr>
        <w:rFonts w:ascii="Wingdings" w:hAnsi="Wingdings" w:hint="default"/>
      </w:rPr>
    </w:lvl>
    <w:lvl w:ilvl="6" w:tplc="FFFFFFFF">
      <w:start w:val="1"/>
      <w:numFmt w:val="bullet"/>
      <w:lvlText w:val=""/>
      <w:lvlJc w:val="left"/>
      <w:pPr>
        <w:tabs>
          <w:tab w:val="num" w:pos="4810"/>
        </w:tabs>
        <w:ind w:left="4810" w:hanging="360"/>
      </w:pPr>
      <w:rPr>
        <w:rFonts w:ascii="Symbol" w:hAnsi="Symbol" w:hint="default"/>
      </w:rPr>
    </w:lvl>
    <w:lvl w:ilvl="7" w:tplc="FFFFFFFF">
      <w:start w:val="1"/>
      <w:numFmt w:val="bullet"/>
      <w:lvlText w:val="o"/>
      <w:lvlJc w:val="left"/>
      <w:pPr>
        <w:tabs>
          <w:tab w:val="num" w:pos="5530"/>
        </w:tabs>
        <w:ind w:left="5530" w:hanging="360"/>
      </w:pPr>
      <w:rPr>
        <w:rFonts w:ascii="Courier New" w:hAnsi="Courier New" w:hint="default"/>
      </w:rPr>
    </w:lvl>
    <w:lvl w:ilvl="8" w:tplc="FFFFFFFF">
      <w:start w:val="1"/>
      <w:numFmt w:val="bullet"/>
      <w:lvlText w:val=""/>
      <w:lvlJc w:val="left"/>
      <w:pPr>
        <w:tabs>
          <w:tab w:val="num" w:pos="6250"/>
        </w:tabs>
        <w:ind w:left="6250" w:hanging="360"/>
      </w:pPr>
      <w:rPr>
        <w:rFonts w:ascii="Wingdings" w:hAnsi="Wingdings" w:hint="default"/>
      </w:rPr>
    </w:lvl>
  </w:abstractNum>
  <w:abstractNum w:abstractNumId="6" w15:restartNumberingAfterBreak="0">
    <w:nsid w:val="17694D47"/>
    <w:multiLevelType w:val="hybridMultilevel"/>
    <w:tmpl w:val="C7D0EA68"/>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410594"/>
    <w:multiLevelType w:val="hybridMultilevel"/>
    <w:tmpl w:val="3AC066CA"/>
    <w:lvl w:ilvl="0" w:tplc="E118164E">
      <w:start w:val="1"/>
      <w:numFmt w:val="decimal"/>
      <w:lvlText w:val="%1."/>
      <w:lvlJc w:val="right"/>
      <w:pPr>
        <w:tabs>
          <w:tab w:val="num" w:pos="744"/>
        </w:tabs>
        <w:ind w:left="744" w:hanging="384"/>
      </w:pPr>
      <w:rPr>
        <w:rFonts w:ascii="Arial" w:hAnsi="Arial"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B3E4FF0"/>
    <w:multiLevelType w:val="hybridMultilevel"/>
    <w:tmpl w:val="C38ECFEE"/>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467A40"/>
    <w:multiLevelType w:val="singleLevel"/>
    <w:tmpl w:val="C55AC2D4"/>
    <w:lvl w:ilvl="0">
      <w:start w:val="1"/>
      <w:numFmt w:val="decimal"/>
      <w:lvlText w:val="%1"/>
      <w:lvlJc w:val="left"/>
      <w:pPr>
        <w:tabs>
          <w:tab w:val="num" w:pos="360"/>
        </w:tabs>
        <w:ind w:left="360" w:hanging="360"/>
      </w:pPr>
      <w:rPr>
        <w:rFonts w:ascii="Arial Narrow" w:hAnsi="Arial Narrow" w:cs="Times New Roman" w:hint="default"/>
        <w:b/>
        <w:i w:val="0"/>
        <w:sz w:val="22"/>
      </w:rPr>
    </w:lvl>
  </w:abstractNum>
  <w:abstractNum w:abstractNumId="10" w15:restartNumberingAfterBreak="0">
    <w:nsid w:val="302957FE"/>
    <w:multiLevelType w:val="hybridMultilevel"/>
    <w:tmpl w:val="06F89480"/>
    <w:lvl w:ilvl="0" w:tplc="CECC1140">
      <w:start w:val="1"/>
      <w:numFmt w:val="bullet"/>
      <w:pStyle w:val="Style1"/>
      <w:lvlText w:val="•"/>
      <w:lvlJc w:val="left"/>
      <w:pPr>
        <w:tabs>
          <w:tab w:val="num" w:pos="504"/>
        </w:tabs>
        <w:ind w:left="504" w:hanging="360"/>
      </w:pPr>
      <w:rPr>
        <w:rFonts w:ascii="Times New Roman" w:hAnsi="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25227C4"/>
    <w:multiLevelType w:val="hybridMultilevel"/>
    <w:tmpl w:val="7542C730"/>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961888"/>
    <w:multiLevelType w:val="hybridMultilevel"/>
    <w:tmpl w:val="8DBC0BB0"/>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8BA7E62"/>
    <w:multiLevelType w:val="hybridMultilevel"/>
    <w:tmpl w:val="B5224610"/>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390A70"/>
    <w:multiLevelType w:val="hybridMultilevel"/>
    <w:tmpl w:val="3EB8A292"/>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A44AED"/>
    <w:multiLevelType w:val="hybridMultilevel"/>
    <w:tmpl w:val="7A2A14C6"/>
    <w:lvl w:ilvl="0" w:tplc="D1682E6C">
      <w:start w:val="1"/>
      <w:numFmt w:val="decimal"/>
      <w:pStyle w:val="numlist"/>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4E28BA"/>
    <w:multiLevelType w:val="hybridMultilevel"/>
    <w:tmpl w:val="0E78939E"/>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4B24AD"/>
    <w:multiLevelType w:val="hybridMultilevel"/>
    <w:tmpl w:val="841208F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8" w15:restartNumberingAfterBreak="0">
    <w:nsid w:val="49003EBE"/>
    <w:multiLevelType w:val="hybridMultilevel"/>
    <w:tmpl w:val="B06EEB20"/>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432327"/>
    <w:multiLevelType w:val="hybridMultilevel"/>
    <w:tmpl w:val="76F2A98C"/>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BD1611C"/>
    <w:multiLevelType w:val="hybridMultilevel"/>
    <w:tmpl w:val="C3589A62"/>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24267CF"/>
    <w:multiLevelType w:val="hybridMultilevel"/>
    <w:tmpl w:val="5F74683C"/>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AA07B2D"/>
    <w:multiLevelType w:val="hybridMultilevel"/>
    <w:tmpl w:val="9956E162"/>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34A5A63"/>
    <w:multiLevelType w:val="hybridMultilevel"/>
    <w:tmpl w:val="A614CE46"/>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3755C34"/>
    <w:multiLevelType w:val="hybridMultilevel"/>
    <w:tmpl w:val="C83A0E04"/>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0600D8"/>
    <w:multiLevelType w:val="hybridMultilevel"/>
    <w:tmpl w:val="055E4FEA"/>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B0614AA"/>
    <w:multiLevelType w:val="hybridMultilevel"/>
    <w:tmpl w:val="311EA4C0"/>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CBD6BA0"/>
    <w:multiLevelType w:val="hybridMultilevel"/>
    <w:tmpl w:val="A9209D6A"/>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E450CA2"/>
    <w:multiLevelType w:val="hybridMultilevel"/>
    <w:tmpl w:val="900C867E"/>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FE27CCA"/>
    <w:multiLevelType w:val="hybridMultilevel"/>
    <w:tmpl w:val="FDBA62C6"/>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1F7BE8"/>
    <w:multiLevelType w:val="hybridMultilevel"/>
    <w:tmpl w:val="A848583E"/>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6643A2F"/>
    <w:multiLevelType w:val="hybridMultilevel"/>
    <w:tmpl w:val="B6CE86E4"/>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461678"/>
    <w:multiLevelType w:val="hybridMultilevel"/>
    <w:tmpl w:val="41ACF0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ECC21C7"/>
    <w:multiLevelType w:val="hybridMultilevel"/>
    <w:tmpl w:val="32F8AF40"/>
    <w:lvl w:ilvl="0" w:tplc="6C78CBAE">
      <w:start w:val="1"/>
      <w:numFmt w:val="decimal"/>
      <w:lvlText w:val="%1."/>
      <w:lvlJc w:val="left"/>
      <w:pPr>
        <w:tabs>
          <w:tab w:val="num" w:pos="720"/>
        </w:tabs>
        <w:ind w:left="720" w:hanging="360"/>
      </w:pPr>
      <w:rPr>
        <w:rFonts w:ascii="Siemens Sans Roman" w:hAnsi="Siemens Sans Roman"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9"/>
  </w:num>
  <w:num w:numId="19">
    <w:abstractNumId w:val="5"/>
  </w:num>
  <w:num w:numId="20">
    <w:abstractNumId w:val="10"/>
  </w:num>
  <w:num w:numId="21">
    <w:abstractNumId w:val="4"/>
  </w:num>
  <w:num w:numId="22">
    <w:abstractNumId w:val="15"/>
  </w:num>
  <w:num w:numId="23">
    <w:abstractNumId w:val="14"/>
  </w:num>
  <w:num w:numId="24">
    <w:abstractNumId w:val="3"/>
  </w:num>
  <w:num w:numId="25">
    <w:abstractNumId w:val="16"/>
  </w:num>
  <w:num w:numId="26">
    <w:abstractNumId w:val="23"/>
  </w:num>
  <w:num w:numId="27">
    <w:abstractNumId w:val="30"/>
  </w:num>
  <w:num w:numId="28">
    <w:abstractNumId w:val="1"/>
  </w:num>
  <w:num w:numId="29">
    <w:abstractNumId w:val="28"/>
  </w:num>
  <w:num w:numId="30">
    <w:abstractNumId w:val="21"/>
  </w:num>
  <w:num w:numId="31">
    <w:abstractNumId w:val="8"/>
  </w:num>
  <w:num w:numId="32">
    <w:abstractNumId w:val="27"/>
  </w:num>
  <w:num w:numId="33">
    <w:abstractNumId w:val="31"/>
  </w:num>
  <w:num w:numId="34">
    <w:abstractNumId w:val="19"/>
  </w:num>
  <w:num w:numId="35">
    <w:abstractNumId w:val="33"/>
  </w:num>
  <w:num w:numId="36">
    <w:abstractNumId w:val="12"/>
  </w:num>
  <w:num w:numId="37">
    <w:abstractNumId w:val="25"/>
  </w:num>
  <w:num w:numId="38">
    <w:abstractNumId w:val="13"/>
  </w:num>
  <w:num w:numId="39">
    <w:abstractNumId w:val="2"/>
  </w:num>
  <w:num w:numId="40">
    <w:abstractNumId w:val="26"/>
  </w:num>
  <w:num w:numId="41">
    <w:abstractNumId w:val="22"/>
  </w:num>
  <w:num w:numId="42">
    <w:abstractNumId w:val="20"/>
  </w:num>
  <w:num w:numId="43">
    <w:abstractNumId w:val="18"/>
  </w:num>
  <w:num w:numId="44">
    <w:abstractNumId w:val="29"/>
  </w:num>
  <w:num w:numId="45">
    <w:abstractNumId w:val="6"/>
  </w:num>
  <w:num w:numId="46">
    <w:abstractNumId w:val="11"/>
  </w:num>
  <w:num w:numId="47">
    <w:abstractNumId w:val="24"/>
  </w:num>
  <w:num w:numId="48">
    <w:abstractNumId w:val="7"/>
  </w:num>
  <w:num w:numId="49">
    <w:abstractNumId w:val="32"/>
  </w:num>
  <w:num w:numId="5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defaultTabStop w:val="763"/>
  <w:hyphenationZone w:val="0"/>
  <w:doNotHyphenateCaps/>
  <w:evenAndOddHeader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EB"/>
    <w:rsid w:val="000130F0"/>
    <w:rsid w:val="00026E76"/>
    <w:rsid w:val="00031151"/>
    <w:rsid w:val="00033F05"/>
    <w:rsid w:val="000372E8"/>
    <w:rsid w:val="00037BCA"/>
    <w:rsid w:val="000445D9"/>
    <w:rsid w:val="0005121E"/>
    <w:rsid w:val="000526EC"/>
    <w:rsid w:val="00053C6F"/>
    <w:rsid w:val="000550AE"/>
    <w:rsid w:val="000672B0"/>
    <w:rsid w:val="00083C13"/>
    <w:rsid w:val="00086E62"/>
    <w:rsid w:val="000A117C"/>
    <w:rsid w:val="000A7021"/>
    <w:rsid w:val="000A7E10"/>
    <w:rsid w:val="000B1E21"/>
    <w:rsid w:val="000B4990"/>
    <w:rsid w:val="000B4AC4"/>
    <w:rsid w:val="000B541F"/>
    <w:rsid w:val="000D7E5D"/>
    <w:rsid w:val="000E7CA1"/>
    <w:rsid w:val="000F09AD"/>
    <w:rsid w:val="001222B8"/>
    <w:rsid w:val="00124E51"/>
    <w:rsid w:val="00143027"/>
    <w:rsid w:val="00146431"/>
    <w:rsid w:val="001504D9"/>
    <w:rsid w:val="00153615"/>
    <w:rsid w:val="00170EB2"/>
    <w:rsid w:val="00177020"/>
    <w:rsid w:val="00186447"/>
    <w:rsid w:val="001A21C8"/>
    <w:rsid w:val="001A6C4A"/>
    <w:rsid w:val="001C2BA4"/>
    <w:rsid w:val="001C2C34"/>
    <w:rsid w:val="001C5FD4"/>
    <w:rsid w:val="001D51CB"/>
    <w:rsid w:val="001E3156"/>
    <w:rsid w:val="00201972"/>
    <w:rsid w:val="002025A3"/>
    <w:rsid w:val="00202F67"/>
    <w:rsid w:val="00204344"/>
    <w:rsid w:val="00206681"/>
    <w:rsid w:val="00226FD8"/>
    <w:rsid w:val="00235D91"/>
    <w:rsid w:val="00237901"/>
    <w:rsid w:val="002400AD"/>
    <w:rsid w:val="002410AF"/>
    <w:rsid w:val="00243671"/>
    <w:rsid w:val="00243EA4"/>
    <w:rsid w:val="00246FA7"/>
    <w:rsid w:val="00247882"/>
    <w:rsid w:val="00257D12"/>
    <w:rsid w:val="00264530"/>
    <w:rsid w:val="00272AB8"/>
    <w:rsid w:val="0027360A"/>
    <w:rsid w:val="00287417"/>
    <w:rsid w:val="0029421E"/>
    <w:rsid w:val="002C1C73"/>
    <w:rsid w:val="002C4231"/>
    <w:rsid w:val="002C5F42"/>
    <w:rsid w:val="002C6BD5"/>
    <w:rsid w:val="002C716F"/>
    <w:rsid w:val="002C7EA7"/>
    <w:rsid w:val="002C7ED2"/>
    <w:rsid w:val="002D571B"/>
    <w:rsid w:val="002D731B"/>
    <w:rsid w:val="003012E9"/>
    <w:rsid w:val="0031499D"/>
    <w:rsid w:val="0031731A"/>
    <w:rsid w:val="00321E76"/>
    <w:rsid w:val="00322779"/>
    <w:rsid w:val="00323824"/>
    <w:rsid w:val="003303B4"/>
    <w:rsid w:val="00330817"/>
    <w:rsid w:val="003322E7"/>
    <w:rsid w:val="00334391"/>
    <w:rsid w:val="003424C1"/>
    <w:rsid w:val="00346E3B"/>
    <w:rsid w:val="0035780C"/>
    <w:rsid w:val="00361BBE"/>
    <w:rsid w:val="003674DA"/>
    <w:rsid w:val="003917E4"/>
    <w:rsid w:val="003A0529"/>
    <w:rsid w:val="003B138B"/>
    <w:rsid w:val="003B5D8B"/>
    <w:rsid w:val="003C0020"/>
    <w:rsid w:val="003D7FAB"/>
    <w:rsid w:val="003F55BC"/>
    <w:rsid w:val="00400D2B"/>
    <w:rsid w:val="004056C8"/>
    <w:rsid w:val="0041256F"/>
    <w:rsid w:val="0041470A"/>
    <w:rsid w:val="00417924"/>
    <w:rsid w:val="00421FC5"/>
    <w:rsid w:val="004238C9"/>
    <w:rsid w:val="0043098F"/>
    <w:rsid w:val="00435898"/>
    <w:rsid w:val="00440D29"/>
    <w:rsid w:val="00441E05"/>
    <w:rsid w:val="00466E25"/>
    <w:rsid w:val="00473CB5"/>
    <w:rsid w:val="00475C5A"/>
    <w:rsid w:val="004767F8"/>
    <w:rsid w:val="004818D2"/>
    <w:rsid w:val="00487DCB"/>
    <w:rsid w:val="004A1E78"/>
    <w:rsid w:val="004B10B6"/>
    <w:rsid w:val="004B60FC"/>
    <w:rsid w:val="004C16C2"/>
    <w:rsid w:val="004D279E"/>
    <w:rsid w:val="004D345D"/>
    <w:rsid w:val="004D5697"/>
    <w:rsid w:val="004E0CF9"/>
    <w:rsid w:val="004E2FBA"/>
    <w:rsid w:val="004F0DCA"/>
    <w:rsid w:val="004F1AD0"/>
    <w:rsid w:val="004F7453"/>
    <w:rsid w:val="004F7A90"/>
    <w:rsid w:val="0050379E"/>
    <w:rsid w:val="0050734F"/>
    <w:rsid w:val="00515A38"/>
    <w:rsid w:val="0051682E"/>
    <w:rsid w:val="00516A2B"/>
    <w:rsid w:val="00517512"/>
    <w:rsid w:val="00525AF9"/>
    <w:rsid w:val="00535C7A"/>
    <w:rsid w:val="005426A6"/>
    <w:rsid w:val="005441BD"/>
    <w:rsid w:val="00552A8C"/>
    <w:rsid w:val="00554337"/>
    <w:rsid w:val="00560D48"/>
    <w:rsid w:val="005612E0"/>
    <w:rsid w:val="00562F67"/>
    <w:rsid w:val="0057403C"/>
    <w:rsid w:val="00574A90"/>
    <w:rsid w:val="00582FB4"/>
    <w:rsid w:val="005854AD"/>
    <w:rsid w:val="0059091D"/>
    <w:rsid w:val="0059114C"/>
    <w:rsid w:val="005944ED"/>
    <w:rsid w:val="005948A2"/>
    <w:rsid w:val="00597B8E"/>
    <w:rsid w:val="005A10A5"/>
    <w:rsid w:val="005A5D04"/>
    <w:rsid w:val="005A5D31"/>
    <w:rsid w:val="005C5A7C"/>
    <w:rsid w:val="005C7F16"/>
    <w:rsid w:val="005D6402"/>
    <w:rsid w:val="005E6737"/>
    <w:rsid w:val="005F3DF2"/>
    <w:rsid w:val="00612624"/>
    <w:rsid w:val="00620963"/>
    <w:rsid w:val="00635FA7"/>
    <w:rsid w:val="006406CE"/>
    <w:rsid w:val="006413B0"/>
    <w:rsid w:val="00641DA3"/>
    <w:rsid w:val="00642870"/>
    <w:rsid w:val="00647CA0"/>
    <w:rsid w:val="006654D7"/>
    <w:rsid w:val="00672A76"/>
    <w:rsid w:val="00675AB1"/>
    <w:rsid w:val="00675AF7"/>
    <w:rsid w:val="0067784D"/>
    <w:rsid w:val="00683F28"/>
    <w:rsid w:val="006A01EC"/>
    <w:rsid w:val="006A16AA"/>
    <w:rsid w:val="006A4D2D"/>
    <w:rsid w:val="006A6BCF"/>
    <w:rsid w:val="006B138D"/>
    <w:rsid w:val="006B2B04"/>
    <w:rsid w:val="006B7496"/>
    <w:rsid w:val="006D0028"/>
    <w:rsid w:val="006D3B93"/>
    <w:rsid w:val="006D3CA1"/>
    <w:rsid w:val="006D4FDF"/>
    <w:rsid w:val="006E0210"/>
    <w:rsid w:val="006E71E8"/>
    <w:rsid w:val="006F3B3E"/>
    <w:rsid w:val="00700A0E"/>
    <w:rsid w:val="0070790F"/>
    <w:rsid w:val="00715772"/>
    <w:rsid w:val="00727A27"/>
    <w:rsid w:val="0073455C"/>
    <w:rsid w:val="0073524A"/>
    <w:rsid w:val="00742522"/>
    <w:rsid w:val="00753242"/>
    <w:rsid w:val="00753EDA"/>
    <w:rsid w:val="0076034F"/>
    <w:rsid w:val="00761706"/>
    <w:rsid w:val="0077629A"/>
    <w:rsid w:val="00780E65"/>
    <w:rsid w:val="00795960"/>
    <w:rsid w:val="007A1FB9"/>
    <w:rsid w:val="007A20BA"/>
    <w:rsid w:val="007A2684"/>
    <w:rsid w:val="007A4B5B"/>
    <w:rsid w:val="007B4C04"/>
    <w:rsid w:val="007E5AA5"/>
    <w:rsid w:val="007F08E2"/>
    <w:rsid w:val="007F319C"/>
    <w:rsid w:val="007F41C3"/>
    <w:rsid w:val="007F570D"/>
    <w:rsid w:val="0080133C"/>
    <w:rsid w:val="0080641C"/>
    <w:rsid w:val="00824831"/>
    <w:rsid w:val="0083526A"/>
    <w:rsid w:val="00841CCB"/>
    <w:rsid w:val="0084340F"/>
    <w:rsid w:val="00847F90"/>
    <w:rsid w:val="00867ED6"/>
    <w:rsid w:val="00876D94"/>
    <w:rsid w:val="00876EA6"/>
    <w:rsid w:val="00881EC6"/>
    <w:rsid w:val="0088366C"/>
    <w:rsid w:val="00884EC2"/>
    <w:rsid w:val="00887330"/>
    <w:rsid w:val="00887E8A"/>
    <w:rsid w:val="008A25A1"/>
    <w:rsid w:val="008A33B3"/>
    <w:rsid w:val="008B3D73"/>
    <w:rsid w:val="008B6622"/>
    <w:rsid w:val="008B77B2"/>
    <w:rsid w:val="008C0CDA"/>
    <w:rsid w:val="008C0EC0"/>
    <w:rsid w:val="008C3E9B"/>
    <w:rsid w:val="008C4704"/>
    <w:rsid w:val="008C7EB8"/>
    <w:rsid w:val="008D676E"/>
    <w:rsid w:val="008D6C6B"/>
    <w:rsid w:val="008E0343"/>
    <w:rsid w:val="008E42B7"/>
    <w:rsid w:val="008E597E"/>
    <w:rsid w:val="008E695D"/>
    <w:rsid w:val="008F0AC7"/>
    <w:rsid w:val="009002E6"/>
    <w:rsid w:val="00901424"/>
    <w:rsid w:val="009077DB"/>
    <w:rsid w:val="009110F3"/>
    <w:rsid w:val="009111D7"/>
    <w:rsid w:val="009152CE"/>
    <w:rsid w:val="00921006"/>
    <w:rsid w:val="009220EC"/>
    <w:rsid w:val="009235E0"/>
    <w:rsid w:val="009252DA"/>
    <w:rsid w:val="00927827"/>
    <w:rsid w:val="00933C3F"/>
    <w:rsid w:val="00947190"/>
    <w:rsid w:val="0095313F"/>
    <w:rsid w:val="0095409C"/>
    <w:rsid w:val="0095471E"/>
    <w:rsid w:val="00955B6D"/>
    <w:rsid w:val="0096152A"/>
    <w:rsid w:val="00966A39"/>
    <w:rsid w:val="00967874"/>
    <w:rsid w:val="0097293B"/>
    <w:rsid w:val="0097433F"/>
    <w:rsid w:val="009759C3"/>
    <w:rsid w:val="00983979"/>
    <w:rsid w:val="009916AE"/>
    <w:rsid w:val="0099218F"/>
    <w:rsid w:val="00997EE4"/>
    <w:rsid w:val="009A02B7"/>
    <w:rsid w:val="009A35BB"/>
    <w:rsid w:val="009A6C90"/>
    <w:rsid w:val="009D67D2"/>
    <w:rsid w:val="009E6DCF"/>
    <w:rsid w:val="009F2D3E"/>
    <w:rsid w:val="009F6A73"/>
    <w:rsid w:val="00A14452"/>
    <w:rsid w:val="00A176C1"/>
    <w:rsid w:val="00A25210"/>
    <w:rsid w:val="00A25FA8"/>
    <w:rsid w:val="00A379E1"/>
    <w:rsid w:val="00A468F9"/>
    <w:rsid w:val="00A50B17"/>
    <w:rsid w:val="00A57427"/>
    <w:rsid w:val="00A61516"/>
    <w:rsid w:val="00A67CE3"/>
    <w:rsid w:val="00A73C81"/>
    <w:rsid w:val="00A772EC"/>
    <w:rsid w:val="00A91D37"/>
    <w:rsid w:val="00AC5B87"/>
    <w:rsid w:val="00AD120A"/>
    <w:rsid w:val="00AF796D"/>
    <w:rsid w:val="00B01B68"/>
    <w:rsid w:val="00B203F9"/>
    <w:rsid w:val="00B208D5"/>
    <w:rsid w:val="00B212A0"/>
    <w:rsid w:val="00B23A1E"/>
    <w:rsid w:val="00B313B8"/>
    <w:rsid w:val="00B43815"/>
    <w:rsid w:val="00B46E21"/>
    <w:rsid w:val="00B55222"/>
    <w:rsid w:val="00B55D66"/>
    <w:rsid w:val="00B574EF"/>
    <w:rsid w:val="00B62EC0"/>
    <w:rsid w:val="00B67B68"/>
    <w:rsid w:val="00B71C65"/>
    <w:rsid w:val="00B9737F"/>
    <w:rsid w:val="00BA01EB"/>
    <w:rsid w:val="00BB1161"/>
    <w:rsid w:val="00BB1598"/>
    <w:rsid w:val="00BC328C"/>
    <w:rsid w:val="00BC65C5"/>
    <w:rsid w:val="00BD19B6"/>
    <w:rsid w:val="00BD6E58"/>
    <w:rsid w:val="00BE27DE"/>
    <w:rsid w:val="00BE2881"/>
    <w:rsid w:val="00BE7467"/>
    <w:rsid w:val="00BF22C0"/>
    <w:rsid w:val="00BF7ED3"/>
    <w:rsid w:val="00C1597B"/>
    <w:rsid w:val="00C1625B"/>
    <w:rsid w:val="00C20C49"/>
    <w:rsid w:val="00C247E6"/>
    <w:rsid w:val="00C357AD"/>
    <w:rsid w:val="00C36B63"/>
    <w:rsid w:val="00C371E6"/>
    <w:rsid w:val="00C47495"/>
    <w:rsid w:val="00C52EDE"/>
    <w:rsid w:val="00C531C0"/>
    <w:rsid w:val="00C54E59"/>
    <w:rsid w:val="00C556CF"/>
    <w:rsid w:val="00C570CF"/>
    <w:rsid w:val="00C675B5"/>
    <w:rsid w:val="00C71C60"/>
    <w:rsid w:val="00C72F46"/>
    <w:rsid w:val="00C74966"/>
    <w:rsid w:val="00C772A5"/>
    <w:rsid w:val="00C84A5C"/>
    <w:rsid w:val="00CA4F65"/>
    <w:rsid w:val="00CC085B"/>
    <w:rsid w:val="00CC16AC"/>
    <w:rsid w:val="00CC3DEC"/>
    <w:rsid w:val="00CC5366"/>
    <w:rsid w:val="00CD2659"/>
    <w:rsid w:val="00CE0C74"/>
    <w:rsid w:val="00CE4F9E"/>
    <w:rsid w:val="00CF3291"/>
    <w:rsid w:val="00CF52F1"/>
    <w:rsid w:val="00D0137D"/>
    <w:rsid w:val="00D06074"/>
    <w:rsid w:val="00D2344B"/>
    <w:rsid w:val="00D23C3F"/>
    <w:rsid w:val="00D35F73"/>
    <w:rsid w:val="00D40713"/>
    <w:rsid w:val="00D415A2"/>
    <w:rsid w:val="00D5294B"/>
    <w:rsid w:val="00D7033D"/>
    <w:rsid w:val="00D71CC8"/>
    <w:rsid w:val="00D72C9A"/>
    <w:rsid w:val="00D91B63"/>
    <w:rsid w:val="00D93A8F"/>
    <w:rsid w:val="00DB38BC"/>
    <w:rsid w:val="00DB790A"/>
    <w:rsid w:val="00DC70D3"/>
    <w:rsid w:val="00DC7151"/>
    <w:rsid w:val="00DD0CA3"/>
    <w:rsid w:val="00DE5CF8"/>
    <w:rsid w:val="00DE7A2B"/>
    <w:rsid w:val="00DF3112"/>
    <w:rsid w:val="00DF5B64"/>
    <w:rsid w:val="00E045DB"/>
    <w:rsid w:val="00E05EE0"/>
    <w:rsid w:val="00E1061A"/>
    <w:rsid w:val="00E25DDE"/>
    <w:rsid w:val="00E26D74"/>
    <w:rsid w:val="00E45346"/>
    <w:rsid w:val="00E4617D"/>
    <w:rsid w:val="00E47ECE"/>
    <w:rsid w:val="00E47F48"/>
    <w:rsid w:val="00E50357"/>
    <w:rsid w:val="00E56D03"/>
    <w:rsid w:val="00E702A6"/>
    <w:rsid w:val="00E73536"/>
    <w:rsid w:val="00E80253"/>
    <w:rsid w:val="00E82581"/>
    <w:rsid w:val="00E87948"/>
    <w:rsid w:val="00E94236"/>
    <w:rsid w:val="00EA44A2"/>
    <w:rsid w:val="00EB0172"/>
    <w:rsid w:val="00EB136C"/>
    <w:rsid w:val="00EC1869"/>
    <w:rsid w:val="00EC5AB5"/>
    <w:rsid w:val="00EE067C"/>
    <w:rsid w:val="00EE162A"/>
    <w:rsid w:val="00EE4713"/>
    <w:rsid w:val="00EF48DC"/>
    <w:rsid w:val="00F00F85"/>
    <w:rsid w:val="00F052BE"/>
    <w:rsid w:val="00F05934"/>
    <w:rsid w:val="00F05B3C"/>
    <w:rsid w:val="00F2585B"/>
    <w:rsid w:val="00F30F2C"/>
    <w:rsid w:val="00F33464"/>
    <w:rsid w:val="00F37681"/>
    <w:rsid w:val="00F41377"/>
    <w:rsid w:val="00F4426F"/>
    <w:rsid w:val="00F44A04"/>
    <w:rsid w:val="00F5578D"/>
    <w:rsid w:val="00F610B3"/>
    <w:rsid w:val="00F61568"/>
    <w:rsid w:val="00F677A5"/>
    <w:rsid w:val="00F7384C"/>
    <w:rsid w:val="00F73A34"/>
    <w:rsid w:val="00F76FDD"/>
    <w:rsid w:val="00F800F3"/>
    <w:rsid w:val="00F821F1"/>
    <w:rsid w:val="00F84541"/>
    <w:rsid w:val="00F937AA"/>
    <w:rsid w:val="00FB245B"/>
    <w:rsid w:val="00FB522D"/>
    <w:rsid w:val="00FB6D92"/>
    <w:rsid w:val="00FB750B"/>
    <w:rsid w:val="00FD0580"/>
    <w:rsid w:val="00FD189A"/>
    <w:rsid w:val="00FD5522"/>
    <w:rsid w:val="00FE0074"/>
    <w:rsid w:val="00FE0981"/>
    <w:rsid w:val="00FE5402"/>
    <w:rsid w:val="00FF3EC3"/>
    <w:rsid w:val="00FF57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C14E37-DF9D-4093-A8CE-A32CEFF8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New York"/>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64"/>
    <w:rPr>
      <w:rFonts w:ascii="Siemens Sans Roman" w:hAnsi="Siemens Sans Roman"/>
      <w:szCs w:val="20"/>
    </w:rPr>
  </w:style>
  <w:style w:type="paragraph" w:styleId="Heading1">
    <w:name w:val="heading 1"/>
    <w:basedOn w:val="Normal"/>
    <w:next w:val="Normal"/>
    <w:link w:val="Heading1Char"/>
    <w:uiPriority w:val="99"/>
    <w:qFormat/>
    <w:rsid w:val="006413B0"/>
    <w:pPr>
      <w:keepNext/>
      <w:spacing w:before="240" w:after="120"/>
      <w:outlineLvl w:val="0"/>
    </w:pPr>
    <w:rPr>
      <w:rFonts w:cs="Arial Narrow"/>
      <w:b/>
      <w:bCs/>
      <w:i/>
      <w:iCs/>
      <w:sz w:val="32"/>
      <w:szCs w:val="32"/>
    </w:rPr>
  </w:style>
  <w:style w:type="paragraph" w:styleId="Heading2">
    <w:name w:val="heading 2"/>
    <w:basedOn w:val="Normal"/>
    <w:next w:val="Normal"/>
    <w:link w:val="Heading2Char"/>
    <w:uiPriority w:val="99"/>
    <w:qFormat/>
    <w:rsid w:val="006413B0"/>
    <w:pPr>
      <w:keepNext/>
      <w:spacing w:before="160" w:after="80"/>
      <w:ind w:left="450"/>
      <w:outlineLvl w:val="1"/>
    </w:pPr>
    <w:rPr>
      <w:rFonts w:cs="Arial Narrow"/>
      <w:b/>
      <w:bCs/>
      <w:i/>
      <w:iCs/>
      <w:sz w:val="24"/>
      <w:szCs w:val="24"/>
    </w:rPr>
  </w:style>
  <w:style w:type="paragraph" w:styleId="Heading3">
    <w:name w:val="heading 3"/>
    <w:basedOn w:val="Normal"/>
    <w:next w:val="Normal"/>
    <w:link w:val="Heading3Char"/>
    <w:uiPriority w:val="99"/>
    <w:qFormat/>
    <w:rsid w:val="006413B0"/>
    <w:pPr>
      <w:keepNext/>
      <w:spacing w:before="120" w:after="40"/>
      <w:ind w:left="1080"/>
      <w:outlineLvl w:val="2"/>
    </w:pPr>
    <w:rPr>
      <w:rFonts w:cs="Arial Narrow"/>
      <w:b/>
      <w:bCs/>
      <w:szCs w:val="22"/>
    </w:rPr>
  </w:style>
  <w:style w:type="paragraph" w:styleId="Heading4">
    <w:name w:val="heading 4"/>
    <w:basedOn w:val="Normal"/>
    <w:next w:val="Normal"/>
    <w:link w:val="Heading4Char"/>
    <w:uiPriority w:val="99"/>
    <w:qFormat/>
    <w:rsid w:val="00635FA7"/>
    <w:pPr>
      <w:keepNext/>
      <w:spacing w:before="240" w:after="60"/>
      <w:ind w:left="1800"/>
      <w:outlineLvl w:val="3"/>
    </w:pPr>
    <w:rPr>
      <w:b/>
      <w:bCs/>
      <w:i/>
      <w:iCs/>
      <w:sz w:val="24"/>
      <w:szCs w:val="24"/>
    </w:rPr>
  </w:style>
  <w:style w:type="paragraph" w:styleId="Heading5">
    <w:name w:val="heading 5"/>
    <w:basedOn w:val="Normal"/>
    <w:next w:val="Normal"/>
    <w:link w:val="Heading5Char"/>
    <w:uiPriority w:val="99"/>
    <w:qFormat/>
    <w:rsid w:val="00635FA7"/>
    <w:pPr>
      <w:spacing w:before="240" w:after="60"/>
      <w:outlineLvl w:val="4"/>
    </w:pPr>
    <w:rPr>
      <w:szCs w:val="22"/>
    </w:rPr>
  </w:style>
  <w:style w:type="paragraph" w:styleId="Heading6">
    <w:name w:val="heading 6"/>
    <w:basedOn w:val="Normal"/>
    <w:next w:val="Normal"/>
    <w:link w:val="Heading6Char"/>
    <w:uiPriority w:val="99"/>
    <w:qFormat/>
    <w:rsid w:val="00635FA7"/>
    <w:pPr>
      <w:keepNext/>
      <w:ind w:left="2160"/>
      <w:outlineLvl w:val="5"/>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13B0"/>
    <w:rPr>
      <w:rFonts w:ascii="Siemens Sans Roman" w:hAnsi="Siemens Sans Roman" w:cs="Arial Narrow"/>
      <w:b/>
      <w:bCs/>
      <w:i/>
      <w:iCs/>
      <w:sz w:val="32"/>
    </w:rPr>
  </w:style>
  <w:style w:type="character" w:customStyle="1" w:styleId="Heading2Char">
    <w:name w:val="Heading 2 Char"/>
    <w:basedOn w:val="DefaultParagraphFont"/>
    <w:link w:val="Heading2"/>
    <w:uiPriority w:val="99"/>
    <w:locked/>
    <w:rsid w:val="006413B0"/>
    <w:rPr>
      <w:rFonts w:ascii="Siemens Sans Roman" w:hAnsi="Siemens Sans Roman" w:cs="Arial Narrow"/>
      <w:b/>
      <w:bCs/>
      <w:i/>
      <w:iCs/>
      <w:sz w:val="24"/>
    </w:rPr>
  </w:style>
  <w:style w:type="character" w:customStyle="1" w:styleId="Heading3Char">
    <w:name w:val="Heading 3 Char"/>
    <w:basedOn w:val="DefaultParagraphFont"/>
    <w:link w:val="Heading3"/>
    <w:uiPriority w:val="99"/>
    <w:locked/>
    <w:rsid w:val="006413B0"/>
    <w:rPr>
      <w:rFonts w:ascii="Siemens Sans Roman" w:hAnsi="Siemens Sans Roman" w:cs="Arial Narrow"/>
      <w:b/>
      <w:bCs/>
      <w:sz w:val="22"/>
    </w:rPr>
  </w:style>
  <w:style w:type="character" w:customStyle="1" w:styleId="Heading4Char">
    <w:name w:val="Heading 4 Char"/>
    <w:basedOn w:val="DefaultParagraphFont"/>
    <w:link w:val="Heading4"/>
    <w:uiPriority w:val="99"/>
    <w:semiHidden/>
    <w:locked/>
    <w:rsid w:val="00635FA7"/>
    <w:rPr>
      <w:rFonts w:ascii="Cambria" w:hAnsi="Cambria" w:cs="Times New Roman"/>
      <w:b/>
      <w:bCs/>
      <w:sz w:val="28"/>
    </w:rPr>
  </w:style>
  <w:style w:type="character" w:customStyle="1" w:styleId="Heading5Char">
    <w:name w:val="Heading 5 Char"/>
    <w:basedOn w:val="DefaultParagraphFont"/>
    <w:link w:val="Heading5"/>
    <w:uiPriority w:val="99"/>
    <w:semiHidden/>
    <w:locked/>
    <w:rsid w:val="00635FA7"/>
    <w:rPr>
      <w:rFonts w:ascii="Cambria" w:hAnsi="Cambria" w:cs="Times New Roman"/>
      <w:b/>
      <w:bCs/>
      <w:i/>
      <w:iCs/>
      <w:sz w:val="26"/>
    </w:rPr>
  </w:style>
  <w:style w:type="character" w:customStyle="1" w:styleId="Heading6Char">
    <w:name w:val="Heading 6 Char"/>
    <w:basedOn w:val="DefaultParagraphFont"/>
    <w:link w:val="Heading6"/>
    <w:uiPriority w:val="99"/>
    <w:semiHidden/>
    <w:locked/>
    <w:rsid w:val="00635FA7"/>
    <w:rPr>
      <w:rFonts w:ascii="Cambria" w:hAnsi="Cambria" w:cs="Times New Roman"/>
      <w:b/>
      <w:bCs/>
      <w:sz w:val="22"/>
    </w:rPr>
  </w:style>
  <w:style w:type="paragraph" w:customStyle="1" w:styleId="txt">
    <w:name w:val="txt"/>
    <w:basedOn w:val="Normal"/>
    <w:uiPriority w:val="99"/>
    <w:rsid w:val="006413B0"/>
    <w:pPr>
      <w:spacing w:after="120"/>
      <w:ind w:left="274"/>
    </w:pPr>
    <w:rPr>
      <w:rFonts w:cs="Times New Roman"/>
      <w:szCs w:val="22"/>
    </w:rPr>
  </w:style>
  <w:style w:type="paragraph" w:styleId="Header">
    <w:name w:val="header"/>
    <w:basedOn w:val="Normal"/>
    <w:link w:val="HeaderChar"/>
    <w:uiPriority w:val="99"/>
    <w:rsid w:val="006413B0"/>
    <w:pPr>
      <w:tabs>
        <w:tab w:val="right" w:pos="9480"/>
      </w:tabs>
      <w:spacing w:line="180" w:lineRule="exact"/>
    </w:pPr>
    <w:rPr>
      <w:rFonts w:cs="Arial"/>
      <w:i/>
      <w:iCs/>
      <w:szCs w:val="22"/>
    </w:rPr>
  </w:style>
  <w:style w:type="character" w:customStyle="1" w:styleId="HeaderChar">
    <w:name w:val="Header Char"/>
    <w:basedOn w:val="DefaultParagraphFont"/>
    <w:link w:val="Header"/>
    <w:uiPriority w:val="99"/>
    <w:locked/>
    <w:rsid w:val="006413B0"/>
    <w:rPr>
      <w:rFonts w:ascii="Siemens Sans Roman" w:hAnsi="Siemens Sans Roman" w:cs="Arial"/>
      <w:i/>
      <w:iCs/>
      <w:sz w:val="22"/>
    </w:rPr>
  </w:style>
  <w:style w:type="paragraph" w:customStyle="1" w:styleId="tablehd">
    <w:name w:val="table hd"/>
    <w:basedOn w:val="Normal"/>
    <w:uiPriority w:val="99"/>
    <w:rsid w:val="006413B0"/>
    <w:pPr>
      <w:spacing w:before="120" w:after="80"/>
      <w:ind w:left="-72"/>
    </w:pPr>
    <w:rPr>
      <w:rFonts w:cs="Arial Narrow"/>
      <w:b/>
      <w:bCs/>
      <w:i/>
      <w:iCs/>
      <w:szCs w:val="22"/>
    </w:rPr>
  </w:style>
  <w:style w:type="paragraph" w:customStyle="1" w:styleId="Title1">
    <w:name w:val="Title1"/>
    <w:basedOn w:val="Normal"/>
    <w:uiPriority w:val="99"/>
    <w:rsid w:val="006413B0"/>
    <w:pPr>
      <w:tabs>
        <w:tab w:val="right" w:pos="9360"/>
      </w:tabs>
      <w:spacing w:before="40" w:after="40"/>
    </w:pPr>
    <w:rPr>
      <w:rFonts w:ascii="Siemens Sans Black" w:hAnsi="Siemens Sans Black" w:cs="Arial Narrow"/>
      <w:bCs/>
      <w:sz w:val="36"/>
      <w:szCs w:val="36"/>
    </w:rPr>
  </w:style>
  <w:style w:type="paragraph" w:styleId="Footer">
    <w:name w:val="footer"/>
    <w:basedOn w:val="Normal"/>
    <w:link w:val="FooterChar"/>
    <w:uiPriority w:val="99"/>
    <w:rsid w:val="00635FA7"/>
    <w:pPr>
      <w:tabs>
        <w:tab w:val="center" w:pos="4320"/>
        <w:tab w:val="right" w:pos="8640"/>
      </w:tabs>
    </w:pPr>
  </w:style>
  <w:style w:type="character" w:customStyle="1" w:styleId="FooterChar">
    <w:name w:val="Footer Char"/>
    <w:basedOn w:val="DefaultParagraphFont"/>
    <w:link w:val="Footer"/>
    <w:uiPriority w:val="99"/>
    <w:semiHidden/>
    <w:locked/>
    <w:rsid w:val="00635FA7"/>
    <w:rPr>
      <w:rFonts w:cs="New York"/>
    </w:rPr>
  </w:style>
  <w:style w:type="paragraph" w:customStyle="1" w:styleId="tabletxt">
    <w:name w:val="table txt"/>
    <w:basedOn w:val="Normal"/>
    <w:uiPriority w:val="99"/>
    <w:rsid w:val="00635FA7"/>
    <w:pPr>
      <w:spacing w:before="80" w:after="80"/>
    </w:pPr>
    <w:rPr>
      <w:rFonts w:cs="Times New Roman"/>
      <w:szCs w:val="22"/>
    </w:rPr>
  </w:style>
  <w:style w:type="paragraph" w:customStyle="1" w:styleId="bl">
    <w:name w:val="bl"/>
    <w:basedOn w:val="txt"/>
    <w:uiPriority w:val="99"/>
    <w:rsid w:val="00F33464"/>
    <w:pPr>
      <w:keepLines/>
      <w:numPr>
        <w:numId w:val="19"/>
      </w:numPr>
    </w:pPr>
  </w:style>
  <w:style w:type="paragraph" w:customStyle="1" w:styleId="nl">
    <w:name w:val="nl"/>
    <w:basedOn w:val="bl"/>
    <w:uiPriority w:val="99"/>
    <w:rsid w:val="00635FA7"/>
    <w:pPr>
      <w:tabs>
        <w:tab w:val="clear" w:pos="864"/>
        <w:tab w:val="num" w:pos="360"/>
        <w:tab w:val="left" w:pos="630"/>
        <w:tab w:val="left" w:pos="720"/>
      </w:tabs>
      <w:ind w:left="360"/>
    </w:pPr>
  </w:style>
  <w:style w:type="paragraph" w:customStyle="1" w:styleId="h1aftertable">
    <w:name w:val="h1 after table"/>
    <w:basedOn w:val="Heading1"/>
    <w:uiPriority w:val="99"/>
    <w:rsid w:val="00635FA7"/>
    <w:pPr>
      <w:spacing w:before="320"/>
      <w:outlineLvl w:val="9"/>
    </w:pPr>
  </w:style>
  <w:style w:type="paragraph" w:customStyle="1" w:styleId="al">
    <w:name w:val="al"/>
    <w:basedOn w:val="nl"/>
    <w:uiPriority w:val="99"/>
    <w:rsid w:val="00635FA7"/>
    <w:pPr>
      <w:ind w:left="1684"/>
    </w:pPr>
  </w:style>
  <w:style w:type="paragraph" w:customStyle="1" w:styleId="h2aftertable">
    <w:name w:val="h2 after table"/>
    <w:basedOn w:val="Heading2"/>
    <w:uiPriority w:val="99"/>
    <w:rsid w:val="00635FA7"/>
    <w:pPr>
      <w:spacing w:before="240"/>
      <w:outlineLvl w:val="9"/>
    </w:pPr>
  </w:style>
  <w:style w:type="paragraph" w:customStyle="1" w:styleId="txtaftertable">
    <w:name w:val="txt after table"/>
    <w:basedOn w:val="txt"/>
    <w:uiPriority w:val="99"/>
    <w:rsid w:val="00635FA7"/>
    <w:pPr>
      <w:spacing w:before="240"/>
    </w:pPr>
  </w:style>
  <w:style w:type="paragraph" w:customStyle="1" w:styleId="tablefootnote">
    <w:name w:val="table footnote"/>
    <w:basedOn w:val="txtaftertable"/>
    <w:uiPriority w:val="99"/>
    <w:rsid w:val="00635FA7"/>
    <w:pPr>
      <w:numPr>
        <w:numId w:val="16"/>
      </w:numPr>
      <w:tabs>
        <w:tab w:val="clear" w:pos="360"/>
        <w:tab w:val="num" w:pos="1440"/>
      </w:tabs>
      <w:spacing w:line="200" w:lineRule="exact"/>
      <w:ind w:left="1320" w:hanging="240"/>
    </w:pPr>
    <w:rPr>
      <w:sz w:val="18"/>
      <w:szCs w:val="18"/>
    </w:rPr>
  </w:style>
  <w:style w:type="paragraph" w:customStyle="1" w:styleId="h1top">
    <w:name w:val="h1 top"/>
    <w:basedOn w:val="Heading1"/>
    <w:uiPriority w:val="99"/>
    <w:rsid w:val="00635FA7"/>
    <w:pPr>
      <w:outlineLvl w:val="9"/>
    </w:pPr>
  </w:style>
  <w:style w:type="paragraph" w:customStyle="1" w:styleId="recyclelogo">
    <w:name w:val="recycle logo"/>
    <w:basedOn w:val="Normal"/>
    <w:uiPriority w:val="99"/>
    <w:rsid w:val="00635FA7"/>
    <w:pPr>
      <w:spacing w:before="480"/>
      <w:ind w:left="1080"/>
    </w:pPr>
    <w:rPr>
      <w:sz w:val="12"/>
      <w:szCs w:val="12"/>
    </w:rPr>
  </w:style>
  <w:style w:type="paragraph" w:customStyle="1" w:styleId="h2top">
    <w:name w:val="h2 top"/>
    <w:basedOn w:val="Heading2"/>
    <w:uiPriority w:val="99"/>
    <w:rsid w:val="00635FA7"/>
    <w:pPr>
      <w:spacing w:before="0"/>
      <w:outlineLvl w:val="9"/>
    </w:pPr>
  </w:style>
  <w:style w:type="paragraph" w:customStyle="1" w:styleId="footerright">
    <w:name w:val="footer right"/>
    <w:basedOn w:val="Normal"/>
    <w:uiPriority w:val="99"/>
    <w:rsid w:val="00884EC2"/>
    <w:pPr>
      <w:tabs>
        <w:tab w:val="left" w:pos="4320"/>
        <w:tab w:val="right" w:pos="9480"/>
      </w:tabs>
      <w:spacing w:line="280" w:lineRule="exact"/>
    </w:pPr>
    <w:rPr>
      <w:rFonts w:cs="Arial"/>
      <w:i/>
      <w:iCs/>
      <w:sz w:val="18"/>
      <w:szCs w:val="22"/>
    </w:rPr>
  </w:style>
  <w:style w:type="paragraph" w:customStyle="1" w:styleId="footerleft">
    <w:name w:val="footer left"/>
    <w:basedOn w:val="Normal"/>
    <w:uiPriority w:val="99"/>
    <w:rsid w:val="006413B0"/>
    <w:pPr>
      <w:tabs>
        <w:tab w:val="left" w:pos="4320"/>
        <w:tab w:val="right" w:pos="9480"/>
      </w:tabs>
      <w:spacing w:line="280" w:lineRule="exact"/>
    </w:pPr>
    <w:rPr>
      <w:rFonts w:cs="Arial"/>
      <w:i/>
      <w:iCs/>
      <w:szCs w:val="22"/>
    </w:rPr>
  </w:style>
  <w:style w:type="paragraph" w:customStyle="1" w:styleId="Refnl">
    <w:name w:val="Ref nl"/>
    <w:basedOn w:val="nl"/>
    <w:uiPriority w:val="99"/>
    <w:rsid w:val="00635FA7"/>
    <w:pPr>
      <w:tabs>
        <w:tab w:val="clear" w:pos="360"/>
        <w:tab w:val="clear" w:pos="630"/>
        <w:tab w:val="clear" w:pos="720"/>
        <w:tab w:val="num" w:pos="504"/>
        <w:tab w:val="num" w:pos="864"/>
        <w:tab w:val="num" w:pos="1296"/>
      </w:tabs>
      <w:ind w:left="864" w:hanging="432"/>
    </w:pPr>
  </w:style>
  <w:style w:type="paragraph" w:customStyle="1" w:styleId="bltxt">
    <w:name w:val="bl txt"/>
    <w:basedOn w:val="Normal"/>
    <w:uiPriority w:val="99"/>
    <w:rsid w:val="00F33464"/>
    <w:pPr>
      <w:keepLines/>
      <w:spacing w:after="120" w:line="240" w:lineRule="exact"/>
      <w:ind w:left="1382"/>
    </w:pPr>
    <w:rPr>
      <w:rFonts w:cs="Times New Roman"/>
      <w:szCs w:val="22"/>
    </w:rPr>
  </w:style>
  <w:style w:type="paragraph" w:customStyle="1" w:styleId="alaftertable">
    <w:name w:val="al after table"/>
    <w:basedOn w:val="al"/>
    <w:uiPriority w:val="99"/>
    <w:rsid w:val="00635FA7"/>
    <w:pPr>
      <w:spacing w:before="80"/>
      <w:ind w:left="1382"/>
    </w:pPr>
  </w:style>
  <w:style w:type="paragraph" w:customStyle="1" w:styleId="h3aftertable">
    <w:name w:val="h3 after table"/>
    <w:basedOn w:val="Heading3"/>
    <w:uiPriority w:val="99"/>
    <w:rsid w:val="00635FA7"/>
    <w:pPr>
      <w:spacing w:before="200"/>
      <w:outlineLvl w:val="9"/>
    </w:pPr>
  </w:style>
  <w:style w:type="paragraph" w:customStyle="1" w:styleId="h3top">
    <w:name w:val="h3 top"/>
    <w:basedOn w:val="Heading3"/>
    <w:uiPriority w:val="99"/>
    <w:rsid w:val="00635FA7"/>
    <w:pPr>
      <w:outlineLvl w:val="9"/>
    </w:pPr>
  </w:style>
  <w:style w:type="paragraph" w:customStyle="1" w:styleId="altxt">
    <w:name w:val="al txt"/>
    <w:basedOn w:val="txt"/>
    <w:uiPriority w:val="99"/>
    <w:rsid w:val="00635FA7"/>
    <w:pPr>
      <w:ind w:left="1685"/>
    </w:pPr>
  </w:style>
  <w:style w:type="paragraph" w:customStyle="1" w:styleId="nltxt">
    <w:name w:val="nl txt"/>
    <w:basedOn w:val="txt"/>
    <w:uiPriority w:val="99"/>
    <w:rsid w:val="00F33464"/>
    <w:pPr>
      <w:keepLines/>
      <w:ind w:left="1382"/>
    </w:pPr>
  </w:style>
  <w:style w:type="paragraph" w:customStyle="1" w:styleId="legal">
    <w:name w:val="legal"/>
    <w:basedOn w:val="txt"/>
    <w:uiPriority w:val="99"/>
    <w:rsid w:val="00635FA7"/>
    <w:pPr>
      <w:spacing w:after="80" w:line="200" w:lineRule="exact"/>
    </w:pPr>
    <w:rPr>
      <w:sz w:val="18"/>
      <w:szCs w:val="18"/>
    </w:rPr>
  </w:style>
  <w:style w:type="paragraph" w:customStyle="1" w:styleId="sechd">
    <w:name w:val="sec_hd"/>
    <w:basedOn w:val="h1top"/>
    <w:uiPriority w:val="99"/>
    <w:rsid w:val="00635FA7"/>
    <w:pPr>
      <w:spacing w:after="240"/>
    </w:pPr>
    <w:rPr>
      <w:sz w:val="44"/>
      <w:szCs w:val="44"/>
    </w:rPr>
  </w:style>
  <w:style w:type="paragraph" w:customStyle="1" w:styleId="h1toc">
    <w:name w:val="h1toc"/>
    <w:basedOn w:val="Normal"/>
    <w:uiPriority w:val="99"/>
    <w:rsid w:val="006413B0"/>
    <w:pPr>
      <w:tabs>
        <w:tab w:val="left" w:pos="1560"/>
      </w:tabs>
      <w:spacing w:after="360" w:line="260" w:lineRule="exact"/>
      <w:ind w:left="1080"/>
    </w:pPr>
    <w:rPr>
      <w:rFonts w:cs="Arial Narrow"/>
      <w:b/>
      <w:bCs/>
      <w:i/>
      <w:iCs/>
      <w:sz w:val="24"/>
      <w:szCs w:val="24"/>
    </w:rPr>
  </w:style>
  <w:style w:type="paragraph" w:customStyle="1" w:styleId="h2toc">
    <w:name w:val="h2toc"/>
    <w:basedOn w:val="Normal"/>
    <w:uiPriority w:val="99"/>
    <w:rsid w:val="006413B0"/>
    <w:pPr>
      <w:ind w:left="1560"/>
    </w:pPr>
    <w:rPr>
      <w:rFonts w:cs="Arial Narrow"/>
      <w:i/>
      <w:iCs/>
      <w:sz w:val="24"/>
      <w:szCs w:val="24"/>
    </w:rPr>
  </w:style>
  <w:style w:type="paragraph" w:customStyle="1" w:styleId="legalhd">
    <w:name w:val="legal_hd"/>
    <w:basedOn w:val="Heading2"/>
    <w:uiPriority w:val="99"/>
    <w:rsid w:val="00635FA7"/>
    <w:pPr>
      <w:spacing w:before="10800"/>
      <w:outlineLvl w:val="9"/>
    </w:pPr>
  </w:style>
  <w:style w:type="character" w:customStyle="1" w:styleId="SUPERSCRIPT">
    <w:name w:val="SUPERSCRIPT"/>
    <w:basedOn w:val="DefaultParagraphFont"/>
    <w:uiPriority w:val="99"/>
    <w:rsid w:val="00635FA7"/>
    <w:rPr>
      <w:rFonts w:cs="Times New Roman"/>
      <w:position w:val="0"/>
      <w:sz w:val="18"/>
      <w:vertAlign w:val="superscript"/>
    </w:rPr>
  </w:style>
  <w:style w:type="character" w:customStyle="1" w:styleId="SUBSCRIPT">
    <w:name w:val="SUBSCRIPT"/>
    <w:basedOn w:val="SUPERSCRIPT"/>
    <w:uiPriority w:val="99"/>
    <w:rsid w:val="00635FA7"/>
    <w:rPr>
      <w:rFonts w:cs="Times New Roman"/>
      <w:position w:val="-3"/>
      <w:sz w:val="18"/>
      <w:vertAlign w:val="baseline"/>
    </w:rPr>
  </w:style>
  <w:style w:type="paragraph" w:customStyle="1" w:styleId="h2">
    <w:name w:val="h2"/>
    <w:basedOn w:val="Normal"/>
    <w:next w:val="txt"/>
    <w:uiPriority w:val="99"/>
    <w:rsid w:val="006413B0"/>
    <w:pPr>
      <w:keepNext/>
      <w:keepLines/>
      <w:tabs>
        <w:tab w:val="left" w:pos="270"/>
      </w:tabs>
      <w:suppressAutoHyphens/>
      <w:spacing w:before="240" w:after="80" w:line="20" w:lineRule="atLeast"/>
      <w:ind w:left="270"/>
    </w:pPr>
    <w:rPr>
      <w:rFonts w:cs="Arial Narrow"/>
      <w:b/>
      <w:bCs/>
      <w:kern w:val="30"/>
      <w:sz w:val="28"/>
      <w:szCs w:val="28"/>
    </w:rPr>
  </w:style>
  <w:style w:type="paragraph" w:customStyle="1" w:styleId="blltr">
    <w:name w:val="bl ltr"/>
    <w:basedOn w:val="bl"/>
    <w:autoRedefine/>
    <w:uiPriority w:val="99"/>
    <w:rsid w:val="004F7A90"/>
    <w:pPr>
      <w:numPr>
        <w:numId w:val="0"/>
      </w:numPr>
      <w:tabs>
        <w:tab w:val="num" w:pos="360"/>
      </w:tabs>
      <w:spacing w:after="80"/>
      <w:ind w:left="360" w:hanging="360"/>
    </w:pPr>
    <w:rPr>
      <w:b/>
      <w:sz w:val="24"/>
      <w:szCs w:val="24"/>
    </w:rPr>
  </w:style>
  <w:style w:type="paragraph" w:customStyle="1" w:styleId="bltxtltr">
    <w:name w:val="bl txt ltr"/>
    <w:basedOn w:val="blltr"/>
    <w:uiPriority w:val="99"/>
    <w:rsid w:val="00635FA7"/>
    <w:pPr>
      <w:tabs>
        <w:tab w:val="clear" w:pos="360"/>
      </w:tabs>
      <w:spacing w:after="120"/>
      <w:ind w:firstLine="0"/>
    </w:pPr>
  </w:style>
  <w:style w:type="character" w:customStyle="1" w:styleId="in-line">
    <w:name w:val="in-line"/>
    <w:basedOn w:val="DefaultParagraphFont"/>
    <w:uiPriority w:val="99"/>
    <w:rsid w:val="006413B0"/>
    <w:rPr>
      <w:rFonts w:ascii="Siemens Sans Roman" w:hAnsi="Siemens Sans Roman" w:cs="Arial Narrow"/>
      <w:b/>
      <w:bCs/>
      <w:caps/>
      <w:sz w:val="22"/>
    </w:rPr>
  </w:style>
  <w:style w:type="character" w:styleId="PageNumber">
    <w:name w:val="page number"/>
    <w:basedOn w:val="DefaultParagraphFont"/>
    <w:uiPriority w:val="99"/>
    <w:rsid w:val="00635FA7"/>
    <w:rPr>
      <w:rFonts w:cs="Times New Roman"/>
    </w:rPr>
  </w:style>
  <w:style w:type="paragraph" w:styleId="ListBullet">
    <w:name w:val="List Bullet"/>
    <w:basedOn w:val="Normal"/>
    <w:autoRedefine/>
    <w:uiPriority w:val="99"/>
    <w:rsid w:val="00635FA7"/>
    <w:pPr>
      <w:tabs>
        <w:tab w:val="num" w:pos="360"/>
      </w:tabs>
      <w:ind w:left="360" w:hanging="360"/>
    </w:pPr>
  </w:style>
  <w:style w:type="paragraph" w:styleId="BodyTextIndent3">
    <w:name w:val="Body Text Indent 3"/>
    <w:basedOn w:val="Normal"/>
    <w:link w:val="BodyTextIndent3Char"/>
    <w:uiPriority w:val="99"/>
    <w:rsid w:val="00635FA7"/>
    <w:pPr>
      <w:ind w:left="1440"/>
    </w:pPr>
    <w:rPr>
      <w:rFonts w:cs="Times New Roman"/>
      <w:szCs w:val="22"/>
    </w:rPr>
  </w:style>
  <w:style w:type="character" w:customStyle="1" w:styleId="BodyTextIndent3Char">
    <w:name w:val="Body Text Indent 3 Char"/>
    <w:basedOn w:val="DefaultParagraphFont"/>
    <w:link w:val="BodyTextIndent3"/>
    <w:uiPriority w:val="99"/>
    <w:semiHidden/>
    <w:locked/>
    <w:rsid w:val="00635FA7"/>
    <w:rPr>
      <w:rFonts w:cs="New York"/>
      <w:sz w:val="16"/>
    </w:rPr>
  </w:style>
  <w:style w:type="paragraph" w:customStyle="1" w:styleId="blindent">
    <w:name w:val="bl indent"/>
    <w:basedOn w:val="bl"/>
    <w:uiPriority w:val="99"/>
    <w:rsid w:val="00635FA7"/>
    <w:pPr>
      <w:tabs>
        <w:tab w:val="num" w:pos="990"/>
      </w:tabs>
      <w:ind w:left="990"/>
    </w:pPr>
  </w:style>
  <w:style w:type="paragraph" w:customStyle="1" w:styleId="approval">
    <w:name w:val="approval"/>
    <w:basedOn w:val="h1top"/>
    <w:uiPriority w:val="99"/>
    <w:rsid w:val="00635FA7"/>
    <w:pPr>
      <w:spacing w:before="80" w:after="80"/>
    </w:pPr>
    <w:rPr>
      <w:sz w:val="28"/>
      <w:szCs w:val="28"/>
    </w:rPr>
  </w:style>
  <w:style w:type="paragraph" w:customStyle="1" w:styleId="txttitlepage">
    <w:name w:val="txt title page"/>
    <w:basedOn w:val="txt"/>
    <w:uiPriority w:val="99"/>
    <w:rsid w:val="00635FA7"/>
    <w:pPr>
      <w:spacing w:before="360"/>
      <w:ind w:left="0"/>
    </w:pPr>
  </w:style>
  <w:style w:type="paragraph" w:styleId="BodyText3">
    <w:name w:val="Body Text 3"/>
    <w:basedOn w:val="Normal"/>
    <w:link w:val="BodyText3Char"/>
    <w:uiPriority w:val="99"/>
    <w:rsid w:val="00635FA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35FA7"/>
    <w:rPr>
      <w:rFonts w:cs="New York"/>
      <w:sz w:val="16"/>
    </w:rPr>
  </w:style>
  <w:style w:type="paragraph" w:customStyle="1" w:styleId="h3">
    <w:name w:val="h3"/>
    <w:basedOn w:val="Heading2"/>
    <w:uiPriority w:val="99"/>
    <w:rsid w:val="00635FA7"/>
    <w:pPr>
      <w:ind w:left="270"/>
    </w:pPr>
  </w:style>
  <w:style w:type="character" w:customStyle="1" w:styleId="Boldinline">
    <w:name w:val="Bold_inline"/>
    <w:uiPriority w:val="99"/>
    <w:rsid w:val="00FF574F"/>
    <w:rPr>
      <w:rFonts w:ascii="Siemens Sans Roman" w:hAnsi="Siemens Sans Roman"/>
      <w:b/>
      <w:sz w:val="20"/>
    </w:rPr>
  </w:style>
  <w:style w:type="paragraph" w:customStyle="1" w:styleId="graphicsymbol">
    <w:name w:val="graphic_symbol"/>
    <w:basedOn w:val="txt"/>
    <w:uiPriority w:val="99"/>
    <w:rsid w:val="00635FA7"/>
    <w:pPr>
      <w:widowControl w:val="0"/>
      <w:spacing w:before="240" w:after="80" w:line="260" w:lineRule="exact"/>
      <w:ind w:left="0"/>
    </w:pPr>
  </w:style>
  <w:style w:type="character" w:styleId="CommentReference">
    <w:name w:val="annotation reference"/>
    <w:basedOn w:val="DefaultParagraphFont"/>
    <w:uiPriority w:val="99"/>
    <w:semiHidden/>
    <w:rsid w:val="00635FA7"/>
    <w:rPr>
      <w:rFonts w:cs="Times New Roman"/>
      <w:sz w:val="16"/>
    </w:rPr>
  </w:style>
  <w:style w:type="paragraph" w:styleId="CommentText">
    <w:name w:val="annotation text"/>
    <w:basedOn w:val="Normal"/>
    <w:link w:val="CommentTextChar"/>
    <w:uiPriority w:val="99"/>
    <w:semiHidden/>
    <w:rsid w:val="00635FA7"/>
  </w:style>
  <w:style w:type="character" w:customStyle="1" w:styleId="CommentTextChar">
    <w:name w:val="Comment Text Char"/>
    <w:basedOn w:val="DefaultParagraphFont"/>
    <w:link w:val="CommentText"/>
    <w:uiPriority w:val="99"/>
    <w:semiHidden/>
    <w:locked/>
    <w:rsid w:val="00635FA7"/>
    <w:rPr>
      <w:rFonts w:cs="New York"/>
      <w:sz w:val="24"/>
    </w:rPr>
  </w:style>
  <w:style w:type="paragraph" w:customStyle="1" w:styleId="txtChar">
    <w:name w:val="txt Char"/>
    <w:basedOn w:val="Normal"/>
    <w:uiPriority w:val="99"/>
    <w:rsid w:val="00635FA7"/>
    <w:pPr>
      <w:spacing w:after="120"/>
      <w:ind w:left="274"/>
    </w:pPr>
    <w:rPr>
      <w:rFonts w:cs="Times New Roman"/>
      <w:szCs w:val="22"/>
    </w:rPr>
  </w:style>
  <w:style w:type="character" w:customStyle="1" w:styleId="Symbol">
    <w:name w:val="Symbol"/>
    <w:uiPriority w:val="99"/>
    <w:rsid w:val="00F61568"/>
    <w:rPr>
      <w:rFonts w:ascii="Symbol" w:hAnsi="Symbol"/>
      <w:spacing w:val="0"/>
      <w:sz w:val="24"/>
    </w:rPr>
  </w:style>
  <w:style w:type="paragraph" w:customStyle="1" w:styleId="celltxt">
    <w:name w:val="cell_txt"/>
    <w:uiPriority w:val="99"/>
    <w:rsid w:val="006413B0"/>
    <w:pPr>
      <w:autoSpaceDE w:val="0"/>
      <w:autoSpaceDN w:val="0"/>
      <w:adjustRightInd w:val="0"/>
      <w:spacing w:line="240" w:lineRule="atLeast"/>
    </w:pPr>
    <w:rPr>
      <w:rFonts w:ascii="Siemens Sans Roman" w:hAnsi="Siemens Sans Roman" w:cs="Times New Roman"/>
      <w:color w:val="000000"/>
      <w:w w:val="0"/>
      <w:sz w:val="20"/>
      <w:szCs w:val="20"/>
    </w:rPr>
  </w:style>
  <w:style w:type="character" w:customStyle="1" w:styleId="revtrack">
    <w:name w:val="rev track"/>
    <w:uiPriority w:val="99"/>
    <w:rsid w:val="00F821F1"/>
    <w:rPr>
      <w:color w:val="000000"/>
      <w:w w:val="100"/>
      <w:u w:val="thick"/>
      <w:vertAlign w:val="baseline"/>
      <w:lang w:val="en-US"/>
    </w:rPr>
  </w:style>
  <w:style w:type="table" w:styleId="TableGrid">
    <w:name w:val="Table Grid"/>
    <w:basedOn w:val="TableNormal"/>
    <w:uiPriority w:val="99"/>
    <w:rsid w:val="00F821F1"/>
    <w:rPr>
      <w:rFonts w:ascii="Siemens Sans Roman" w:hAnsi="Siemens Sans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uiPriority w:val="99"/>
    <w:rsid w:val="006413B0"/>
    <w:rPr>
      <w:rFonts w:ascii="Siemens Sans Roman" w:hAnsi="Siemens Sans Roman"/>
      <w:i/>
      <w:color w:val="000000"/>
      <w:spacing w:val="0"/>
      <w:w w:val="100"/>
      <w:sz w:val="22"/>
      <w:u w:val="none"/>
      <w:vertAlign w:val="baseline"/>
      <w:lang w:val="en-US"/>
    </w:rPr>
  </w:style>
  <w:style w:type="paragraph" w:customStyle="1" w:styleId="Style1">
    <w:name w:val="Style1"/>
    <w:basedOn w:val="Normal"/>
    <w:uiPriority w:val="99"/>
    <w:rsid w:val="005C5A7C"/>
    <w:pPr>
      <w:numPr>
        <w:numId w:val="20"/>
      </w:numPr>
    </w:pPr>
  </w:style>
  <w:style w:type="paragraph" w:customStyle="1" w:styleId="Default">
    <w:name w:val="Default"/>
    <w:uiPriority w:val="99"/>
    <w:rsid w:val="00F33464"/>
    <w:pPr>
      <w:widowControl w:val="0"/>
      <w:autoSpaceDE w:val="0"/>
      <w:autoSpaceDN w:val="0"/>
      <w:adjustRightInd w:val="0"/>
    </w:pPr>
    <w:rPr>
      <w:rFonts w:ascii="Siemens Sans Roman" w:hAnsi="Siemens Sans Roman" w:cs="JLNAP K+ Helvetica"/>
      <w:color w:val="000000"/>
      <w:szCs w:val="24"/>
    </w:rPr>
  </w:style>
  <w:style w:type="paragraph" w:customStyle="1" w:styleId="bodybl">
    <w:name w:val="body bl"/>
    <w:basedOn w:val="Normal"/>
    <w:uiPriority w:val="99"/>
    <w:rsid w:val="006413B0"/>
    <w:pPr>
      <w:numPr>
        <w:numId w:val="21"/>
      </w:numPr>
      <w:tabs>
        <w:tab w:val="clear" w:pos="1800"/>
        <w:tab w:val="left" w:pos="360"/>
      </w:tabs>
      <w:spacing w:before="60" w:after="60"/>
      <w:ind w:left="720"/>
    </w:pPr>
    <w:rPr>
      <w:rFonts w:cs="Times New Roman"/>
      <w:szCs w:val="24"/>
    </w:rPr>
  </w:style>
  <w:style w:type="paragraph" w:customStyle="1" w:styleId="body">
    <w:name w:val="body"/>
    <w:basedOn w:val="Normal"/>
    <w:link w:val="bodyChar"/>
    <w:uiPriority w:val="99"/>
    <w:rsid w:val="006413B0"/>
    <w:pPr>
      <w:spacing w:before="120" w:after="120"/>
    </w:pPr>
    <w:rPr>
      <w:rFonts w:cs="Times New Roman"/>
      <w:szCs w:val="24"/>
    </w:rPr>
  </w:style>
  <w:style w:type="character" w:customStyle="1" w:styleId="bodyChar">
    <w:name w:val="body Char"/>
    <w:basedOn w:val="DefaultParagraphFont"/>
    <w:link w:val="body"/>
    <w:uiPriority w:val="99"/>
    <w:locked/>
    <w:rsid w:val="006413B0"/>
    <w:rPr>
      <w:rFonts w:ascii="Siemens Sans Roman" w:hAnsi="Siemens Sans Roman" w:cs="Times New Roman"/>
      <w:sz w:val="24"/>
    </w:rPr>
  </w:style>
  <w:style w:type="paragraph" w:customStyle="1" w:styleId="numlist">
    <w:name w:val="num list"/>
    <w:basedOn w:val="bodybl"/>
    <w:uiPriority w:val="99"/>
    <w:rsid w:val="00F33464"/>
    <w:pPr>
      <w:keepLines/>
      <w:numPr>
        <w:numId w:val="22"/>
      </w:numPr>
      <w:tabs>
        <w:tab w:val="num" w:pos="1800"/>
      </w:tabs>
      <w:spacing w:before="100" w:after="100"/>
      <w:ind w:left="1800"/>
    </w:pPr>
  </w:style>
  <w:style w:type="paragraph" w:customStyle="1" w:styleId="CM159">
    <w:name w:val="CM159"/>
    <w:basedOn w:val="Default"/>
    <w:next w:val="Default"/>
    <w:uiPriority w:val="99"/>
    <w:rsid w:val="00EC5AB5"/>
    <w:pPr>
      <w:spacing w:after="210"/>
    </w:pPr>
    <w:rPr>
      <w:rFonts w:ascii="Arial" w:hAnsi="Arial" w:cs="Times New Roman"/>
      <w:color w:val="auto"/>
    </w:rPr>
  </w:style>
  <w:style w:type="paragraph" w:customStyle="1" w:styleId="CM154">
    <w:name w:val="CM154"/>
    <w:basedOn w:val="Default"/>
    <w:next w:val="Default"/>
    <w:uiPriority w:val="99"/>
    <w:rsid w:val="005426A6"/>
    <w:pPr>
      <w:spacing w:after="113"/>
    </w:pPr>
    <w:rPr>
      <w:rFonts w:ascii="Arial" w:hAnsi="Arial" w:cs="Times New Roman"/>
      <w:color w:val="auto"/>
    </w:rPr>
  </w:style>
  <w:style w:type="paragraph" w:customStyle="1" w:styleId="CM163">
    <w:name w:val="CM163"/>
    <w:basedOn w:val="Default"/>
    <w:next w:val="Default"/>
    <w:uiPriority w:val="99"/>
    <w:rsid w:val="0041470A"/>
    <w:pPr>
      <w:spacing w:after="217"/>
    </w:pPr>
    <w:rPr>
      <w:rFonts w:ascii="Arial" w:hAnsi="Arial" w:cs="Times New Roman"/>
      <w:color w:val="auto"/>
    </w:rPr>
  </w:style>
  <w:style w:type="paragraph" w:customStyle="1" w:styleId="CM156">
    <w:name w:val="CM156"/>
    <w:basedOn w:val="Default"/>
    <w:next w:val="Default"/>
    <w:uiPriority w:val="99"/>
    <w:rsid w:val="0041470A"/>
    <w:pPr>
      <w:spacing w:after="65"/>
    </w:pPr>
    <w:rPr>
      <w:rFonts w:ascii="Arial" w:hAnsi="Arial" w:cs="Times New Roman"/>
      <w:color w:val="auto"/>
    </w:rPr>
  </w:style>
  <w:style w:type="paragraph" w:customStyle="1" w:styleId="CM16">
    <w:name w:val="CM16"/>
    <w:basedOn w:val="Default"/>
    <w:next w:val="Default"/>
    <w:uiPriority w:val="99"/>
    <w:rsid w:val="00BB1161"/>
    <w:pPr>
      <w:spacing w:after="70"/>
    </w:pPr>
    <w:rPr>
      <w:rFonts w:ascii="AGIFC J+ Helvetica" w:hAnsi="AGIFC J+ Helvetica" w:cs="Times New Roman"/>
      <w:color w:val="auto"/>
    </w:rPr>
  </w:style>
  <w:style w:type="paragraph" w:customStyle="1" w:styleId="CM3">
    <w:name w:val="CM3"/>
    <w:basedOn w:val="Default"/>
    <w:next w:val="Default"/>
    <w:uiPriority w:val="99"/>
    <w:rsid w:val="00BB1161"/>
    <w:pPr>
      <w:spacing w:line="168" w:lineRule="atLeast"/>
    </w:pPr>
    <w:rPr>
      <w:rFonts w:ascii="AGIFC J+ Helvetica" w:hAnsi="AGIFC J+ Helvetica" w:cs="Times New Roman"/>
      <w:color w:val="auto"/>
    </w:rPr>
  </w:style>
  <w:style w:type="paragraph" w:customStyle="1" w:styleId="CM1">
    <w:name w:val="CM1"/>
    <w:basedOn w:val="Default"/>
    <w:next w:val="Default"/>
    <w:uiPriority w:val="99"/>
    <w:rsid w:val="000526EC"/>
    <w:pPr>
      <w:spacing w:line="168" w:lineRule="atLeast"/>
    </w:pPr>
    <w:rPr>
      <w:rFonts w:ascii="AGIFC J+ Helvetica" w:hAnsi="AGIFC J+ Helvetica" w:cs="Times New Roman"/>
      <w:color w:val="auto"/>
    </w:rPr>
  </w:style>
  <w:style w:type="paragraph" w:customStyle="1" w:styleId="CM2">
    <w:name w:val="CM2"/>
    <w:basedOn w:val="Default"/>
    <w:next w:val="Default"/>
    <w:uiPriority w:val="99"/>
    <w:rsid w:val="000526EC"/>
    <w:pPr>
      <w:spacing w:line="168" w:lineRule="atLeast"/>
    </w:pPr>
    <w:rPr>
      <w:rFonts w:ascii="AGIFC J+ Helvetica" w:hAnsi="AGIFC J+ Helvetica" w:cs="Times New Roman"/>
      <w:color w:val="auto"/>
    </w:rPr>
  </w:style>
  <w:style w:type="paragraph" w:customStyle="1" w:styleId="CM18">
    <w:name w:val="CM18"/>
    <w:basedOn w:val="Default"/>
    <w:next w:val="Default"/>
    <w:uiPriority w:val="99"/>
    <w:rsid w:val="00715772"/>
    <w:pPr>
      <w:spacing w:after="185"/>
    </w:pPr>
    <w:rPr>
      <w:rFonts w:ascii="AGIFC J+ Helvetica" w:hAnsi="AGIFC J+ Helvetica" w:cs="Times New Roman"/>
      <w:color w:val="auto"/>
    </w:rPr>
  </w:style>
  <w:style w:type="paragraph" w:customStyle="1" w:styleId="CM17">
    <w:name w:val="CM17"/>
    <w:basedOn w:val="Default"/>
    <w:next w:val="Default"/>
    <w:uiPriority w:val="99"/>
    <w:rsid w:val="00BC328C"/>
    <w:pPr>
      <w:spacing w:after="160"/>
    </w:pPr>
    <w:rPr>
      <w:rFonts w:ascii="AGIFC J+ Helvetica" w:hAnsi="AGIFC J+ Helvetica" w:cs="Times New Roman"/>
      <w:color w:val="auto"/>
    </w:rPr>
  </w:style>
  <w:style w:type="paragraph" w:customStyle="1" w:styleId="CM4">
    <w:name w:val="CM4"/>
    <w:basedOn w:val="Default"/>
    <w:next w:val="Default"/>
    <w:uiPriority w:val="99"/>
    <w:rsid w:val="006F3B3E"/>
    <w:pPr>
      <w:spacing w:line="166" w:lineRule="atLeast"/>
    </w:pPr>
    <w:rPr>
      <w:rFonts w:ascii="AGIFC J+ Helvetica" w:hAnsi="AGIFC J+ Helvetica" w:cs="Times New Roman"/>
      <w:color w:val="auto"/>
    </w:rPr>
  </w:style>
  <w:style w:type="paragraph" w:styleId="BalloonText">
    <w:name w:val="Balloon Text"/>
    <w:basedOn w:val="Normal"/>
    <w:link w:val="BalloonTextChar"/>
    <w:uiPriority w:val="99"/>
    <w:semiHidden/>
    <w:rsid w:val="008E69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5FA7"/>
    <w:rPr>
      <w:rFonts w:ascii="Lucida Grande" w:hAnsi="Lucida Grande" w:cs="New York"/>
      <w:sz w:val="18"/>
    </w:rPr>
  </w:style>
  <w:style w:type="paragraph" w:customStyle="1" w:styleId="p8">
    <w:name w:val="p8"/>
    <w:basedOn w:val="Normal"/>
    <w:uiPriority w:val="99"/>
    <w:rsid w:val="000A7021"/>
    <w:pPr>
      <w:widowControl w:val="0"/>
      <w:tabs>
        <w:tab w:val="left" w:pos="1377"/>
      </w:tabs>
      <w:autoSpaceDE w:val="0"/>
      <w:autoSpaceDN w:val="0"/>
      <w:adjustRightInd w:val="0"/>
      <w:ind w:left="63"/>
    </w:pPr>
    <w:rPr>
      <w:rFonts w:ascii="Times New Roman" w:hAnsi="Times New Roman" w:cs="Times New Roman"/>
      <w:sz w:val="24"/>
      <w:szCs w:val="24"/>
    </w:rPr>
  </w:style>
  <w:style w:type="paragraph" w:customStyle="1" w:styleId="p14">
    <w:name w:val="p14"/>
    <w:basedOn w:val="Normal"/>
    <w:uiPriority w:val="99"/>
    <w:rsid w:val="000A7021"/>
    <w:pPr>
      <w:widowControl w:val="0"/>
      <w:tabs>
        <w:tab w:val="left" w:pos="204"/>
      </w:tabs>
      <w:autoSpaceDE w:val="0"/>
      <w:autoSpaceDN w:val="0"/>
      <w:adjustRightInd w:val="0"/>
    </w:pPr>
    <w:rPr>
      <w:rFonts w:ascii="Times New Roman" w:hAnsi="Times New Roman" w:cs="Times New Roman"/>
      <w:sz w:val="24"/>
      <w:szCs w:val="24"/>
    </w:rPr>
  </w:style>
  <w:style w:type="paragraph" w:customStyle="1" w:styleId="p15">
    <w:name w:val="p15"/>
    <w:basedOn w:val="Normal"/>
    <w:uiPriority w:val="99"/>
    <w:rsid w:val="000A7021"/>
    <w:pPr>
      <w:widowControl w:val="0"/>
      <w:tabs>
        <w:tab w:val="left" w:pos="1400"/>
      </w:tabs>
      <w:autoSpaceDE w:val="0"/>
      <w:autoSpaceDN w:val="0"/>
      <w:adjustRightInd w:val="0"/>
      <w:ind w:left="40"/>
    </w:pPr>
    <w:rPr>
      <w:rFonts w:ascii="Times New Roman" w:hAnsi="Times New Roman" w:cs="Times New Roman"/>
      <w:sz w:val="24"/>
      <w:szCs w:val="24"/>
    </w:rPr>
  </w:style>
  <w:style w:type="paragraph" w:customStyle="1" w:styleId="p16">
    <w:name w:val="p16"/>
    <w:basedOn w:val="Normal"/>
    <w:uiPriority w:val="99"/>
    <w:rsid w:val="000A7021"/>
    <w:pPr>
      <w:widowControl w:val="0"/>
      <w:tabs>
        <w:tab w:val="left" w:pos="793"/>
      </w:tabs>
      <w:autoSpaceDE w:val="0"/>
      <w:autoSpaceDN w:val="0"/>
      <w:adjustRightInd w:val="0"/>
      <w:ind w:left="647"/>
    </w:pPr>
    <w:rPr>
      <w:rFonts w:ascii="Times New Roman" w:hAnsi="Times New Roman" w:cs="Times New Roman"/>
      <w:sz w:val="24"/>
      <w:szCs w:val="24"/>
    </w:rPr>
  </w:style>
  <w:style w:type="paragraph" w:customStyle="1" w:styleId="p9">
    <w:name w:val="p9"/>
    <w:basedOn w:val="Normal"/>
    <w:uiPriority w:val="99"/>
    <w:rsid w:val="003F55BC"/>
    <w:pPr>
      <w:widowControl w:val="0"/>
      <w:tabs>
        <w:tab w:val="left" w:pos="1729"/>
      </w:tabs>
      <w:autoSpaceDE w:val="0"/>
      <w:autoSpaceDN w:val="0"/>
      <w:adjustRightInd w:val="0"/>
      <w:ind w:left="1729" w:hanging="352"/>
    </w:pPr>
    <w:rPr>
      <w:rFonts w:ascii="Times New Roman" w:hAnsi="Times New Roman" w:cs="Times New Roman"/>
      <w:sz w:val="24"/>
      <w:szCs w:val="24"/>
    </w:rPr>
  </w:style>
  <w:style w:type="paragraph" w:customStyle="1" w:styleId="p31">
    <w:name w:val="p31"/>
    <w:basedOn w:val="Normal"/>
    <w:uiPriority w:val="99"/>
    <w:rsid w:val="003F55BC"/>
    <w:pPr>
      <w:widowControl w:val="0"/>
      <w:tabs>
        <w:tab w:val="left" w:pos="1377"/>
      </w:tabs>
      <w:autoSpaceDE w:val="0"/>
      <w:autoSpaceDN w:val="0"/>
      <w:adjustRightInd w:val="0"/>
      <w:ind w:left="63"/>
    </w:pPr>
    <w:rPr>
      <w:rFonts w:ascii="Times New Roman" w:hAnsi="Times New Roman" w:cs="Times New Roman"/>
      <w:sz w:val="24"/>
      <w:szCs w:val="24"/>
    </w:rPr>
  </w:style>
  <w:style w:type="paragraph" w:customStyle="1" w:styleId="p33">
    <w:name w:val="p33"/>
    <w:basedOn w:val="Normal"/>
    <w:uiPriority w:val="99"/>
    <w:rsid w:val="003F55BC"/>
    <w:pPr>
      <w:widowControl w:val="0"/>
      <w:tabs>
        <w:tab w:val="left" w:pos="1729"/>
      </w:tabs>
      <w:autoSpaceDE w:val="0"/>
      <w:autoSpaceDN w:val="0"/>
      <w:adjustRightInd w:val="0"/>
      <w:ind w:left="289"/>
    </w:pPr>
    <w:rPr>
      <w:rFonts w:ascii="Times New Roman" w:hAnsi="Times New Roman" w:cs="Times New Roman"/>
      <w:sz w:val="24"/>
      <w:szCs w:val="24"/>
    </w:rPr>
  </w:style>
  <w:style w:type="paragraph" w:customStyle="1" w:styleId="p34">
    <w:name w:val="p34"/>
    <w:basedOn w:val="Normal"/>
    <w:uiPriority w:val="99"/>
    <w:rsid w:val="003F55BC"/>
    <w:pPr>
      <w:widowControl w:val="0"/>
      <w:tabs>
        <w:tab w:val="left" w:pos="1383"/>
        <w:tab w:val="left" w:pos="1734"/>
      </w:tabs>
      <w:autoSpaceDE w:val="0"/>
      <w:autoSpaceDN w:val="0"/>
      <w:adjustRightInd w:val="0"/>
      <w:ind w:left="1734" w:hanging="351"/>
    </w:pPr>
    <w:rPr>
      <w:rFonts w:ascii="Times New Roman" w:hAnsi="Times New Roman" w:cs="Times New Roman"/>
      <w:sz w:val="24"/>
      <w:szCs w:val="24"/>
    </w:rPr>
  </w:style>
  <w:style w:type="paragraph" w:customStyle="1" w:styleId="p35">
    <w:name w:val="p35"/>
    <w:basedOn w:val="Normal"/>
    <w:uiPriority w:val="99"/>
    <w:rsid w:val="003F55BC"/>
    <w:pPr>
      <w:widowControl w:val="0"/>
      <w:tabs>
        <w:tab w:val="left" w:pos="1377"/>
        <w:tab w:val="left" w:pos="1729"/>
      </w:tabs>
      <w:autoSpaceDE w:val="0"/>
      <w:autoSpaceDN w:val="0"/>
      <w:adjustRightInd w:val="0"/>
      <w:ind w:left="1729" w:hanging="352"/>
    </w:pPr>
    <w:rPr>
      <w:rFonts w:ascii="Times New Roman" w:hAnsi="Times New Roman" w:cs="Times New Roman"/>
      <w:sz w:val="24"/>
      <w:szCs w:val="24"/>
    </w:rPr>
  </w:style>
  <w:style w:type="paragraph" w:customStyle="1" w:styleId="p36">
    <w:name w:val="p36"/>
    <w:basedOn w:val="Normal"/>
    <w:uiPriority w:val="99"/>
    <w:rsid w:val="000130F0"/>
    <w:pPr>
      <w:widowControl w:val="0"/>
      <w:tabs>
        <w:tab w:val="left" w:pos="1377"/>
        <w:tab w:val="left" w:pos="1729"/>
      </w:tabs>
      <w:autoSpaceDE w:val="0"/>
      <w:autoSpaceDN w:val="0"/>
      <w:adjustRightInd w:val="0"/>
      <w:ind w:left="1729" w:hanging="352"/>
    </w:pPr>
    <w:rPr>
      <w:rFonts w:ascii="Times New Roman" w:hAnsi="Times New Roman" w:cs="Times New Roman"/>
      <w:sz w:val="24"/>
      <w:szCs w:val="24"/>
    </w:rPr>
  </w:style>
  <w:style w:type="paragraph" w:customStyle="1" w:styleId="p37">
    <w:name w:val="p37"/>
    <w:basedOn w:val="Normal"/>
    <w:uiPriority w:val="99"/>
    <w:rsid w:val="000130F0"/>
    <w:pPr>
      <w:widowControl w:val="0"/>
      <w:tabs>
        <w:tab w:val="left" w:pos="1383"/>
      </w:tabs>
      <w:autoSpaceDE w:val="0"/>
      <w:autoSpaceDN w:val="0"/>
      <w:adjustRightInd w:val="0"/>
      <w:ind w:left="57"/>
    </w:pPr>
    <w:rPr>
      <w:rFonts w:ascii="Times New Roman" w:hAnsi="Times New Roman" w:cs="Times New Roman"/>
      <w:sz w:val="24"/>
      <w:szCs w:val="24"/>
    </w:rPr>
  </w:style>
  <w:style w:type="paragraph" w:styleId="DocumentMap">
    <w:name w:val="Document Map"/>
    <w:basedOn w:val="Normal"/>
    <w:link w:val="DocumentMapChar"/>
    <w:uiPriority w:val="99"/>
    <w:semiHidden/>
    <w:rsid w:val="0064287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35FA7"/>
    <w:rPr>
      <w:rFonts w:ascii="Lucida Grande" w:hAnsi="Lucida Grande" w:cs="New York"/>
      <w:sz w:val="24"/>
    </w:rPr>
  </w:style>
  <w:style w:type="paragraph" w:customStyle="1" w:styleId="p57">
    <w:name w:val="p57"/>
    <w:basedOn w:val="Normal"/>
    <w:uiPriority w:val="99"/>
    <w:rsid w:val="00642870"/>
    <w:pPr>
      <w:widowControl w:val="0"/>
      <w:tabs>
        <w:tab w:val="left" w:pos="204"/>
      </w:tabs>
      <w:autoSpaceDE w:val="0"/>
      <w:autoSpaceDN w:val="0"/>
      <w:adjustRightInd w:val="0"/>
    </w:pPr>
    <w:rPr>
      <w:rFonts w:ascii="Times New Roman" w:hAnsi="Times New Roman" w:cs="Times New Roman"/>
      <w:sz w:val="24"/>
      <w:szCs w:val="24"/>
    </w:rPr>
  </w:style>
  <w:style w:type="paragraph" w:customStyle="1" w:styleId="p60">
    <w:name w:val="p60"/>
    <w:basedOn w:val="Normal"/>
    <w:uiPriority w:val="99"/>
    <w:rsid w:val="00642870"/>
    <w:pPr>
      <w:widowControl w:val="0"/>
      <w:tabs>
        <w:tab w:val="left" w:pos="1377"/>
      </w:tabs>
      <w:autoSpaceDE w:val="0"/>
      <w:autoSpaceDN w:val="0"/>
      <w:adjustRightInd w:val="0"/>
      <w:ind w:left="63"/>
      <w:jc w:val="both"/>
    </w:pPr>
    <w:rPr>
      <w:rFonts w:ascii="Times New Roman" w:hAnsi="Times New Roman" w:cs="Times New Roman"/>
      <w:sz w:val="24"/>
      <w:szCs w:val="24"/>
    </w:rPr>
  </w:style>
  <w:style w:type="paragraph" w:customStyle="1" w:styleId="p61">
    <w:name w:val="p61"/>
    <w:basedOn w:val="Normal"/>
    <w:uiPriority w:val="99"/>
    <w:rsid w:val="00642870"/>
    <w:pPr>
      <w:widowControl w:val="0"/>
      <w:autoSpaceDE w:val="0"/>
      <w:autoSpaceDN w:val="0"/>
      <w:adjustRightInd w:val="0"/>
      <w:ind w:left="63"/>
      <w:jc w:val="both"/>
    </w:pPr>
    <w:rPr>
      <w:rFonts w:ascii="Times New Roman" w:hAnsi="Times New Roman" w:cs="Times New Roman"/>
      <w:sz w:val="24"/>
      <w:szCs w:val="24"/>
    </w:rPr>
  </w:style>
  <w:style w:type="paragraph" w:customStyle="1" w:styleId="p62">
    <w:name w:val="p62"/>
    <w:basedOn w:val="Normal"/>
    <w:uiPriority w:val="99"/>
    <w:rsid w:val="00642870"/>
    <w:pPr>
      <w:widowControl w:val="0"/>
      <w:tabs>
        <w:tab w:val="left" w:pos="1729"/>
      </w:tabs>
      <w:autoSpaceDE w:val="0"/>
      <w:autoSpaceDN w:val="0"/>
      <w:adjustRightInd w:val="0"/>
      <w:ind w:left="1729" w:hanging="352"/>
      <w:jc w:val="both"/>
    </w:pPr>
    <w:rPr>
      <w:rFonts w:ascii="Times New Roman" w:hAnsi="Times New Roman" w:cs="Times New Roman"/>
      <w:sz w:val="24"/>
      <w:szCs w:val="24"/>
    </w:rPr>
  </w:style>
  <w:style w:type="paragraph" w:customStyle="1" w:styleId="p63">
    <w:name w:val="p63"/>
    <w:basedOn w:val="Normal"/>
    <w:uiPriority w:val="99"/>
    <w:rsid w:val="00642870"/>
    <w:pPr>
      <w:widowControl w:val="0"/>
      <w:tabs>
        <w:tab w:val="left" w:pos="1729"/>
      </w:tabs>
      <w:autoSpaceDE w:val="0"/>
      <w:autoSpaceDN w:val="0"/>
      <w:adjustRightInd w:val="0"/>
      <w:ind w:left="289"/>
      <w:jc w:val="both"/>
    </w:pPr>
    <w:rPr>
      <w:rFonts w:ascii="Times New Roman" w:hAnsi="Times New Roman" w:cs="Times New Roman"/>
      <w:sz w:val="24"/>
      <w:szCs w:val="24"/>
    </w:rPr>
  </w:style>
  <w:style w:type="paragraph" w:customStyle="1" w:styleId="p10">
    <w:name w:val="p10"/>
    <w:basedOn w:val="Normal"/>
    <w:uiPriority w:val="99"/>
    <w:rsid w:val="00642870"/>
    <w:pPr>
      <w:widowControl w:val="0"/>
      <w:tabs>
        <w:tab w:val="left" w:pos="1729"/>
        <w:tab w:val="left" w:pos="2080"/>
      </w:tabs>
      <w:autoSpaceDE w:val="0"/>
      <w:autoSpaceDN w:val="0"/>
      <w:adjustRightInd w:val="0"/>
      <w:ind w:left="2080" w:hanging="351"/>
    </w:pPr>
    <w:rPr>
      <w:rFonts w:ascii="Times New Roman" w:hAnsi="Times New Roman" w:cs="Times New Roman"/>
      <w:sz w:val="24"/>
      <w:szCs w:val="24"/>
    </w:rPr>
  </w:style>
  <w:style w:type="paragraph" w:customStyle="1" w:styleId="p32">
    <w:name w:val="p32"/>
    <w:basedOn w:val="Normal"/>
    <w:uiPriority w:val="99"/>
    <w:rsid w:val="00642870"/>
    <w:pPr>
      <w:widowControl w:val="0"/>
      <w:tabs>
        <w:tab w:val="left" w:pos="204"/>
      </w:tabs>
      <w:autoSpaceDE w:val="0"/>
      <w:autoSpaceDN w:val="0"/>
      <w:adjustRightInd w:val="0"/>
    </w:pPr>
    <w:rPr>
      <w:rFonts w:ascii="Times New Roman" w:hAnsi="Times New Roman" w:cs="Times New Roman"/>
      <w:sz w:val="24"/>
      <w:szCs w:val="24"/>
    </w:rPr>
  </w:style>
  <w:style w:type="paragraph" w:customStyle="1" w:styleId="p70">
    <w:name w:val="p70"/>
    <w:basedOn w:val="Normal"/>
    <w:uiPriority w:val="99"/>
    <w:rsid w:val="00642870"/>
    <w:pPr>
      <w:widowControl w:val="0"/>
      <w:autoSpaceDE w:val="0"/>
      <w:autoSpaceDN w:val="0"/>
      <w:adjustRightInd w:val="0"/>
      <w:ind w:left="289"/>
    </w:pPr>
    <w:rPr>
      <w:rFonts w:ascii="Times New Roman" w:hAnsi="Times New Roman" w:cs="Times New Roman"/>
      <w:sz w:val="24"/>
      <w:szCs w:val="24"/>
    </w:rPr>
  </w:style>
  <w:style w:type="paragraph" w:customStyle="1" w:styleId="p68">
    <w:name w:val="p68"/>
    <w:basedOn w:val="Normal"/>
    <w:uiPriority w:val="99"/>
    <w:rsid w:val="00417924"/>
    <w:pPr>
      <w:widowControl w:val="0"/>
      <w:tabs>
        <w:tab w:val="left" w:pos="1366"/>
      </w:tabs>
      <w:autoSpaceDE w:val="0"/>
      <w:autoSpaceDN w:val="0"/>
      <w:adjustRightInd w:val="0"/>
      <w:ind w:left="74"/>
    </w:pPr>
    <w:rPr>
      <w:rFonts w:ascii="Times New Roman" w:hAnsi="Times New Roman" w:cs="Times New Roman"/>
      <w:sz w:val="24"/>
      <w:szCs w:val="24"/>
    </w:rPr>
  </w:style>
  <w:style w:type="paragraph" w:customStyle="1" w:styleId="t2">
    <w:name w:val="t2"/>
    <w:basedOn w:val="Normal"/>
    <w:uiPriority w:val="99"/>
    <w:rsid w:val="006413B0"/>
    <w:pPr>
      <w:widowControl w:val="0"/>
      <w:autoSpaceDE w:val="0"/>
      <w:autoSpaceDN w:val="0"/>
      <w:adjustRightInd w:val="0"/>
    </w:pPr>
    <w:rPr>
      <w:rFonts w:cs="Times New Roman"/>
      <w:sz w:val="24"/>
      <w:szCs w:val="24"/>
    </w:rPr>
  </w:style>
  <w:style w:type="paragraph" w:customStyle="1" w:styleId="p7">
    <w:name w:val="p7"/>
    <w:basedOn w:val="Normal"/>
    <w:uiPriority w:val="99"/>
    <w:rsid w:val="00417924"/>
    <w:pPr>
      <w:widowControl w:val="0"/>
      <w:tabs>
        <w:tab w:val="left" w:pos="204"/>
      </w:tabs>
      <w:autoSpaceDE w:val="0"/>
      <w:autoSpaceDN w:val="0"/>
      <w:adjustRightInd w:val="0"/>
    </w:pPr>
    <w:rPr>
      <w:rFonts w:ascii="Times New Roman" w:hAnsi="Times New Roman" w:cs="Times New Roman"/>
      <w:sz w:val="24"/>
      <w:szCs w:val="24"/>
    </w:rPr>
  </w:style>
  <w:style w:type="paragraph" w:customStyle="1" w:styleId="NUMBEREDLIST">
    <w:name w:val="NUMBERED LIST"/>
    <w:basedOn w:val="txt"/>
    <w:uiPriority w:val="99"/>
    <w:rsid w:val="002D731B"/>
    <w:pPr>
      <w:keepLines/>
      <w:tabs>
        <w:tab w:val="num" w:pos="720"/>
      </w:tabs>
      <w:ind w:left="720" w:hanging="360"/>
    </w:pPr>
  </w:style>
  <w:style w:type="paragraph" w:customStyle="1" w:styleId="NUMBERDLIST-butnonumber">
    <w:name w:val="NUMBERD LIST - but no number"/>
    <w:basedOn w:val="txt"/>
    <w:uiPriority w:val="99"/>
    <w:rsid w:val="006D3CA1"/>
    <w:pPr>
      <w:ind w:left="720"/>
    </w:pPr>
  </w:style>
  <w:style w:type="character" w:customStyle="1" w:styleId="MENUITEM">
    <w:name w:val="MENU ITEM"/>
    <w:basedOn w:val="DefaultParagraphFont"/>
    <w:uiPriority w:val="99"/>
    <w:rsid w:val="00D93A8F"/>
    <w:rPr>
      <w:rFonts w:ascii="Siemens Sans Roman" w:hAnsi="Siemens Sans Roman" w:cs="Arial"/>
      <w:b/>
      <w:bCs/>
      <w:color w:val="auto"/>
      <w:sz w:val="20"/>
    </w:rPr>
  </w:style>
  <w:style w:type="paragraph" w:customStyle="1" w:styleId="Heading0">
    <w:name w:val="Heading 0"/>
    <w:basedOn w:val="Heading1"/>
    <w:uiPriority w:val="99"/>
    <w:rsid w:val="005F3DF2"/>
    <w:pPr>
      <w:spacing w:before="480" w:after="0"/>
    </w:pPr>
    <w:rPr>
      <w:rFonts w:ascii="Siemens Sans Black" w:hAnsi="Siemens Sans Black"/>
      <w:b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PITEM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PITEMP1</Template>
  <TotalTime>14</TotalTime>
  <Pages>20</Pages>
  <Words>6708</Words>
  <Characters>34588</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Assay Name - This is a title style_+D</vt:lpstr>
    </vt:vector>
  </TitlesOfParts>
  <Company>Chiron Diagnostics</Company>
  <LinksUpToDate>false</LinksUpToDate>
  <CharactersWithSpaces>41214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Assay Name - This is a title style_+D</dc:title>
  <dc:subject/>
  <dc:creator>Willow Graphics</dc:creator>
  <cp:keywords/>
  <dc:description/>
  <cp:lastModifiedBy>Draper, Andrew M.</cp:lastModifiedBy>
  <cp:revision>3</cp:revision>
  <cp:lastPrinted>2017-01-04T14:15:00Z</cp:lastPrinted>
  <dcterms:created xsi:type="dcterms:W3CDTF">2017-01-04T14:14:00Z</dcterms:created>
  <dcterms:modified xsi:type="dcterms:W3CDTF">2017-01-04T14:33:00Z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-350402388</vt:i4>
  </property>
  <property fmtid="{D5CDD505-2E9C-101B-9397-08002B2CF9AE}" pid="3" name="_EmailSubject">
    <vt:lpwstr>DCA Vantage Information</vt:lpwstr>
  </property>
  <property fmtid="{D5CDD505-2E9C-101B-9397-08002B2CF9AE}" pid="4" name="_AuthorEmail">
    <vt:lpwstr>amy.lestage@siemens-healthineers.com</vt:lpwstr>
  </property>
  <property fmtid="{D5CDD505-2E9C-101B-9397-08002B2CF9AE}" pid="5" name="_AuthorEmailDisplayName">
    <vt:lpwstr>Lestage, Amy (HC NAM USA POC S-SE)</vt:lpwstr>
  </property>
  <property fmtid="{D5CDD505-2E9C-101B-9397-08002B2CF9AE}" pid="6" name="_NewReviewCycle">
    <vt:lpwstr/>
  </property>
  <property fmtid="{D5CDD505-2E9C-101B-9397-08002B2CF9AE}" pid="7" name="_PreviousAdHocReviewCycleID">
    <vt:i4>-1832135393</vt:i4>
  </property>
  <property fmtid="{D5CDD505-2E9C-101B-9397-08002B2CF9AE}" pid="8" name="_ReviewingToolsShownOnce">
    <vt:lpwstr/>
  </property>
</Properties>
</file>