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E8556" w14:textId="294CCA64" w:rsidR="00D06657" w:rsidRDefault="00486E0B" w:rsidP="00486E0B">
      <w:pPr>
        <w:pStyle w:val="ListParagraph"/>
        <w:numPr>
          <w:ilvl w:val="0"/>
          <w:numId w:val="1"/>
        </w:numPr>
        <w:rPr>
          <w:rFonts w:ascii="Times New Roman" w:hAnsi="Times New Roman" w:cs="Times New Roman"/>
        </w:rPr>
      </w:pPr>
      <w:r w:rsidRPr="003256A3">
        <w:rPr>
          <w:rFonts w:ascii="Times New Roman" w:hAnsi="Times New Roman" w:cs="Times New Roman"/>
        </w:rPr>
        <w:t>PURPOSE:</w:t>
      </w:r>
      <w:r w:rsidR="00D06657" w:rsidRPr="003256A3">
        <w:rPr>
          <w:rFonts w:ascii="Times New Roman" w:hAnsi="Times New Roman" w:cs="Times New Roman"/>
        </w:rPr>
        <w:t xml:space="preserve"> </w:t>
      </w:r>
      <w:r w:rsidRPr="003256A3">
        <w:rPr>
          <w:rFonts w:ascii="Times New Roman" w:hAnsi="Times New Roman" w:cs="Times New Roman"/>
        </w:rPr>
        <w:t>To ensure correct hand washing practice. This document applies to all staff</w:t>
      </w:r>
      <w:r w:rsidR="00D06657" w:rsidRPr="003256A3">
        <w:rPr>
          <w:rFonts w:ascii="Times New Roman" w:hAnsi="Times New Roman" w:cs="Times New Roman"/>
        </w:rPr>
        <w:t xml:space="preserve"> whether they work in </w:t>
      </w:r>
      <w:proofErr w:type="spellStart"/>
      <w:r w:rsidR="00D06657" w:rsidRPr="003256A3">
        <w:rPr>
          <w:rFonts w:ascii="Times New Roman" w:hAnsi="Times New Roman" w:cs="Times New Roman"/>
        </w:rPr>
        <w:t>Bioreach</w:t>
      </w:r>
      <w:proofErr w:type="spellEnd"/>
      <w:r w:rsidR="00D06657" w:rsidRPr="003256A3">
        <w:rPr>
          <w:rFonts w:ascii="Times New Roman" w:hAnsi="Times New Roman" w:cs="Times New Roman"/>
        </w:rPr>
        <w:t xml:space="preserve"> facilities or are involved with collection, </w:t>
      </w:r>
      <w:proofErr w:type="gramStart"/>
      <w:r w:rsidR="00D06657" w:rsidRPr="003256A3">
        <w:rPr>
          <w:rFonts w:ascii="Times New Roman" w:hAnsi="Times New Roman" w:cs="Times New Roman"/>
        </w:rPr>
        <w:t>processing</w:t>
      </w:r>
      <w:proofErr w:type="gramEnd"/>
      <w:r w:rsidR="00D06657" w:rsidRPr="003256A3">
        <w:rPr>
          <w:rFonts w:ascii="Times New Roman" w:hAnsi="Times New Roman" w:cs="Times New Roman"/>
        </w:rPr>
        <w:t xml:space="preserve"> or transport of laboratory specimens, </w:t>
      </w:r>
      <w:r w:rsidRPr="003256A3">
        <w:rPr>
          <w:rFonts w:ascii="Times New Roman" w:hAnsi="Times New Roman" w:cs="Times New Roman"/>
        </w:rPr>
        <w:t xml:space="preserve">within our premises, </w:t>
      </w:r>
      <w:r w:rsidR="00D06657" w:rsidRPr="003256A3">
        <w:rPr>
          <w:rFonts w:ascii="Times New Roman" w:hAnsi="Times New Roman" w:cs="Times New Roman"/>
        </w:rPr>
        <w:t>patients’</w:t>
      </w:r>
      <w:r w:rsidRPr="003256A3">
        <w:rPr>
          <w:rFonts w:ascii="Times New Roman" w:hAnsi="Times New Roman" w:cs="Times New Roman"/>
        </w:rPr>
        <w:t xml:space="preserve"> own homes, or </w:t>
      </w:r>
      <w:r w:rsidR="00D06657" w:rsidRPr="003256A3">
        <w:rPr>
          <w:rFonts w:ascii="Times New Roman" w:hAnsi="Times New Roman" w:cs="Times New Roman"/>
        </w:rPr>
        <w:t xml:space="preserve">other </w:t>
      </w:r>
      <w:r w:rsidRPr="003256A3">
        <w:rPr>
          <w:rFonts w:ascii="Times New Roman" w:hAnsi="Times New Roman" w:cs="Times New Roman"/>
        </w:rPr>
        <w:t>care settings owned by other agencies.</w:t>
      </w:r>
      <w:r w:rsidR="00D06657" w:rsidRPr="003256A3">
        <w:rPr>
          <w:rFonts w:ascii="Times New Roman" w:hAnsi="Times New Roman" w:cs="Times New Roman"/>
        </w:rPr>
        <w:t xml:space="preserve"> </w:t>
      </w:r>
      <w:r w:rsidRPr="003256A3">
        <w:rPr>
          <w:rFonts w:ascii="Times New Roman" w:hAnsi="Times New Roman" w:cs="Times New Roman"/>
        </w:rPr>
        <w:t xml:space="preserve">It is the responsibility of all staff to ensure that they adhere to </w:t>
      </w:r>
      <w:r w:rsidR="00EA5B5F" w:rsidRPr="003256A3">
        <w:rPr>
          <w:rFonts w:ascii="Times New Roman" w:hAnsi="Times New Roman" w:cs="Times New Roman"/>
        </w:rPr>
        <w:t>evidence-based</w:t>
      </w:r>
      <w:r w:rsidRPr="003256A3">
        <w:rPr>
          <w:rFonts w:ascii="Times New Roman" w:hAnsi="Times New Roman" w:cs="Times New Roman"/>
        </w:rPr>
        <w:t xml:space="preserve"> best practice. All staff must take responsibility for their own hand decontamination and should act as an advocate for all their clients and others to ensure that everyone decontaminates their hands appropriately. This guidance will be implemented to ensure adherence to safe </w:t>
      </w:r>
      <w:r w:rsidR="00D06657" w:rsidRPr="003256A3">
        <w:rPr>
          <w:rFonts w:ascii="Times New Roman" w:hAnsi="Times New Roman" w:cs="Times New Roman"/>
        </w:rPr>
        <w:t>practice.</w:t>
      </w:r>
      <w:r w:rsidR="00EA5B5F" w:rsidRPr="003256A3">
        <w:rPr>
          <w:rFonts w:ascii="Times New Roman" w:hAnsi="Times New Roman" w:cs="Times New Roman"/>
        </w:rPr>
        <w:t xml:space="preserve"> </w:t>
      </w:r>
      <w:r w:rsidRPr="003256A3">
        <w:rPr>
          <w:rFonts w:ascii="Times New Roman" w:hAnsi="Times New Roman" w:cs="Times New Roman"/>
        </w:rPr>
        <w:t xml:space="preserve">Thorough hand washing is undoubtedly one of the simplest and most effective ways of preventing person-to-person transmission of infective agents in clinical practice. Hand decontamination has a dual role in protecting both the patient and the healthcare worker. Hands must be decontaminated between all activities that result in even superficial contact with patient surroundings. </w:t>
      </w:r>
    </w:p>
    <w:p w14:paraId="39D39840" w14:textId="77777777" w:rsidR="00AF01F4" w:rsidRPr="00AF01F4" w:rsidRDefault="00AF01F4" w:rsidP="00AF01F4">
      <w:pPr>
        <w:rPr>
          <w:rFonts w:ascii="Times New Roman" w:hAnsi="Times New Roman" w:cs="Times New Roman"/>
        </w:rPr>
      </w:pPr>
    </w:p>
    <w:p w14:paraId="7FFEA787" w14:textId="2EC8B839" w:rsidR="003256A3" w:rsidRPr="003256A3" w:rsidRDefault="00EA5B5F" w:rsidP="00E01871">
      <w:pPr>
        <w:pStyle w:val="ListParagraph"/>
        <w:numPr>
          <w:ilvl w:val="0"/>
          <w:numId w:val="1"/>
        </w:numPr>
        <w:spacing w:after="100" w:afterAutospacing="1" w:line="240" w:lineRule="auto"/>
        <w:rPr>
          <w:rFonts w:ascii="Times New Roman" w:eastAsia="Times New Roman" w:hAnsi="Times New Roman" w:cs="Times New Roman"/>
          <w:color w:val="000000"/>
          <w:kern w:val="0"/>
          <w14:ligatures w14:val="none"/>
        </w:rPr>
      </w:pPr>
      <w:r w:rsidRPr="003256A3">
        <w:rPr>
          <w:rFonts w:ascii="Times New Roman" w:hAnsi="Times New Roman" w:cs="Times New Roman"/>
        </w:rPr>
        <w:t>P</w:t>
      </w:r>
      <w:r w:rsidR="00AF01F4">
        <w:rPr>
          <w:rFonts w:ascii="Times New Roman" w:hAnsi="Times New Roman" w:cs="Times New Roman"/>
        </w:rPr>
        <w:t>OLICY</w:t>
      </w:r>
      <w:r w:rsidRPr="003256A3">
        <w:rPr>
          <w:rFonts w:ascii="Times New Roman" w:hAnsi="Times New Roman" w:cs="Times New Roman"/>
        </w:rPr>
        <w:t>:</w:t>
      </w:r>
      <w:r w:rsidR="003256A3" w:rsidRPr="003256A3">
        <w:rPr>
          <w:rFonts w:ascii="Times New Roman" w:hAnsi="Times New Roman" w:cs="Times New Roman"/>
        </w:rPr>
        <w:t xml:space="preserve"> </w:t>
      </w:r>
    </w:p>
    <w:p w14:paraId="2A391870" w14:textId="69940B58" w:rsidR="003256A3" w:rsidRPr="003256A3" w:rsidRDefault="00A66902" w:rsidP="003256A3">
      <w:pPr>
        <w:pStyle w:val="ListParagraph"/>
        <w:numPr>
          <w:ilvl w:val="1"/>
          <w:numId w:val="1"/>
        </w:numPr>
        <w:spacing w:after="100" w:afterAutospacing="1" w:line="240" w:lineRule="auto"/>
        <w:rPr>
          <w:rFonts w:ascii="Times New Roman" w:eastAsia="Times New Roman" w:hAnsi="Times New Roman" w:cs="Times New Roman"/>
          <w:color w:val="000000"/>
          <w:kern w:val="0"/>
          <w14:ligatures w14:val="none"/>
        </w:rPr>
      </w:pPr>
      <w:proofErr w:type="spellStart"/>
      <w:r>
        <w:rPr>
          <w:rFonts w:ascii="Times New Roman" w:eastAsia="Times New Roman" w:hAnsi="Times New Roman" w:cs="Times New Roman"/>
          <w:color w:val="000000"/>
          <w:kern w:val="0"/>
          <w14:ligatures w14:val="none"/>
        </w:rPr>
        <w:t>Bioreach</w:t>
      </w:r>
      <w:proofErr w:type="spellEnd"/>
      <w:r>
        <w:rPr>
          <w:rFonts w:ascii="Times New Roman" w:eastAsia="Times New Roman" w:hAnsi="Times New Roman" w:cs="Times New Roman"/>
          <w:color w:val="000000"/>
          <w:kern w:val="0"/>
          <w14:ligatures w14:val="none"/>
        </w:rPr>
        <w:t xml:space="preserve"> </w:t>
      </w:r>
      <w:r w:rsidR="003256A3" w:rsidRPr="003256A3">
        <w:rPr>
          <w:rFonts w:ascii="Times New Roman" w:eastAsia="Times New Roman" w:hAnsi="Times New Roman" w:cs="Times New Roman"/>
          <w:color w:val="000000"/>
          <w:kern w:val="0"/>
          <w14:ligatures w14:val="none"/>
        </w:rPr>
        <w:t>personnel should use an alcohol-based hand rub or wash with soap and water for the following clinical indications:</w:t>
      </w:r>
    </w:p>
    <w:p w14:paraId="6B6B57AD" w14:textId="77777777" w:rsidR="003256A3" w:rsidRPr="003256A3" w:rsidRDefault="003256A3" w:rsidP="003256A3">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3256A3">
        <w:rPr>
          <w:rFonts w:ascii="Times New Roman" w:eastAsia="Times New Roman" w:hAnsi="Times New Roman" w:cs="Times New Roman"/>
          <w:color w:val="000000"/>
          <w:kern w:val="0"/>
          <w14:ligatures w14:val="none"/>
        </w:rPr>
        <w:t xml:space="preserve">Immediately before touching a </w:t>
      </w:r>
      <w:proofErr w:type="gramStart"/>
      <w:r w:rsidRPr="003256A3">
        <w:rPr>
          <w:rFonts w:ascii="Times New Roman" w:eastAsia="Times New Roman" w:hAnsi="Times New Roman" w:cs="Times New Roman"/>
          <w:color w:val="000000"/>
          <w:kern w:val="0"/>
          <w14:ligatures w14:val="none"/>
        </w:rPr>
        <w:t>patient</w:t>
      </w:r>
      <w:proofErr w:type="gramEnd"/>
    </w:p>
    <w:p w14:paraId="100F83A2" w14:textId="77777777" w:rsidR="003256A3" w:rsidRPr="003256A3" w:rsidRDefault="003256A3" w:rsidP="003256A3">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3256A3">
        <w:rPr>
          <w:rFonts w:ascii="Times New Roman" w:eastAsia="Times New Roman" w:hAnsi="Times New Roman" w:cs="Times New Roman"/>
          <w:color w:val="000000"/>
          <w:kern w:val="0"/>
          <w14:ligatures w14:val="none"/>
        </w:rPr>
        <w:t>Before performing an aseptic task (e.g., placing an indwelling device) or handling invasive medical devices</w:t>
      </w:r>
    </w:p>
    <w:p w14:paraId="3E399406" w14:textId="77777777" w:rsidR="003256A3" w:rsidRPr="003256A3" w:rsidRDefault="003256A3" w:rsidP="003256A3">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3256A3">
        <w:rPr>
          <w:rFonts w:ascii="Times New Roman" w:eastAsia="Times New Roman" w:hAnsi="Times New Roman" w:cs="Times New Roman"/>
          <w:color w:val="000000"/>
          <w:kern w:val="0"/>
          <w14:ligatures w14:val="none"/>
        </w:rPr>
        <w:t>Before moving from work on a soiled body site to a clean body site on the same patient</w:t>
      </w:r>
    </w:p>
    <w:p w14:paraId="41F09088" w14:textId="77777777" w:rsidR="003256A3" w:rsidRPr="003256A3" w:rsidRDefault="003256A3" w:rsidP="003256A3">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3256A3">
        <w:rPr>
          <w:rFonts w:ascii="Times New Roman" w:eastAsia="Times New Roman" w:hAnsi="Times New Roman" w:cs="Times New Roman"/>
          <w:color w:val="000000"/>
          <w:kern w:val="0"/>
          <w14:ligatures w14:val="none"/>
        </w:rPr>
        <w:t>After touching a patient or the patient’s immediate environment</w:t>
      </w:r>
    </w:p>
    <w:p w14:paraId="44E58FE4" w14:textId="77777777" w:rsidR="003256A3" w:rsidRPr="003256A3" w:rsidRDefault="003256A3" w:rsidP="003256A3">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3256A3">
        <w:rPr>
          <w:rFonts w:ascii="Times New Roman" w:eastAsia="Times New Roman" w:hAnsi="Times New Roman" w:cs="Times New Roman"/>
          <w:color w:val="000000"/>
          <w:kern w:val="0"/>
          <w14:ligatures w14:val="none"/>
        </w:rPr>
        <w:t>After contact with blood, body fluids, or contaminated surfaces</w:t>
      </w:r>
    </w:p>
    <w:p w14:paraId="5BD1C0E5" w14:textId="3DB8A814" w:rsidR="003256A3" w:rsidRDefault="003256A3" w:rsidP="00FB43D2">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Before and after </w:t>
      </w:r>
      <w:r w:rsidRPr="003256A3">
        <w:rPr>
          <w:rFonts w:ascii="Times New Roman" w:eastAsia="Times New Roman" w:hAnsi="Times New Roman" w:cs="Times New Roman"/>
          <w:color w:val="000000"/>
          <w:kern w:val="0"/>
          <w14:ligatures w14:val="none"/>
        </w:rPr>
        <w:t>glove</w:t>
      </w:r>
      <w:r>
        <w:rPr>
          <w:rFonts w:ascii="Times New Roman" w:eastAsia="Times New Roman" w:hAnsi="Times New Roman" w:cs="Times New Roman"/>
          <w:color w:val="000000"/>
          <w:kern w:val="0"/>
          <w14:ligatures w14:val="none"/>
        </w:rPr>
        <w:t xml:space="preserve"> use.</w:t>
      </w:r>
    </w:p>
    <w:p w14:paraId="27793C02" w14:textId="0B5732F3" w:rsidR="003256A3" w:rsidRDefault="003256A3" w:rsidP="00FB43D2">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After using the restroom.</w:t>
      </w:r>
    </w:p>
    <w:p w14:paraId="5A3419DB" w14:textId="7937F86A" w:rsidR="003256A3" w:rsidRPr="003256A3" w:rsidRDefault="003256A3" w:rsidP="00FB43D2">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Before and after eating</w:t>
      </w:r>
    </w:p>
    <w:p w14:paraId="39EB098F" w14:textId="01CC779B" w:rsidR="003256A3" w:rsidRPr="003256A3" w:rsidRDefault="00A66902" w:rsidP="003256A3">
      <w:pPr>
        <w:pStyle w:val="ListParagraph"/>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proofErr w:type="spellStart"/>
      <w:r>
        <w:rPr>
          <w:rFonts w:ascii="Times New Roman" w:eastAsia="Times New Roman" w:hAnsi="Times New Roman" w:cs="Times New Roman"/>
          <w:color w:val="000000"/>
          <w:kern w:val="0"/>
          <w14:ligatures w14:val="none"/>
        </w:rPr>
        <w:t>Bioreach</w:t>
      </w:r>
      <w:proofErr w:type="spellEnd"/>
      <w:r w:rsidR="003256A3" w:rsidRPr="003256A3">
        <w:rPr>
          <w:rFonts w:ascii="Times New Roman" w:eastAsia="Times New Roman" w:hAnsi="Times New Roman" w:cs="Times New Roman"/>
          <w:color w:val="000000"/>
          <w:kern w:val="0"/>
          <w14:ligatures w14:val="none"/>
        </w:rPr>
        <w:t xml:space="preserve"> facilities should:</w:t>
      </w:r>
    </w:p>
    <w:p w14:paraId="08DA9868" w14:textId="34C72712" w:rsidR="003256A3" w:rsidRPr="003256A3" w:rsidRDefault="003256A3" w:rsidP="003256A3">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3256A3">
        <w:rPr>
          <w:rFonts w:ascii="Times New Roman" w:eastAsia="Times New Roman" w:hAnsi="Times New Roman" w:cs="Times New Roman"/>
          <w:color w:val="000000"/>
          <w:kern w:val="0"/>
          <w14:ligatures w14:val="none"/>
        </w:rPr>
        <w:t xml:space="preserve">Require healthcare personnel to perform hand hygiene in accordance with Centers for Disease Control and Prevention (CDC) </w:t>
      </w:r>
      <w:r w:rsidRPr="003256A3">
        <w:rPr>
          <w:rFonts w:ascii="Times New Roman" w:eastAsia="Times New Roman" w:hAnsi="Times New Roman" w:cs="Times New Roman"/>
          <w:color w:val="000000"/>
          <w:kern w:val="0"/>
          <w14:ligatures w14:val="none"/>
        </w:rPr>
        <w:t>recommendations.</w:t>
      </w:r>
    </w:p>
    <w:p w14:paraId="45157F02" w14:textId="5788D304" w:rsidR="003256A3" w:rsidRPr="003256A3" w:rsidRDefault="003256A3" w:rsidP="003256A3">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3256A3">
        <w:rPr>
          <w:rFonts w:ascii="Times New Roman" w:eastAsia="Times New Roman" w:hAnsi="Times New Roman" w:cs="Times New Roman"/>
          <w:color w:val="000000"/>
          <w:kern w:val="0"/>
          <w14:ligatures w14:val="none"/>
        </w:rPr>
        <w:t>Ensure that healthcare personnel perform hand hygiene with soap and water when hands are visibly soiled</w:t>
      </w:r>
      <w:r w:rsidRPr="003256A3">
        <w:rPr>
          <w:rFonts w:ascii="Times New Roman" w:eastAsia="Times New Roman" w:hAnsi="Times New Roman" w:cs="Times New Roman"/>
          <w:color w:val="000000"/>
          <w:kern w:val="0"/>
          <w14:ligatures w14:val="none"/>
        </w:rPr>
        <w:t xml:space="preserve"> via monthly QA audits. </w:t>
      </w:r>
    </w:p>
    <w:p w14:paraId="64B65687" w14:textId="6105E513" w:rsidR="003256A3" w:rsidRDefault="003256A3" w:rsidP="003256A3">
      <w:pPr>
        <w:numPr>
          <w:ilvl w:val="0"/>
          <w:numId w:val="3"/>
        </w:numPr>
        <w:spacing w:before="100" w:beforeAutospacing="1" w:after="0" w:line="240" w:lineRule="auto"/>
        <w:rPr>
          <w:rFonts w:ascii="Times New Roman" w:eastAsia="Times New Roman" w:hAnsi="Times New Roman" w:cs="Times New Roman"/>
          <w:color w:val="000000"/>
          <w:kern w:val="0"/>
          <w14:ligatures w14:val="none"/>
        </w:rPr>
      </w:pPr>
      <w:r w:rsidRPr="003256A3">
        <w:rPr>
          <w:rFonts w:ascii="Times New Roman" w:eastAsia="Times New Roman" w:hAnsi="Times New Roman" w:cs="Times New Roman"/>
          <w:color w:val="000000"/>
          <w:kern w:val="0"/>
          <w14:ligatures w14:val="none"/>
        </w:rPr>
        <w:t xml:space="preserve">Ensure that supplies necessary for adherence to hand hygiene are readily accessible in all areas where patient care is being </w:t>
      </w:r>
      <w:r w:rsidRPr="003256A3">
        <w:rPr>
          <w:rFonts w:ascii="Times New Roman" w:eastAsia="Times New Roman" w:hAnsi="Times New Roman" w:cs="Times New Roman"/>
          <w:color w:val="000000"/>
          <w:kern w:val="0"/>
          <w14:ligatures w14:val="none"/>
        </w:rPr>
        <w:t>delivered.</w:t>
      </w:r>
    </w:p>
    <w:p w14:paraId="2F0C9C98" w14:textId="687B9010" w:rsidR="00A66902" w:rsidRDefault="00A66902" w:rsidP="00A66902">
      <w:pPr>
        <w:pStyle w:val="ListParagraph"/>
        <w:numPr>
          <w:ilvl w:val="1"/>
          <w:numId w:val="1"/>
        </w:numPr>
        <w:spacing w:before="100" w:beforeAutospacing="1"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Soap and warm water hand hygiene is required after contact with any patient known or suspected of C. Difficile infection. </w:t>
      </w:r>
    </w:p>
    <w:p w14:paraId="059C8186" w14:textId="77777777" w:rsidR="00A66902" w:rsidRDefault="00A66902" w:rsidP="00A66902">
      <w:pPr>
        <w:pStyle w:val="ListParagraph"/>
        <w:spacing w:before="100" w:beforeAutospacing="1" w:after="100" w:afterAutospacing="1" w:line="240" w:lineRule="auto"/>
        <w:ind w:left="1080"/>
        <w:rPr>
          <w:rFonts w:ascii="Times New Roman" w:eastAsia="Times New Roman" w:hAnsi="Times New Roman" w:cs="Times New Roman"/>
          <w:color w:val="000000"/>
          <w:kern w:val="0"/>
          <w14:ligatures w14:val="none"/>
        </w:rPr>
      </w:pPr>
    </w:p>
    <w:p w14:paraId="42225AF9" w14:textId="6D1EC480" w:rsidR="003256A3" w:rsidRDefault="003256A3" w:rsidP="00683C43">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3256A3">
        <w:rPr>
          <w:rFonts w:ascii="Times New Roman" w:eastAsia="Times New Roman" w:hAnsi="Times New Roman" w:cs="Times New Roman"/>
          <w:color w:val="000000"/>
          <w:kern w:val="0"/>
          <w14:ligatures w14:val="none"/>
        </w:rPr>
        <w:t>P</w:t>
      </w:r>
      <w:r w:rsidR="00AF01F4">
        <w:rPr>
          <w:rFonts w:ascii="Times New Roman" w:eastAsia="Times New Roman" w:hAnsi="Times New Roman" w:cs="Times New Roman"/>
          <w:color w:val="000000"/>
          <w:kern w:val="0"/>
          <w14:ligatures w14:val="none"/>
        </w:rPr>
        <w:t>ROCEDURE</w:t>
      </w:r>
      <w:r w:rsidRPr="003256A3">
        <w:rPr>
          <w:rFonts w:ascii="Times New Roman" w:eastAsia="Times New Roman" w:hAnsi="Times New Roman" w:cs="Times New Roman"/>
          <w:color w:val="000000"/>
          <w:kern w:val="0"/>
          <w14:ligatures w14:val="none"/>
        </w:rPr>
        <w:t xml:space="preserve">:  </w:t>
      </w:r>
      <w:r w:rsidRPr="003256A3">
        <w:rPr>
          <w:rFonts w:ascii="Times New Roman" w:eastAsia="Times New Roman" w:hAnsi="Times New Roman" w:cs="Times New Roman"/>
          <w:color w:val="000000"/>
          <w:kern w:val="0"/>
          <w14:ligatures w14:val="none"/>
        </w:rPr>
        <w:t>Unless hands are visibly soiled, an alcohol-based hand rub is preferred over soap and water in most clinical situations due to evidence of better compliance compared to soap and water. Hand rubs are generally less irritating to hands and, in the absence of a sink, are an effective method of cleaning hands.</w:t>
      </w:r>
    </w:p>
    <w:p w14:paraId="58977274" w14:textId="77777777" w:rsidR="00AF01F4" w:rsidRPr="00AF01F4" w:rsidRDefault="00AF01F4" w:rsidP="00AF01F4">
      <w:pPr>
        <w:spacing w:before="100" w:beforeAutospacing="1" w:after="100" w:afterAutospacing="1" w:line="240" w:lineRule="auto"/>
        <w:rPr>
          <w:rFonts w:ascii="Times New Roman" w:eastAsia="Times New Roman" w:hAnsi="Times New Roman" w:cs="Times New Roman"/>
          <w:color w:val="000000"/>
          <w:kern w:val="0"/>
          <w14:ligatures w14:val="none"/>
        </w:rPr>
      </w:pPr>
    </w:p>
    <w:p w14:paraId="1AF44180" w14:textId="30D31F38" w:rsidR="00923727" w:rsidRDefault="003256A3" w:rsidP="003256A3">
      <w:pPr>
        <w:pStyle w:val="ListParagraph"/>
        <w:numPr>
          <w:ilvl w:val="1"/>
          <w:numId w:val="1"/>
        </w:numPr>
        <w:rPr>
          <w:rFonts w:ascii="Times New Roman" w:hAnsi="Times New Roman" w:cs="Times New Roman"/>
        </w:rPr>
      </w:pPr>
      <w:r>
        <w:rPr>
          <w:rFonts w:ascii="Times New Roman" w:hAnsi="Times New Roman" w:cs="Times New Roman"/>
        </w:rPr>
        <w:t>Alcohol Based Hand Hygiene Procedure:</w:t>
      </w:r>
    </w:p>
    <w:p w14:paraId="4760E028" w14:textId="627517A1" w:rsidR="00A66902" w:rsidRDefault="00A66902" w:rsidP="00A66902">
      <w:pPr>
        <w:pStyle w:val="ListParagraph"/>
        <w:numPr>
          <w:ilvl w:val="2"/>
          <w:numId w:val="1"/>
        </w:numPr>
        <w:rPr>
          <w:rFonts w:ascii="Times New Roman" w:hAnsi="Times New Roman" w:cs="Times New Roman"/>
        </w:rPr>
      </w:pPr>
      <w:r>
        <w:rPr>
          <w:rFonts w:ascii="Times New Roman" w:hAnsi="Times New Roman" w:cs="Times New Roman"/>
        </w:rPr>
        <w:t xml:space="preserve">Use one full application of hand sanitizer. Either by measured dose or an amount of 3 mL from a self-measured container. </w:t>
      </w:r>
    </w:p>
    <w:p w14:paraId="3018F5AA" w14:textId="2250DF9B" w:rsidR="00923727" w:rsidRDefault="00A66902" w:rsidP="00A66902">
      <w:pPr>
        <w:pStyle w:val="ListParagraph"/>
        <w:numPr>
          <w:ilvl w:val="2"/>
          <w:numId w:val="1"/>
        </w:numPr>
        <w:rPr>
          <w:rFonts w:ascii="Times New Roman" w:hAnsi="Times New Roman" w:cs="Times New Roman"/>
        </w:rPr>
      </w:pPr>
      <w:r>
        <w:rPr>
          <w:rFonts w:ascii="Times New Roman" w:hAnsi="Times New Roman" w:cs="Times New Roman"/>
        </w:rPr>
        <w:t xml:space="preserve">Rub the entire area of hands, front and back, between fingers, </w:t>
      </w:r>
      <w:proofErr w:type="gramStart"/>
      <w:r>
        <w:rPr>
          <w:rFonts w:ascii="Times New Roman" w:hAnsi="Times New Roman" w:cs="Times New Roman"/>
        </w:rPr>
        <w:t>finger tips</w:t>
      </w:r>
      <w:proofErr w:type="gramEnd"/>
      <w:r>
        <w:rPr>
          <w:rFonts w:ascii="Times New Roman" w:hAnsi="Times New Roman" w:cs="Times New Roman"/>
        </w:rPr>
        <w:t xml:space="preserve"> and at the base of wrist area for </w:t>
      </w:r>
      <w:r w:rsidR="00486E0B" w:rsidRPr="003256A3">
        <w:rPr>
          <w:rFonts w:ascii="Times New Roman" w:hAnsi="Times New Roman" w:cs="Times New Roman"/>
        </w:rPr>
        <w:t>15- 30 seconds, until both hands are dry.</w:t>
      </w:r>
    </w:p>
    <w:p w14:paraId="05FCDFED" w14:textId="371E2304" w:rsidR="00A66902" w:rsidRDefault="00A66902" w:rsidP="00A66902">
      <w:pPr>
        <w:pStyle w:val="ListParagraph"/>
        <w:numPr>
          <w:ilvl w:val="2"/>
          <w:numId w:val="1"/>
        </w:numPr>
        <w:rPr>
          <w:rFonts w:ascii="Times New Roman" w:hAnsi="Times New Roman" w:cs="Times New Roman"/>
        </w:rPr>
      </w:pPr>
      <w:r>
        <w:rPr>
          <w:rFonts w:ascii="Times New Roman" w:hAnsi="Times New Roman" w:cs="Times New Roman"/>
        </w:rPr>
        <w:t xml:space="preserve">Hands should be washed with soap and water after 10 </w:t>
      </w:r>
      <w:proofErr w:type="gramStart"/>
      <w:r>
        <w:rPr>
          <w:rFonts w:ascii="Times New Roman" w:hAnsi="Times New Roman" w:cs="Times New Roman"/>
        </w:rPr>
        <w:t>application</w:t>
      </w:r>
      <w:proofErr w:type="gramEnd"/>
      <w:r>
        <w:rPr>
          <w:rFonts w:ascii="Times New Roman" w:hAnsi="Times New Roman" w:cs="Times New Roman"/>
        </w:rPr>
        <w:t xml:space="preserve"> of Hand Sanitizer. </w:t>
      </w:r>
    </w:p>
    <w:p w14:paraId="3E4AA497" w14:textId="77777777" w:rsidR="00AF01F4" w:rsidRPr="00AF01F4" w:rsidRDefault="00AF01F4" w:rsidP="00AF01F4">
      <w:pPr>
        <w:rPr>
          <w:rFonts w:ascii="Times New Roman" w:hAnsi="Times New Roman" w:cs="Times New Roman"/>
        </w:rPr>
      </w:pPr>
    </w:p>
    <w:p w14:paraId="0EC750DD" w14:textId="330D984F" w:rsidR="00A66902" w:rsidRDefault="00A66902" w:rsidP="00A66902">
      <w:pPr>
        <w:pStyle w:val="ListParagraph"/>
        <w:numPr>
          <w:ilvl w:val="1"/>
          <w:numId w:val="1"/>
        </w:numPr>
        <w:rPr>
          <w:rFonts w:ascii="Times New Roman" w:hAnsi="Times New Roman" w:cs="Times New Roman"/>
        </w:rPr>
      </w:pPr>
      <w:r>
        <w:rPr>
          <w:rFonts w:ascii="Times New Roman" w:hAnsi="Times New Roman" w:cs="Times New Roman"/>
        </w:rPr>
        <w:t>Soap and Water Hand Hygiene Procedure:</w:t>
      </w:r>
    </w:p>
    <w:p w14:paraId="2431E6E7" w14:textId="42E5CA23" w:rsidR="00A66902" w:rsidRDefault="00A66902" w:rsidP="00A66902">
      <w:pPr>
        <w:pStyle w:val="ListParagraph"/>
        <w:numPr>
          <w:ilvl w:val="2"/>
          <w:numId w:val="1"/>
        </w:numPr>
        <w:rPr>
          <w:rFonts w:ascii="Times New Roman" w:hAnsi="Times New Roman" w:cs="Times New Roman"/>
        </w:rPr>
      </w:pPr>
      <w:r>
        <w:rPr>
          <w:rFonts w:ascii="Times New Roman" w:hAnsi="Times New Roman" w:cs="Times New Roman"/>
        </w:rPr>
        <w:t>Pre-Wet hands with warm water</w:t>
      </w:r>
    </w:p>
    <w:p w14:paraId="02AFECD0" w14:textId="794124C1" w:rsidR="00A66902" w:rsidRDefault="00A66902" w:rsidP="00A66902">
      <w:pPr>
        <w:pStyle w:val="ListParagraph"/>
        <w:numPr>
          <w:ilvl w:val="2"/>
          <w:numId w:val="1"/>
        </w:numPr>
        <w:rPr>
          <w:rFonts w:ascii="Times New Roman" w:hAnsi="Times New Roman" w:cs="Times New Roman"/>
        </w:rPr>
      </w:pPr>
      <w:r>
        <w:rPr>
          <w:rFonts w:ascii="Times New Roman" w:hAnsi="Times New Roman" w:cs="Times New Roman"/>
        </w:rPr>
        <w:t>Apply one full application of liquid hand soap to wet hands.</w:t>
      </w:r>
    </w:p>
    <w:p w14:paraId="597F7BE5" w14:textId="67C84162" w:rsidR="00A66902" w:rsidRDefault="00A66902" w:rsidP="00A66902">
      <w:pPr>
        <w:pStyle w:val="ListParagraph"/>
        <w:numPr>
          <w:ilvl w:val="2"/>
          <w:numId w:val="1"/>
        </w:numPr>
        <w:rPr>
          <w:rFonts w:ascii="Times New Roman" w:hAnsi="Times New Roman" w:cs="Times New Roman"/>
        </w:rPr>
      </w:pPr>
      <w:r>
        <w:rPr>
          <w:rFonts w:ascii="Times New Roman" w:hAnsi="Times New Roman" w:cs="Times New Roman"/>
        </w:rPr>
        <w:t xml:space="preserve">Lather front and back paying close attention to between fingers, </w:t>
      </w:r>
      <w:proofErr w:type="gramStart"/>
      <w:r>
        <w:rPr>
          <w:rFonts w:ascii="Times New Roman" w:hAnsi="Times New Roman" w:cs="Times New Roman"/>
        </w:rPr>
        <w:t>fingertips</w:t>
      </w:r>
      <w:proofErr w:type="gramEnd"/>
      <w:r>
        <w:rPr>
          <w:rFonts w:ascii="Times New Roman" w:hAnsi="Times New Roman" w:cs="Times New Roman"/>
        </w:rPr>
        <w:t xml:space="preserve"> and base of wrist area for 20-30 seconds.</w:t>
      </w:r>
    </w:p>
    <w:p w14:paraId="265F44ED" w14:textId="2746498A" w:rsidR="00A66902" w:rsidRDefault="00A66902" w:rsidP="00A66902">
      <w:pPr>
        <w:pStyle w:val="ListParagraph"/>
        <w:numPr>
          <w:ilvl w:val="2"/>
          <w:numId w:val="1"/>
        </w:numPr>
        <w:rPr>
          <w:rFonts w:ascii="Times New Roman" w:hAnsi="Times New Roman" w:cs="Times New Roman"/>
        </w:rPr>
      </w:pPr>
      <w:r>
        <w:rPr>
          <w:rFonts w:ascii="Times New Roman" w:hAnsi="Times New Roman" w:cs="Times New Roman"/>
        </w:rPr>
        <w:t>Rinse with warm water</w:t>
      </w:r>
    </w:p>
    <w:p w14:paraId="1EB2BE55" w14:textId="050E1606" w:rsidR="00A66902" w:rsidRDefault="00A66902" w:rsidP="00A66902">
      <w:pPr>
        <w:pStyle w:val="ListParagraph"/>
        <w:numPr>
          <w:ilvl w:val="2"/>
          <w:numId w:val="1"/>
        </w:numPr>
        <w:rPr>
          <w:rFonts w:ascii="Times New Roman" w:hAnsi="Times New Roman" w:cs="Times New Roman"/>
        </w:rPr>
      </w:pPr>
      <w:r>
        <w:rPr>
          <w:rFonts w:ascii="Times New Roman" w:hAnsi="Times New Roman" w:cs="Times New Roman"/>
        </w:rPr>
        <w:t>Reapply/Repeat if necessary.</w:t>
      </w:r>
    </w:p>
    <w:p w14:paraId="5528EDF0" w14:textId="26105700" w:rsidR="00A66902" w:rsidRPr="00A66902" w:rsidRDefault="00A66902" w:rsidP="00A66902">
      <w:pPr>
        <w:pStyle w:val="ListParagraph"/>
        <w:numPr>
          <w:ilvl w:val="2"/>
          <w:numId w:val="1"/>
        </w:numPr>
        <w:rPr>
          <w:rFonts w:ascii="Times New Roman" w:hAnsi="Times New Roman" w:cs="Times New Roman"/>
        </w:rPr>
      </w:pPr>
      <w:r>
        <w:rPr>
          <w:rFonts w:ascii="Times New Roman" w:hAnsi="Times New Roman" w:cs="Times New Roman"/>
        </w:rPr>
        <w:t xml:space="preserve">Dry hands using touch-less dispenser or stock paper towels ensuring no surfaces of counters, doors, or items are touched after drying with towels. </w:t>
      </w:r>
    </w:p>
    <w:sectPr w:rsidR="00A66902" w:rsidRPr="00A6690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D8795" w14:textId="77777777" w:rsidR="00A03A3D" w:rsidRDefault="00A03A3D" w:rsidP="00392CD0">
      <w:pPr>
        <w:spacing w:after="0" w:line="240" w:lineRule="auto"/>
      </w:pPr>
      <w:r>
        <w:separator/>
      </w:r>
    </w:p>
  </w:endnote>
  <w:endnote w:type="continuationSeparator" w:id="0">
    <w:p w14:paraId="47D34B6F" w14:textId="77777777" w:rsidR="00A03A3D" w:rsidRDefault="00A03A3D" w:rsidP="00392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1A2F" w14:textId="77777777" w:rsidR="00392CD0" w:rsidRDefault="00392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C8A0" w14:textId="77777777" w:rsidR="00392CD0" w:rsidRDefault="00392C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E03D" w14:textId="77777777" w:rsidR="00392CD0" w:rsidRDefault="00392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8BA3A" w14:textId="77777777" w:rsidR="00A03A3D" w:rsidRDefault="00A03A3D" w:rsidP="00392CD0">
      <w:pPr>
        <w:spacing w:after="0" w:line="240" w:lineRule="auto"/>
      </w:pPr>
      <w:r>
        <w:separator/>
      </w:r>
    </w:p>
  </w:footnote>
  <w:footnote w:type="continuationSeparator" w:id="0">
    <w:p w14:paraId="7E51F1AE" w14:textId="77777777" w:rsidR="00A03A3D" w:rsidRDefault="00A03A3D" w:rsidP="00392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1611" w14:textId="77777777" w:rsidR="00392CD0" w:rsidRDefault="00392C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85" w:type="dxa"/>
      <w:tblLook w:val="04A0" w:firstRow="1" w:lastRow="0" w:firstColumn="1" w:lastColumn="0" w:noHBand="0" w:noVBand="1"/>
    </w:tblPr>
    <w:tblGrid>
      <w:gridCol w:w="3420"/>
      <w:gridCol w:w="2790"/>
      <w:gridCol w:w="3325"/>
    </w:tblGrid>
    <w:tr w:rsidR="00392CD0" w14:paraId="164A455D" w14:textId="77777777" w:rsidTr="00392CD0">
      <w:trPr>
        <w:trHeight w:val="530"/>
      </w:trPr>
      <w:tc>
        <w:tcPr>
          <w:tcW w:w="3420" w:type="dxa"/>
        </w:tcPr>
        <w:p w14:paraId="228D41D4" w14:textId="77777777" w:rsidR="00392CD0" w:rsidRPr="00AA6F84" w:rsidRDefault="00392CD0" w:rsidP="00392CD0">
          <w:pPr>
            <w:pStyle w:val="Header"/>
            <w:rPr>
              <w:rFonts w:ascii="Times New Roman" w:hAnsi="Times New Roman" w:cs="Times New Roman"/>
              <w:b/>
              <w:bCs/>
              <w:sz w:val="24"/>
              <w:szCs w:val="24"/>
            </w:rPr>
          </w:pPr>
          <w:proofErr w:type="spellStart"/>
          <w:r>
            <w:rPr>
              <w:rFonts w:ascii="Times New Roman" w:hAnsi="Times New Roman" w:cs="Times New Roman"/>
              <w:b/>
              <w:bCs/>
              <w:sz w:val="24"/>
              <w:szCs w:val="24"/>
            </w:rPr>
            <w:t>Bioreach</w:t>
          </w:r>
          <w:proofErr w:type="spellEnd"/>
          <w:r>
            <w:rPr>
              <w:rFonts w:ascii="Times New Roman" w:hAnsi="Times New Roman" w:cs="Times New Roman"/>
              <w:b/>
              <w:bCs/>
              <w:sz w:val="24"/>
              <w:szCs w:val="24"/>
            </w:rPr>
            <w:t xml:space="preserve"> Laboratories</w:t>
          </w:r>
        </w:p>
      </w:tc>
      <w:tc>
        <w:tcPr>
          <w:tcW w:w="2790" w:type="dxa"/>
        </w:tcPr>
        <w:p w14:paraId="2023284D" w14:textId="6C12E5A6" w:rsidR="00392CD0" w:rsidRDefault="00392CD0" w:rsidP="00392CD0">
          <w:pPr>
            <w:pStyle w:val="Header"/>
            <w:rPr>
              <w:rFonts w:ascii="Times New Roman" w:hAnsi="Times New Roman" w:cs="Times New Roman"/>
              <w:b/>
              <w:bCs/>
              <w:sz w:val="24"/>
              <w:szCs w:val="24"/>
            </w:rPr>
          </w:pPr>
          <w:r>
            <w:rPr>
              <w:rFonts w:ascii="Times New Roman" w:hAnsi="Times New Roman" w:cs="Times New Roman"/>
              <w:b/>
              <w:bCs/>
              <w:sz w:val="24"/>
              <w:szCs w:val="24"/>
            </w:rPr>
            <w:t xml:space="preserve">Policy </w:t>
          </w:r>
          <w:r w:rsidR="00375185">
            <w:rPr>
              <w:rFonts w:ascii="Times New Roman" w:hAnsi="Times New Roman" w:cs="Times New Roman"/>
              <w:b/>
              <w:bCs/>
              <w:sz w:val="24"/>
              <w:szCs w:val="24"/>
            </w:rPr>
            <w:t>2.02</w:t>
          </w:r>
        </w:p>
      </w:tc>
      <w:tc>
        <w:tcPr>
          <w:tcW w:w="3325" w:type="dxa"/>
        </w:tcPr>
        <w:p w14:paraId="7FCDD3FB" w14:textId="27D3077E" w:rsidR="00392CD0" w:rsidRDefault="00375185" w:rsidP="00392CD0">
          <w:pPr>
            <w:pStyle w:val="Header"/>
            <w:rPr>
              <w:rFonts w:ascii="Times New Roman" w:hAnsi="Times New Roman" w:cs="Times New Roman"/>
              <w:b/>
              <w:bCs/>
              <w:sz w:val="24"/>
              <w:szCs w:val="24"/>
            </w:rPr>
          </w:pPr>
          <w:r>
            <w:rPr>
              <w:rFonts w:ascii="Times New Roman" w:hAnsi="Times New Roman" w:cs="Times New Roman"/>
              <w:b/>
              <w:bCs/>
              <w:sz w:val="24"/>
              <w:szCs w:val="24"/>
            </w:rPr>
            <w:t>Hand Hygiene</w:t>
          </w:r>
          <w:r w:rsidR="00392CD0">
            <w:rPr>
              <w:rFonts w:ascii="Times New Roman" w:hAnsi="Times New Roman" w:cs="Times New Roman"/>
              <w:b/>
              <w:bCs/>
              <w:sz w:val="24"/>
              <w:szCs w:val="24"/>
            </w:rPr>
            <w:t xml:space="preserve"> Policy</w:t>
          </w:r>
        </w:p>
      </w:tc>
    </w:tr>
    <w:tr w:rsidR="00392CD0" w14:paraId="1084E852" w14:textId="77777777" w:rsidTr="00392CD0">
      <w:trPr>
        <w:trHeight w:val="602"/>
      </w:trPr>
      <w:tc>
        <w:tcPr>
          <w:tcW w:w="3420" w:type="dxa"/>
        </w:tcPr>
        <w:p w14:paraId="3A53B9F5" w14:textId="77777777" w:rsidR="00392CD0" w:rsidRDefault="00392CD0" w:rsidP="00392CD0">
          <w:pPr>
            <w:pStyle w:val="Header"/>
            <w:rPr>
              <w:rFonts w:ascii="Times New Roman" w:hAnsi="Times New Roman" w:cs="Times New Roman"/>
              <w:b/>
              <w:bCs/>
              <w:sz w:val="24"/>
              <w:szCs w:val="24"/>
            </w:rPr>
          </w:pPr>
          <w:r>
            <w:rPr>
              <w:rFonts w:ascii="Times New Roman" w:hAnsi="Times New Roman" w:cs="Times New Roman"/>
              <w:b/>
              <w:bCs/>
              <w:sz w:val="24"/>
              <w:szCs w:val="24"/>
            </w:rPr>
            <w:t>Document Date/Revision Date:</w:t>
          </w:r>
        </w:p>
      </w:tc>
      <w:tc>
        <w:tcPr>
          <w:tcW w:w="2790" w:type="dxa"/>
        </w:tcPr>
        <w:p w14:paraId="3911B62F" w14:textId="12C9F9E1" w:rsidR="00392CD0" w:rsidRDefault="00392CD0" w:rsidP="00392CD0">
          <w:pPr>
            <w:pStyle w:val="Header"/>
            <w:rPr>
              <w:rFonts w:ascii="Times New Roman" w:hAnsi="Times New Roman" w:cs="Times New Roman"/>
              <w:b/>
              <w:bCs/>
              <w:sz w:val="24"/>
              <w:szCs w:val="24"/>
            </w:rPr>
          </w:pPr>
          <w:r>
            <w:rPr>
              <w:rFonts w:ascii="Times New Roman" w:hAnsi="Times New Roman" w:cs="Times New Roman"/>
              <w:b/>
              <w:bCs/>
              <w:sz w:val="24"/>
              <w:szCs w:val="24"/>
            </w:rPr>
            <w:t>05/24/2023</w:t>
          </w:r>
        </w:p>
      </w:tc>
      <w:tc>
        <w:tcPr>
          <w:tcW w:w="3325" w:type="dxa"/>
        </w:tcPr>
        <w:p w14:paraId="586AE123" w14:textId="77777777" w:rsidR="00392CD0" w:rsidRDefault="00392CD0" w:rsidP="00392CD0">
          <w:pPr>
            <w:pStyle w:val="Header"/>
            <w:rPr>
              <w:rFonts w:ascii="Times New Roman" w:hAnsi="Times New Roman" w:cs="Times New Roman"/>
              <w:b/>
              <w:bCs/>
              <w:sz w:val="24"/>
              <w:szCs w:val="24"/>
            </w:rPr>
          </w:pPr>
          <w:r>
            <w:rPr>
              <w:rFonts w:ascii="Times New Roman" w:hAnsi="Times New Roman" w:cs="Times New Roman"/>
              <w:b/>
              <w:bCs/>
              <w:sz w:val="24"/>
              <w:szCs w:val="24"/>
            </w:rPr>
            <w:t xml:space="preserve">Approved by: </w:t>
          </w:r>
        </w:p>
        <w:p w14:paraId="7786FC2B" w14:textId="708FD1A7" w:rsidR="00392CD0" w:rsidRDefault="00392CD0" w:rsidP="00392CD0">
          <w:pPr>
            <w:pStyle w:val="Header"/>
            <w:rPr>
              <w:rFonts w:ascii="Times New Roman" w:hAnsi="Times New Roman" w:cs="Times New Roman"/>
              <w:b/>
              <w:bCs/>
              <w:sz w:val="24"/>
              <w:szCs w:val="24"/>
            </w:rPr>
          </w:pPr>
          <w:r>
            <w:rPr>
              <w:rFonts w:ascii="Times New Roman" w:hAnsi="Times New Roman" w:cs="Times New Roman"/>
              <w:b/>
              <w:bCs/>
              <w:sz w:val="24"/>
              <w:szCs w:val="24"/>
            </w:rPr>
            <w:t>Ammon Bayles, PhD, HCLD</w:t>
          </w:r>
        </w:p>
      </w:tc>
    </w:tr>
  </w:tbl>
  <w:p w14:paraId="1D9D0CD6" w14:textId="6296EAAD" w:rsidR="00392CD0" w:rsidRDefault="00392CD0">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03E3" w14:textId="77777777" w:rsidR="00392CD0" w:rsidRDefault="00392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78FA"/>
    <w:multiLevelType w:val="hybridMultilevel"/>
    <w:tmpl w:val="9F54E762"/>
    <w:lvl w:ilvl="0" w:tplc="9D02CD3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D24A3"/>
    <w:multiLevelType w:val="multilevel"/>
    <w:tmpl w:val="7850369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15:restartNumberingAfterBreak="0">
    <w:nsid w:val="48E115C8"/>
    <w:multiLevelType w:val="multilevel"/>
    <w:tmpl w:val="7C869E2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16cid:durableId="586965330">
    <w:abstractNumId w:val="0"/>
  </w:num>
  <w:num w:numId="2" w16cid:durableId="101146428">
    <w:abstractNumId w:val="2"/>
  </w:num>
  <w:num w:numId="3" w16cid:durableId="1342900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CD0"/>
    <w:rsid w:val="001D0E43"/>
    <w:rsid w:val="002C65A1"/>
    <w:rsid w:val="003256A3"/>
    <w:rsid w:val="00332C9A"/>
    <w:rsid w:val="00375185"/>
    <w:rsid w:val="00392CD0"/>
    <w:rsid w:val="00486E0B"/>
    <w:rsid w:val="005D1188"/>
    <w:rsid w:val="00923727"/>
    <w:rsid w:val="00A03A3D"/>
    <w:rsid w:val="00A66902"/>
    <w:rsid w:val="00AF01F4"/>
    <w:rsid w:val="00AF64FF"/>
    <w:rsid w:val="00D06657"/>
    <w:rsid w:val="00D47D39"/>
    <w:rsid w:val="00D640AC"/>
    <w:rsid w:val="00EA5B5F"/>
    <w:rsid w:val="00FE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5666"/>
  <w15:chartTrackingRefBased/>
  <w15:docId w15:val="{F8C669F8-7294-4F90-812B-318E675A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CD0"/>
  </w:style>
  <w:style w:type="paragraph" w:styleId="Footer">
    <w:name w:val="footer"/>
    <w:basedOn w:val="Normal"/>
    <w:link w:val="FooterChar"/>
    <w:uiPriority w:val="99"/>
    <w:unhideWhenUsed/>
    <w:rsid w:val="00392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CD0"/>
  </w:style>
  <w:style w:type="table" w:styleId="TableGrid">
    <w:name w:val="Table Grid"/>
    <w:basedOn w:val="TableNormal"/>
    <w:uiPriority w:val="39"/>
    <w:rsid w:val="00392CD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6E0B"/>
    <w:pPr>
      <w:ind w:left="720"/>
      <w:contextualSpacing/>
    </w:pPr>
  </w:style>
  <w:style w:type="paragraph" w:styleId="NormalWeb">
    <w:name w:val="Normal (Web)"/>
    <w:basedOn w:val="Normal"/>
    <w:uiPriority w:val="99"/>
    <w:semiHidden/>
    <w:unhideWhenUsed/>
    <w:rsid w:val="003256A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80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Schuermann</dc:creator>
  <cp:keywords/>
  <dc:description/>
  <cp:lastModifiedBy>Larry Schuermann</cp:lastModifiedBy>
  <cp:revision>5</cp:revision>
  <dcterms:created xsi:type="dcterms:W3CDTF">2023-05-24T23:25:00Z</dcterms:created>
  <dcterms:modified xsi:type="dcterms:W3CDTF">2023-05-27T14:27:00Z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50da2-13e1-4013-9eaf-7e902f95a9b8_Enabled">
    <vt:lpwstr>true</vt:lpwstr>
  </property>
  <property fmtid="{D5CDD505-2E9C-101B-9397-08002B2CF9AE}" pid="3" name="MSIP_Label_15250da2-13e1-4013-9eaf-7e902f95a9b8_SetDate">
    <vt:lpwstr>2023-05-24T23:20:13Z</vt:lpwstr>
  </property>
  <property fmtid="{D5CDD505-2E9C-101B-9397-08002B2CF9AE}" pid="4" name="MSIP_Label_15250da2-13e1-4013-9eaf-7e902f95a9b8_Method">
    <vt:lpwstr>Standard</vt:lpwstr>
  </property>
  <property fmtid="{D5CDD505-2E9C-101B-9397-08002B2CF9AE}" pid="5" name="MSIP_Label_15250da2-13e1-4013-9eaf-7e902f95a9b8_Name">
    <vt:lpwstr>defa4170-0d19-0005-0004-bc88714345d2</vt:lpwstr>
  </property>
  <property fmtid="{D5CDD505-2E9C-101B-9397-08002B2CF9AE}" pid="6" name="MSIP_Label_15250da2-13e1-4013-9eaf-7e902f95a9b8_SiteId">
    <vt:lpwstr>c4532d5c-8b59-419f-aa65-6a57a995d05e</vt:lpwstr>
  </property>
  <property fmtid="{D5CDD505-2E9C-101B-9397-08002B2CF9AE}" pid="7" name="MSIP_Label_15250da2-13e1-4013-9eaf-7e902f95a9b8_ActionId">
    <vt:lpwstr>b724514f-7e58-4633-8c23-be5b4b95424f</vt:lpwstr>
  </property>
  <property fmtid="{D5CDD505-2E9C-101B-9397-08002B2CF9AE}" pid="8" name="MSIP_Label_15250da2-13e1-4013-9eaf-7e902f95a9b8_ContentBits">
    <vt:lpwstr>0</vt:lpwstr>
  </property>
</Properties>
</file>