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1"/>
        <w:tblW w:w="0" w:type="auto"/>
        <w:tblLook w:val="04A0" w:firstRow="1" w:lastRow="0" w:firstColumn="1" w:lastColumn="0" w:noHBand="0" w:noVBand="1"/>
      </w:tblPr>
      <w:tblGrid>
        <w:gridCol w:w="2337"/>
        <w:gridCol w:w="3148"/>
        <w:gridCol w:w="1800"/>
        <w:gridCol w:w="2065"/>
      </w:tblGrid>
      <w:tr w:rsidR="00CC0348" w:rsidRPr="00D6290D" w14:paraId="5D0DD451" w14:textId="77777777" w:rsidTr="37BF26CF">
        <w:trPr>
          <w:cnfStyle w:val="100000000000" w:firstRow="1" w:lastRow="0" w:firstColumn="0" w:lastColumn="0" w:oddVBand="0" w:evenVBand="0" w:oddHBand="0"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2337" w:type="dxa"/>
            <w:tcBorders>
              <w:bottom w:val="none" w:sz="0" w:space="0" w:color="auto"/>
            </w:tcBorders>
          </w:tcPr>
          <w:p w14:paraId="2C74CEBF" w14:textId="77777777" w:rsidR="00CC0348" w:rsidRPr="00D6290D" w:rsidRDefault="00CC0348" w:rsidP="00CE3472">
            <w:pPr>
              <w:spacing w:after="160" w:line="259" w:lineRule="auto"/>
              <w:rPr>
                <w:rFonts w:ascii="Times New Roman" w:hAnsi="Times New Roman" w:cs="Times New Roman"/>
              </w:rPr>
            </w:pPr>
            <w:r w:rsidRPr="00D6290D">
              <w:rPr>
                <w:rFonts w:ascii="Times New Roman" w:eastAsia="Times New Roman" w:hAnsi="Times New Roman" w:cs="Times New Roman"/>
              </w:rPr>
              <w:t>EFFECTIVE DATE:</w:t>
            </w:r>
          </w:p>
        </w:tc>
        <w:tc>
          <w:tcPr>
            <w:tcW w:w="3148" w:type="dxa"/>
            <w:tcBorders>
              <w:bottom w:val="none" w:sz="0" w:space="0" w:color="auto"/>
            </w:tcBorders>
          </w:tcPr>
          <w:p w14:paraId="1F8D733F" w14:textId="50867537" w:rsidR="00CC0348" w:rsidRPr="00F96584" w:rsidRDefault="00E76555" w:rsidP="00FF05D2">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F96584">
              <w:rPr>
                <w:rFonts w:ascii="Times New Roman" w:hAnsi="Times New Roman" w:cs="Times New Roman"/>
                <w:bCs w:val="0"/>
              </w:rPr>
              <w:t>01/</w:t>
            </w:r>
            <w:r w:rsidR="00F96584" w:rsidRPr="00F96584">
              <w:rPr>
                <w:rFonts w:ascii="Times New Roman" w:hAnsi="Times New Roman" w:cs="Times New Roman"/>
                <w:bCs w:val="0"/>
              </w:rPr>
              <w:t>03/25</w:t>
            </w:r>
          </w:p>
        </w:tc>
        <w:tc>
          <w:tcPr>
            <w:tcW w:w="1800" w:type="dxa"/>
            <w:tcBorders>
              <w:bottom w:val="none" w:sz="0" w:space="0" w:color="auto"/>
            </w:tcBorders>
          </w:tcPr>
          <w:p w14:paraId="29C061DD" w14:textId="222D4D11" w:rsidR="00CC0348" w:rsidRPr="00D6290D" w:rsidRDefault="00CC0348" w:rsidP="37BF26CF">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37BF26CF">
              <w:rPr>
                <w:rFonts w:ascii="Times New Roman" w:eastAsia="Times New Roman" w:hAnsi="Times New Roman" w:cs="Times New Roman"/>
              </w:rPr>
              <w:t>APPROVAL:</w:t>
            </w:r>
          </w:p>
        </w:tc>
        <w:tc>
          <w:tcPr>
            <w:tcW w:w="2065" w:type="dxa"/>
            <w:tcBorders>
              <w:bottom w:val="none" w:sz="0" w:space="0" w:color="auto"/>
            </w:tcBorders>
          </w:tcPr>
          <w:p w14:paraId="672A6659" w14:textId="11452213" w:rsidR="00CC0348" w:rsidRPr="00D6290D" w:rsidRDefault="60C5FFC7" w:rsidP="37BF26CF">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BACC6" w:themeColor="accent5"/>
              </w:rPr>
            </w:pPr>
            <w:r w:rsidRPr="37BF26CF">
              <w:rPr>
                <w:rFonts w:ascii="Times New Roman" w:hAnsi="Times New Roman" w:cs="Times New Roman"/>
              </w:rPr>
              <w:t>1</w:t>
            </w:r>
            <w:r w:rsidR="006E159C">
              <w:rPr>
                <w:rFonts w:ascii="Times New Roman" w:hAnsi="Times New Roman" w:cs="Times New Roman"/>
              </w:rPr>
              <w:t>1</w:t>
            </w:r>
            <w:r w:rsidR="78851553" w:rsidRPr="37BF26CF">
              <w:rPr>
                <w:rFonts w:ascii="Times New Roman" w:hAnsi="Times New Roman" w:cs="Times New Roman"/>
              </w:rPr>
              <w:t>/</w:t>
            </w:r>
            <w:r w:rsidR="006E159C">
              <w:rPr>
                <w:rFonts w:ascii="Times New Roman" w:hAnsi="Times New Roman" w:cs="Times New Roman"/>
              </w:rPr>
              <w:t>07</w:t>
            </w:r>
            <w:r w:rsidR="78851553" w:rsidRPr="37BF26CF">
              <w:rPr>
                <w:rFonts w:ascii="Times New Roman" w:hAnsi="Times New Roman" w:cs="Times New Roman"/>
              </w:rPr>
              <w:t>/202</w:t>
            </w:r>
            <w:r w:rsidR="024DD5C2" w:rsidRPr="37BF26CF">
              <w:rPr>
                <w:rFonts w:ascii="Times New Roman" w:hAnsi="Times New Roman" w:cs="Times New Roman"/>
              </w:rPr>
              <w:t>4</w:t>
            </w:r>
          </w:p>
        </w:tc>
      </w:tr>
      <w:tr w:rsidR="00CC0348" w:rsidRPr="00D6290D" w14:paraId="3E0935CA" w14:textId="77777777" w:rsidTr="37BF26CF">
        <w:trPr>
          <w:trHeight w:val="350"/>
        </w:trPr>
        <w:tc>
          <w:tcPr>
            <w:cnfStyle w:val="001000000000" w:firstRow="0" w:lastRow="0" w:firstColumn="1" w:lastColumn="0" w:oddVBand="0" w:evenVBand="0" w:oddHBand="0" w:evenHBand="0" w:firstRowFirstColumn="0" w:firstRowLastColumn="0" w:lastRowFirstColumn="0" w:lastRowLastColumn="0"/>
            <w:tcW w:w="2337" w:type="dxa"/>
          </w:tcPr>
          <w:p w14:paraId="038D9A9B" w14:textId="77777777" w:rsidR="00CC0348" w:rsidRPr="00D6290D" w:rsidRDefault="00CC0348" w:rsidP="00CE3472">
            <w:pPr>
              <w:spacing w:after="160" w:line="259" w:lineRule="auto"/>
              <w:rPr>
                <w:rFonts w:ascii="Times New Roman" w:eastAsia="Times New Roman" w:hAnsi="Times New Roman" w:cs="Times New Roman"/>
              </w:rPr>
            </w:pPr>
            <w:r w:rsidRPr="00D6290D">
              <w:rPr>
                <w:rFonts w:ascii="Times New Roman" w:eastAsia="Times New Roman" w:hAnsi="Times New Roman" w:cs="Times New Roman"/>
              </w:rPr>
              <w:t>APPROVED BY:</w:t>
            </w:r>
          </w:p>
        </w:tc>
        <w:tc>
          <w:tcPr>
            <w:tcW w:w="3148" w:type="dxa"/>
          </w:tcPr>
          <w:p w14:paraId="76679828" w14:textId="333A0C9E" w:rsidR="15C4A7AE" w:rsidRDefault="65A73B61" w:rsidP="456BC998">
            <w:pPr>
              <w:spacing w:after="160" w:line="259" w:lineRule="auto"/>
              <w:cnfStyle w:val="000000000000" w:firstRow="0" w:lastRow="0" w:firstColumn="0" w:lastColumn="0" w:oddVBand="0" w:evenVBand="0" w:oddHBand="0" w:evenHBand="0" w:firstRowFirstColumn="0" w:firstRowLastColumn="0" w:lastRowFirstColumn="0" w:lastRowLastColumn="0"/>
            </w:pPr>
            <w:r w:rsidRPr="5169E64A">
              <w:rPr>
                <w:rFonts w:ascii="Times New Roman" w:hAnsi="Times New Roman" w:cs="Times New Roman"/>
              </w:rPr>
              <w:t xml:space="preserve">Patrice </w:t>
            </w:r>
            <w:r w:rsidR="28BEC3E2" w:rsidRPr="5169E64A">
              <w:rPr>
                <w:rFonts w:ascii="Times New Roman" w:hAnsi="Times New Roman" w:cs="Times New Roman"/>
              </w:rPr>
              <w:t xml:space="preserve">Y. </w:t>
            </w:r>
            <w:r w:rsidRPr="5169E64A">
              <w:rPr>
                <w:rFonts w:ascii="Times New Roman" w:hAnsi="Times New Roman" w:cs="Times New Roman"/>
              </w:rPr>
              <w:t>Ohouo</w:t>
            </w:r>
            <w:r w:rsidR="15C4A7AE" w:rsidRPr="5169E64A">
              <w:rPr>
                <w:rFonts w:ascii="Times New Roman" w:hAnsi="Times New Roman" w:cs="Times New Roman"/>
              </w:rPr>
              <w:t>, Ph.D.</w:t>
            </w:r>
          </w:p>
          <w:p w14:paraId="3E95C780" w14:textId="77777777" w:rsidR="00CC0348" w:rsidRPr="00D6290D" w:rsidRDefault="00CC0348" w:rsidP="00CE347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6290D">
              <w:rPr>
                <w:rFonts w:ascii="Times New Roman" w:hAnsi="Times New Roman" w:cs="Times New Roman"/>
              </w:rPr>
              <w:t>Main Laboratory Director</w:t>
            </w:r>
          </w:p>
        </w:tc>
        <w:tc>
          <w:tcPr>
            <w:tcW w:w="1800" w:type="dxa"/>
          </w:tcPr>
          <w:p w14:paraId="53A26558" w14:textId="77777777" w:rsidR="00CC0348" w:rsidRPr="00D6290D" w:rsidRDefault="00CC0348" w:rsidP="00CE347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D6290D">
              <w:rPr>
                <w:rFonts w:ascii="Times New Roman" w:eastAsia="Times New Roman" w:hAnsi="Times New Roman" w:cs="Times New Roman"/>
                <w:b/>
                <w:bCs/>
              </w:rPr>
              <w:t>PROCEDURE NO.:</w:t>
            </w:r>
          </w:p>
        </w:tc>
        <w:tc>
          <w:tcPr>
            <w:tcW w:w="2065" w:type="dxa"/>
            <w:shd w:val="clear" w:color="auto" w:fill="auto"/>
          </w:tcPr>
          <w:p w14:paraId="543F524D" w14:textId="23E8241E" w:rsidR="00CC0348" w:rsidRPr="006E159C" w:rsidRDefault="006E159C" w:rsidP="2716D196">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E159C">
              <w:rPr>
                <w:rFonts w:ascii="Times New Roman" w:eastAsia="Times New Roman" w:hAnsi="Times New Roman" w:cs="Times New Roman"/>
                <w:b/>
                <w:bCs/>
              </w:rPr>
              <w:t>CHM.01022</w:t>
            </w:r>
          </w:p>
        </w:tc>
      </w:tr>
    </w:tbl>
    <w:p w14:paraId="0DFAE634" w14:textId="77777777" w:rsidR="00CC0348" w:rsidRPr="00D6290D" w:rsidRDefault="00CC0348" w:rsidP="00CC0348">
      <w:pPr>
        <w:spacing w:after="0" w:line="240" w:lineRule="auto"/>
        <w:rPr>
          <w:rFonts w:ascii="Times New Roman" w:hAnsi="Times New Roman" w:cs="Times New Roman"/>
        </w:rPr>
      </w:pPr>
      <w:r w:rsidRPr="00D6290D">
        <w:rPr>
          <w:rFonts w:ascii="Times New Roman" w:eastAsia="Times New Roman" w:hAnsi="Times New Roman" w:cs="Times New Roman"/>
        </w:rPr>
        <w:t xml:space="preserve">  </w:t>
      </w:r>
    </w:p>
    <w:tbl>
      <w:tblPr>
        <w:tblStyle w:val="GridTable1Light-Accent11"/>
        <w:tblW w:w="0" w:type="auto"/>
        <w:tblLook w:val="04A0" w:firstRow="1" w:lastRow="0" w:firstColumn="1" w:lastColumn="0" w:noHBand="0" w:noVBand="1"/>
      </w:tblPr>
      <w:tblGrid>
        <w:gridCol w:w="9330"/>
      </w:tblGrid>
      <w:tr w:rsidR="00CC0348" w:rsidRPr="00D6290D" w14:paraId="6734FC24" w14:textId="77777777" w:rsidTr="381BFC82">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B8CCE4" w:themeColor="accent1" w:themeTint="66"/>
              <w:left w:val="single" w:sz="12" w:space="0" w:color="B8CCE4" w:themeColor="accent1" w:themeTint="66"/>
              <w:bottom w:val="nil"/>
              <w:right w:val="single" w:sz="12" w:space="0" w:color="B8CCE4" w:themeColor="accent1" w:themeTint="66"/>
            </w:tcBorders>
          </w:tcPr>
          <w:p w14:paraId="06BD9CBC" w14:textId="77777777" w:rsidR="00CC0348" w:rsidRPr="00D6290D" w:rsidRDefault="00CC0348" w:rsidP="00CE3472">
            <w:pPr>
              <w:keepNext/>
              <w:tabs>
                <w:tab w:val="center" w:pos="4680"/>
              </w:tabs>
              <w:suppressAutoHyphens/>
              <w:jc w:val="both"/>
              <w:outlineLvl w:val="0"/>
              <w:rPr>
                <w:rFonts w:ascii="Times New Roman" w:eastAsia="Times New Roman" w:hAnsi="Times New Roman" w:cs="Times New Roman"/>
                <w:spacing w:val="-3"/>
              </w:rPr>
            </w:pPr>
            <w:r w:rsidRPr="00D6290D">
              <w:rPr>
                <w:rFonts w:ascii="Times New Roman" w:eastAsia="Times New Roman" w:hAnsi="Times New Roman" w:cs="Times New Roman"/>
                <w:spacing w:val="-3"/>
              </w:rPr>
              <w:t xml:space="preserve">Procedure </w:t>
            </w:r>
          </w:p>
        </w:tc>
      </w:tr>
      <w:tr w:rsidR="00CC0348" w:rsidRPr="00D6290D" w14:paraId="17814FE6" w14:textId="77777777" w:rsidTr="381BFC82">
        <w:trPr>
          <w:trHeight w:val="517"/>
        </w:trPr>
        <w:tc>
          <w:tcPr>
            <w:cnfStyle w:val="001000000000" w:firstRow="0" w:lastRow="0" w:firstColumn="1" w:lastColumn="0" w:oddVBand="0" w:evenVBand="0" w:oddHBand="0" w:evenHBand="0" w:firstRowFirstColumn="0" w:firstRowLastColumn="0" w:lastRowFirstColumn="0" w:lastRowLastColumn="0"/>
            <w:tcW w:w="9360" w:type="dxa"/>
            <w:tcBorders>
              <w:top w:val="nil"/>
              <w:left w:val="single" w:sz="12" w:space="0" w:color="B8CCE4" w:themeColor="accent1" w:themeTint="66"/>
              <w:bottom w:val="single" w:sz="12" w:space="0" w:color="B8CCE4" w:themeColor="accent1" w:themeTint="66"/>
              <w:right w:val="single" w:sz="12" w:space="0" w:color="B8CCE4" w:themeColor="accent1" w:themeTint="66"/>
            </w:tcBorders>
          </w:tcPr>
          <w:p w14:paraId="420A4C64" w14:textId="3A41AD58" w:rsidR="00CC0348" w:rsidRPr="00D6290D" w:rsidRDefault="00CC0348" w:rsidP="00A6510C">
            <w:pPr>
              <w:spacing w:after="160" w:line="360" w:lineRule="auto"/>
              <w:rPr>
                <w:rFonts w:ascii="Times New Roman" w:hAnsi="Times New Roman" w:cs="Times New Roman"/>
                <w:b w:val="0"/>
              </w:rPr>
            </w:pPr>
            <w:r w:rsidRPr="00D6290D">
              <w:rPr>
                <w:rFonts w:ascii="Times New Roman" w:hAnsi="Times New Roman" w:cs="Times New Roman"/>
                <w:b w:val="0"/>
                <w:color w:val="000000" w:themeColor="text1"/>
              </w:rPr>
              <w:t xml:space="preserve">This procedure covers the </w:t>
            </w:r>
            <w:r w:rsidR="00A6510C">
              <w:rPr>
                <w:rFonts w:ascii="Times New Roman" w:hAnsi="Times New Roman" w:cs="Times New Roman"/>
                <w:b w:val="0"/>
                <w:color w:val="000000" w:themeColor="text1"/>
              </w:rPr>
              <w:t>Fentanyl</w:t>
            </w:r>
            <w:r>
              <w:rPr>
                <w:rFonts w:ascii="Times New Roman" w:hAnsi="Times New Roman" w:cs="Times New Roman"/>
                <w:b w:val="0"/>
                <w:color w:val="000000" w:themeColor="text1"/>
              </w:rPr>
              <w:t xml:space="preserve"> Urine Enzyme </w:t>
            </w:r>
            <w:r w:rsidRPr="00D6290D">
              <w:rPr>
                <w:rFonts w:ascii="Times New Roman" w:hAnsi="Times New Roman" w:cs="Times New Roman"/>
                <w:b w:val="0"/>
                <w:color w:val="000000" w:themeColor="text1"/>
              </w:rPr>
              <w:t>Immunoassay Procedure for Drugs of Abuse Screening on the Beckman Coulter AU5800 analyzers.</w:t>
            </w:r>
          </w:p>
        </w:tc>
      </w:tr>
      <w:tr w:rsidR="00CC0348" w:rsidRPr="00D6290D" w14:paraId="6C22FB78" w14:textId="77777777" w:rsidTr="381BFC82">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cBorders>
          </w:tcPr>
          <w:p w14:paraId="20BED156" w14:textId="77777777" w:rsidR="00CC0348" w:rsidRPr="00FF05D2" w:rsidRDefault="00CC0348" w:rsidP="00075E18">
            <w:pPr>
              <w:pStyle w:val="ListParagraph"/>
              <w:numPr>
                <w:ilvl w:val="0"/>
                <w:numId w:val="14"/>
              </w:numPr>
              <w:spacing w:line="360" w:lineRule="auto"/>
              <w:rPr>
                <w:rFonts w:ascii="Times New Roman" w:eastAsia="Calibri" w:hAnsi="Times New Roman" w:cs="Times New Roman"/>
                <w:i/>
                <w:smallCaps/>
              </w:rPr>
            </w:pPr>
            <w:r w:rsidRPr="00FF05D2">
              <w:rPr>
                <w:rFonts w:ascii="Times New Roman" w:eastAsia="Calibri" w:hAnsi="Times New Roman" w:cs="Times New Roman"/>
                <w:i/>
              </w:rPr>
              <w:t>PURPOSE</w:t>
            </w:r>
          </w:p>
          <w:p w14:paraId="7873D06C" w14:textId="77777777" w:rsidR="00CC0348" w:rsidRPr="00685689" w:rsidRDefault="00CC0348" w:rsidP="00075E18">
            <w:pPr>
              <w:numPr>
                <w:ilvl w:val="1"/>
                <w:numId w:val="14"/>
              </w:numPr>
              <w:spacing w:line="360" w:lineRule="auto"/>
              <w:rPr>
                <w:rFonts w:ascii="Times New Roman" w:hAnsi="Times New Roman" w:cs="Times New Roman"/>
                <w:b w:val="0"/>
              </w:rPr>
            </w:pPr>
            <w:r w:rsidRPr="00685689">
              <w:rPr>
                <w:rFonts w:ascii="Times New Roman" w:hAnsi="Times New Roman" w:cs="Times New Roman"/>
                <w:b w:val="0"/>
              </w:rPr>
              <w:t xml:space="preserve">This procedure provides instruction for performing the </w:t>
            </w:r>
            <w:r w:rsidR="002F7149">
              <w:rPr>
                <w:rFonts w:ascii="Times New Roman" w:hAnsi="Times New Roman" w:cs="Times New Roman"/>
                <w:b w:val="0"/>
              </w:rPr>
              <w:t>qualitative</w:t>
            </w:r>
            <w:r w:rsidRPr="00685689">
              <w:rPr>
                <w:rFonts w:ascii="Times New Roman" w:hAnsi="Times New Roman" w:cs="Times New Roman"/>
                <w:b w:val="0"/>
              </w:rPr>
              <w:t xml:space="preserve"> analysis of </w:t>
            </w:r>
            <w:r w:rsidR="00A6510C">
              <w:rPr>
                <w:rFonts w:ascii="Times New Roman" w:hAnsi="Times New Roman" w:cs="Times New Roman"/>
                <w:b w:val="0"/>
                <w:color w:val="000000" w:themeColor="text1"/>
              </w:rPr>
              <w:t>Fentanyl</w:t>
            </w:r>
            <w:r w:rsidRPr="00685689">
              <w:rPr>
                <w:rFonts w:ascii="Times New Roman" w:hAnsi="Times New Roman" w:cs="Times New Roman"/>
                <w:b w:val="0"/>
              </w:rPr>
              <w:t xml:space="preserve"> in human urine on Beckman Coulter AU analyzers.</w:t>
            </w:r>
          </w:p>
          <w:p w14:paraId="38A9835A" w14:textId="77777777" w:rsidR="00D72AB5" w:rsidRPr="00D72AB5" w:rsidRDefault="00CC0348" w:rsidP="00075E18">
            <w:pPr>
              <w:pStyle w:val="ListParagraph"/>
              <w:numPr>
                <w:ilvl w:val="0"/>
                <w:numId w:val="14"/>
              </w:numPr>
              <w:spacing w:before="100" w:beforeAutospacing="1" w:after="100" w:afterAutospacing="1"/>
              <w:outlineLvl w:val="1"/>
              <w:rPr>
                <w:rFonts w:ascii="inherit" w:eastAsia="Times New Roman" w:hAnsi="inherit" w:cs="Segoe UI"/>
                <w:vanish/>
                <w:color w:val="212529"/>
                <w:sz w:val="36"/>
                <w:szCs w:val="36"/>
                <w:lang w:val="en"/>
              </w:rPr>
            </w:pPr>
            <w:r w:rsidRPr="00D72AB5">
              <w:rPr>
                <w:rFonts w:ascii="Times New Roman" w:eastAsia="Calibri" w:hAnsi="Times New Roman" w:cs="Times New Roman"/>
                <w:i/>
              </w:rPr>
              <w:t>BACKGROUND</w:t>
            </w:r>
          </w:p>
          <w:p w14:paraId="5DAB6C7B" w14:textId="77777777" w:rsidR="00A6510C" w:rsidRDefault="00A6510C" w:rsidP="00075E18">
            <w:pPr>
              <w:pStyle w:val="ListParagraph"/>
              <w:numPr>
                <w:ilvl w:val="0"/>
                <w:numId w:val="14"/>
              </w:numPr>
              <w:spacing w:before="100" w:beforeAutospacing="1" w:after="100" w:afterAutospacing="1" w:line="360" w:lineRule="auto"/>
              <w:outlineLvl w:val="1"/>
              <w:rPr>
                <w:rFonts w:ascii="Times New Roman" w:eastAsia="Times New Roman" w:hAnsi="Times New Roman" w:cs="Times New Roman"/>
                <w:color w:val="212529"/>
                <w:lang w:val="en"/>
              </w:rPr>
            </w:pPr>
          </w:p>
          <w:p w14:paraId="6DEF9DD7" w14:textId="77777777" w:rsidR="00A6510C" w:rsidRPr="00A6510C" w:rsidRDefault="00A6510C" w:rsidP="00075E18">
            <w:pPr>
              <w:pStyle w:val="ListParagraph"/>
              <w:numPr>
                <w:ilvl w:val="1"/>
                <w:numId w:val="14"/>
              </w:numPr>
              <w:spacing w:before="100" w:beforeAutospacing="1" w:after="100" w:afterAutospacing="1" w:line="360" w:lineRule="auto"/>
              <w:outlineLvl w:val="1"/>
              <w:rPr>
                <w:rFonts w:ascii="Times New Roman" w:eastAsia="Times New Roman" w:hAnsi="Times New Roman" w:cs="Times New Roman"/>
                <w:b w:val="0"/>
                <w:bCs w:val="0"/>
                <w:color w:val="212529"/>
              </w:rPr>
            </w:pPr>
            <w:r w:rsidRPr="381BFC82">
              <w:rPr>
                <w:rFonts w:ascii="Times New Roman" w:eastAsia="Times New Roman" w:hAnsi="Times New Roman" w:cs="Times New Roman"/>
                <w:b w:val="0"/>
                <w:bCs w:val="0"/>
                <w:color w:val="212529"/>
              </w:rPr>
              <w:t>Fentanyl is an extremely fast acting synthetic opioid related to the phenylpiperidines. It is available in injectable as well as transdermal formulations. The analgesic effects of fentanyl is similar to those of morphine and other opioids: it interacts predominantly with the opioid mu-receptor. These mu-binding sites are discretely distributed in the human brain, spinal cord, and other tissue.</w:t>
            </w:r>
          </w:p>
          <w:p w14:paraId="2CF46732" w14:textId="77777777" w:rsidR="00A6510C" w:rsidRPr="00A6510C" w:rsidRDefault="00A6510C" w:rsidP="00075E18">
            <w:pPr>
              <w:pStyle w:val="ListParagraph"/>
              <w:numPr>
                <w:ilvl w:val="1"/>
                <w:numId w:val="14"/>
              </w:numPr>
              <w:spacing w:before="100" w:beforeAutospacing="1" w:after="100" w:afterAutospacing="1" w:line="360" w:lineRule="auto"/>
              <w:outlineLvl w:val="1"/>
              <w:rPr>
                <w:rFonts w:ascii="Times New Roman" w:eastAsia="Times New Roman" w:hAnsi="Times New Roman" w:cs="Times New Roman"/>
                <w:b w:val="0"/>
                <w:bCs w:val="0"/>
                <w:color w:val="212529"/>
              </w:rPr>
            </w:pPr>
            <w:r w:rsidRPr="381BFC82">
              <w:rPr>
                <w:rFonts w:ascii="Times New Roman" w:eastAsia="Times New Roman" w:hAnsi="Times New Roman" w:cs="Times New Roman"/>
                <w:b w:val="0"/>
                <w:bCs w:val="0"/>
                <w:color w:val="212529"/>
              </w:rPr>
              <w:t>Fentanyl is approximately 80% to 85% protein bound. In plasma, the protein binding capacity of fentanyl decreases with increasing ionization of the drug. Alterations in pH may affect its distribution between plasma and the central nervous system (CNS). The average volume of distribution for fentanyl is 6 L/kg (range 3-8).</w:t>
            </w:r>
          </w:p>
          <w:p w14:paraId="0BC9B3CC" w14:textId="77777777" w:rsidR="00A6510C" w:rsidRPr="00A6510C" w:rsidRDefault="00A6510C" w:rsidP="00075E18">
            <w:pPr>
              <w:pStyle w:val="ListParagraph"/>
              <w:numPr>
                <w:ilvl w:val="1"/>
                <w:numId w:val="14"/>
              </w:numPr>
              <w:spacing w:before="100" w:beforeAutospacing="1" w:after="100" w:afterAutospacing="1" w:line="360" w:lineRule="auto"/>
              <w:outlineLvl w:val="1"/>
              <w:rPr>
                <w:rFonts w:ascii="Times New Roman" w:eastAsia="Times New Roman" w:hAnsi="Times New Roman" w:cs="Times New Roman"/>
                <w:b w:val="0"/>
                <w:bCs w:val="0"/>
                <w:color w:val="212529"/>
              </w:rPr>
            </w:pPr>
            <w:r w:rsidRPr="381BFC82">
              <w:rPr>
                <w:rFonts w:ascii="Times New Roman" w:eastAsia="Times New Roman" w:hAnsi="Times New Roman" w:cs="Times New Roman"/>
                <w:b w:val="0"/>
                <w:bCs w:val="0"/>
                <w:color w:val="212529"/>
              </w:rPr>
              <w:t>In humans, the drug appears to be metabolized primarily by oxidative N-dealkylation to norfentanyl and other inactive metabolites that do not contribute materially to the observed activity of the drug. Within 72 hours of intravenous (IV) administration, approximately 75% of the dose is excreted in urine, mostly as metabolites with &lt;10% representing unchanged drug.</w:t>
            </w:r>
          </w:p>
          <w:p w14:paraId="089D4E3F" w14:textId="77777777" w:rsidR="00A6510C" w:rsidRPr="00A6510C" w:rsidRDefault="00A6510C" w:rsidP="00075E18">
            <w:pPr>
              <w:pStyle w:val="ListParagraph"/>
              <w:numPr>
                <w:ilvl w:val="1"/>
                <w:numId w:val="14"/>
              </w:numPr>
              <w:spacing w:before="100" w:beforeAutospacing="1" w:after="100" w:afterAutospacing="1" w:line="360" w:lineRule="auto"/>
              <w:outlineLvl w:val="1"/>
              <w:rPr>
                <w:rFonts w:ascii="Times New Roman" w:eastAsia="Times New Roman" w:hAnsi="Times New Roman" w:cs="Times New Roman"/>
                <w:b w:val="0"/>
                <w:bCs w:val="0"/>
                <w:color w:val="212529"/>
              </w:rPr>
            </w:pPr>
            <w:r w:rsidRPr="381BFC82">
              <w:rPr>
                <w:rFonts w:ascii="Times New Roman" w:eastAsia="Times New Roman" w:hAnsi="Times New Roman" w:cs="Times New Roman"/>
                <w:b w:val="0"/>
                <w:bCs w:val="0"/>
                <w:color w:val="212529"/>
              </w:rPr>
              <w:t>In clinical settings, fentanyl exerts its principal pharmacologic effects on the CNS. In addition to analgesia, alterations in mood (euphoria, dysphoria) and drowsiness commonly occur. Because the biological effects of fentanyl are similar to those of heroin and other opioids, fentanyl has become a popular drug of abuse.</w:t>
            </w:r>
          </w:p>
          <w:p w14:paraId="40F0AB24" w14:textId="77777777" w:rsidR="002F7149" w:rsidRPr="002F7149" w:rsidRDefault="006B1393" w:rsidP="00075E18">
            <w:pPr>
              <w:pStyle w:val="ListParagraph"/>
              <w:numPr>
                <w:ilvl w:val="0"/>
                <w:numId w:val="14"/>
              </w:numPr>
              <w:autoSpaceDE w:val="0"/>
              <w:autoSpaceDN w:val="0"/>
              <w:adjustRightInd w:val="0"/>
              <w:spacing w:line="360" w:lineRule="auto"/>
              <w:rPr>
                <w:rFonts w:ascii="Times New Roman" w:hAnsi="Times New Roman" w:cs="Times New Roman"/>
                <w:i/>
                <w:smallCaps/>
              </w:rPr>
            </w:pPr>
            <w:r w:rsidRPr="007E490F">
              <w:rPr>
                <w:rFonts w:ascii="Times New Roman" w:eastAsia="Calibri" w:hAnsi="Times New Roman" w:cs="Times New Roman"/>
                <w:i/>
              </w:rPr>
              <w:t>PRINCIPLE</w:t>
            </w:r>
          </w:p>
          <w:p w14:paraId="510E523A" w14:textId="6B7E2599" w:rsidR="00E8405C" w:rsidRPr="002F7149" w:rsidRDefault="00A6510C" w:rsidP="00075E18">
            <w:pPr>
              <w:pStyle w:val="ListParagraph"/>
              <w:numPr>
                <w:ilvl w:val="1"/>
                <w:numId w:val="14"/>
              </w:numPr>
              <w:autoSpaceDE w:val="0"/>
              <w:autoSpaceDN w:val="0"/>
              <w:adjustRightInd w:val="0"/>
              <w:spacing w:after="200" w:line="360" w:lineRule="auto"/>
              <w:rPr>
                <w:rFonts w:ascii="Times New Roman" w:hAnsi="Times New Roman" w:cs="Times New Roman"/>
                <w:b w:val="0"/>
                <w:i/>
                <w:smallCaps/>
              </w:rPr>
            </w:pPr>
            <w:r w:rsidRPr="002F7149">
              <w:rPr>
                <w:rFonts w:ascii="Times New Roman" w:hAnsi="Times New Roman" w:cs="Times New Roman"/>
                <w:b w:val="0"/>
              </w:rPr>
              <w:lastRenderedPageBreak/>
              <w:t xml:space="preserve">This assay uses a Fentanyl specific antibody. The assay is based on the competition of Fentanyl </w:t>
            </w:r>
            <w:r w:rsidR="00E8405C" w:rsidRPr="002F7149">
              <w:rPr>
                <w:rFonts w:ascii="Times New Roman" w:hAnsi="Times New Roman" w:cs="Times New Roman"/>
                <w:b w:val="0"/>
              </w:rPr>
              <w:t xml:space="preserve">labeled enzyme glucose-6-phosphate dehydrogenase (G6PDH) and the free drug in the urine sample for the fixed amount of antibody binding sites. In the absence of the free drug in the sample, the antibody binds the drug enzyme conjugate and enzyme activity is inhibited. This creates a dose response relationship between drug concentration in the urine and enzyme activity. The enzyme G6PDH activity is determined at 340 nm spectrophotometrically by the conversion of NAD to NADH. </w:t>
            </w:r>
          </w:p>
          <w:p w14:paraId="7E2E48D6" w14:textId="77777777" w:rsidR="00A61A59" w:rsidRPr="002F7149" w:rsidRDefault="002F7149" w:rsidP="00075E18">
            <w:pPr>
              <w:pStyle w:val="ListParagraph"/>
              <w:numPr>
                <w:ilvl w:val="0"/>
                <w:numId w:val="14"/>
              </w:numPr>
              <w:autoSpaceDE w:val="0"/>
              <w:autoSpaceDN w:val="0"/>
              <w:adjustRightInd w:val="0"/>
              <w:spacing w:line="360" w:lineRule="auto"/>
              <w:rPr>
                <w:rFonts w:ascii="Times New Roman" w:hAnsi="Times New Roman" w:cs="Times New Roman"/>
                <w:i/>
                <w:smallCaps/>
              </w:rPr>
            </w:pPr>
            <w:r>
              <w:rPr>
                <w:rFonts w:ascii="Times New Roman" w:hAnsi="Times New Roman"/>
                <w:i/>
                <w:smallCaps/>
              </w:rPr>
              <w:t>IN</w:t>
            </w:r>
            <w:r w:rsidR="00CC0348" w:rsidRPr="002F7149">
              <w:rPr>
                <w:rFonts w:ascii="Times New Roman" w:hAnsi="Times New Roman"/>
                <w:i/>
                <w:smallCaps/>
              </w:rPr>
              <w:t>TENDED USE</w:t>
            </w:r>
          </w:p>
          <w:p w14:paraId="64D957C1" w14:textId="29281FCC" w:rsidR="00A61A59" w:rsidRPr="00A61A59" w:rsidRDefault="00D55B05" w:rsidP="00075E18">
            <w:pPr>
              <w:pStyle w:val="ListParagraph"/>
              <w:numPr>
                <w:ilvl w:val="1"/>
                <w:numId w:val="14"/>
              </w:numPr>
              <w:autoSpaceDE w:val="0"/>
              <w:autoSpaceDN w:val="0"/>
              <w:adjustRightInd w:val="0"/>
              <w:spacing w:line="360" w:lineRule="auto"/>
              <w:rPr>
                <w:rFonts w:ascii="Times New Roman" w:hAnsi="Times New Roman" w:cs="Times New Roman"/>
                <w:b w:val="0"/>
              </w:rPr>
            </w:pPr>
            <w:r w:rsidRPr="00A61A59">
              <w:rPr>
                <w:rFonts w:ascii="Times New Roman" w:hAnsi="Times New Roman" w:cs="Times New Roman"/>
                <w:b w:val="0"/>
              </w:rPr>
              <w:t xml:space="preserve">The </w:t>
            </w:r>
            <w:proofErr w:type="spellStart"/>
            <w:r w:rsidRPr="00A61A59">
              <w:rPr>
                <w:rFonts w:ascii="Times New Roman" w:hAnsi="Times New Roman" w:cs="Times New Roman"/>
                <w:b w:val="0"/>
              </w:rPr>
              <w:t>Immunalysis</w:t>
            </w:r>
            <w:proofErr w:type="spellEnd"/>
            <w:r w:rsidRPr="00A61A59">
              <w:rPr>
                <w:rFonts w:ascii="Times New Roman" w:hAnsi="Times New Roman" w:cs="Times New Roman"/>
                <w:b w:val="0"/>
              </w:rPr>
              <w:t xml:space="preserve"> </w:t>
            </w:r>
            <w:r w:rsidR="002F7149">
              <w:rPr>
                <w:rFonts w:ascii="Times New Roman" w:hAnsi="Times New Roman" w:cs="Times New Roman"/>
                <w:b w:val="0"/>
              </w:rPr>
              <w:t>Fentanyl</w:t>
            </w:r>
            <w:r w:rsidRPr="00A61A59">
              <w:rPr>
                <w:rFonts w:ascii="Times New Roman" w:hAnsi="Times New Roman" w:cs="Times New Roman"/>
                <w:b w:val="0"/>
              </w:rPr>
              <w:t xml:space="preserve"> Urine Enzyme Immunoassay </w:t>
            </w:r>
            <w:r w:rsidR="002F7149">
              <w:rPr>
                <w:rFonts w:ascii="Times New Roman" w:hAnsi="Times New Roman" w:cs="Times New Roman"/>
                <w:b w:val="0"/>
              </w:rPr>
              <w:t xml:space="preserve">is intended for the qualitative determination of Fentanyl in human urine </w:t>
            </w:r>
            <w:r w:rsidR="00372022">
              <w:rPr>
                <w:rFonts w:ascii="Times New Roman" w:hAnsi="Times New Roman" w:cs="Times New Roman"/>
                <w:b w:val="0"/>
              </w:rPr>
              <w:t xml:space="preserve">with </w:t>
            </w:r>
            <w:r w:rsidR="00C61F8C">
              <w:rPr>
                <w:rFonts w:ascii="Times New Roman" w:hAnsi="Times New Roman" w:cs="Times New Roman"/>
                <w:b w:val="0"/>
              </w:rPr>
              <w:t xml:space="preserve">a </w:t>
            </w:r>
            <w:r w:rsidRPr="00A61A59">
              <w:rPr>
                <w:rFonts w:ascii="Times New Roman" w:hAnsi="Times New Roman" w:cs="Times New Roman"/>
                <w:b w:val="0"/>
              </w:rPr>
              <w:t xml:space="preserve">cutoff of </w:t>
            </w:r>
            <w:r w:rsidR="00C8017B">
              <w:rPr>
                <w:rFonts w:ascii="Times New Roman" w:hAnsi="Times New Roman" w:cs="Times New Roman"/>
                <w:b w:val="0"/>
              </w:rPr>
              <w:t>1</w:t>
            </w:r>
            <w:r w:rsidR="00A56198">
              <w:rPr>
                <w:rFonts w:ascii="Times New Roman" w:hAnsi="Times New Roman" w:cs="Times New Roman"/>
                <w:b w:val="0"/>
              </w:rPr>
              <w:t xml:space="preserve"> ng/</w:t>
            </w:r>
            <w:proofErr w:type="spellStart"/>
            <w:r w:rsidR="00A56198">
              <w:rPr>
                <w:rFonts w:ascii="Times New Roman" w:hAnsi="Times New Roman" w:cs="Times New Roman"/>
                <w:b w:val="0"/>
              </w:rPr>
              <w:t>m</w:t>
            </w:r>
            <w:r w:rsidR="00372022">
              <w:rPr>
                <w:rFonts w:ascii="Times New Roman" w:hAnsi="Times New Roman" w:cs="Times New Roman"/>
                <w:b w:val="0"/>
              </w:rPr>
              <w:t>L</w:t>
            </w:r>
            <w:r w:rsidR="00A56198">
              <w:rPr>
                <w:rFonts w:ascii="Times New Roman" w:hAnsi="Times New Roman" w:cs="Times New Roman"/>
                <w:b w:val="0"/>
              </w:rPr>
              <w:t>.</w:t>
            </w:r>
            <w:proofErr w:type="spellEnd"/>
            <w:r w:rsidR="002F7149">
              <w:rPr>
                <w:rFonts w:ascii="Times New Roman" w:hAnsi="Times New Roman" w:cs="Times New Roman"/>
                <w:b w:val="0"/>
              </w:rPr>
              <w:t xml:space="preserve"> </w:t>
            </w:r>
            <w:r w:rsidR="00A61A59">
              <w:rPr>
                <w:rFonts w:ascii="Times New Roman" w:hAnsi="Times New Roman" w:cs="Times New Roman"/>
                <w:b w:val="0"/>
              </w:rPr>
              <w:t xml:space="preserve">CleanSlate utilizes the </w:t>
            </w:r>
            <w:r w:rsidR="00800A78">
              <w:rPr>
                <w:rFonts w:ascii="Times New Roman" w:hAnsi="Times New Roman" w:cs="Times New Roman"/>
                <w:b w:val="0"/>
              </w:rPr>
              <w:t>1</w:t>
            </w:r>
            <w:r w:rsidR="000114BD">
              <w:rPr>
                <w:rFonts w:ascii="Times New Roman" w:hAnsi="Times New Roman" w:cs="Times New Roman"/>
                <w:b w:val="0"/>
              </w:rPr>
              <w:t xml:space="preserve"> </w:t>
            </w:r>
            <w:r w:rsidR="00A61A59">
              <w:rPr>
                <w:rFonts w:ascii="Times New Roman" w:hAnsi="Times New Roman" w:cs="Times New Roman"/>
                <w:b w:val="0"/>
              </w:rPr>
              <w:t xml:space="preserve">ng/mL cutoff. </w:t>
            </w:r>
            <w:r w:rsidRPr="00A61A59">
              <w:rPr>
                <w:rFonts w:ascii="Times New Roman" w:hAnsi="Times New Roman" w:cs="Times New Roman"/>
                <w:b w:val="0"/>
              </w:rPr>
              <w:t>This assay is</w:t>
            </w:r>
            <w:r w:rsidR="00A61A59">
              <w:rPr>
                <w:rFonts w:ascii="Times New Roman" w:hAnsi="Times New Roman" w:cs="Times New Roman"/>
                <w:b w:val="0"/>
              </w:rPr>
              <w:t xml:space="preserve"> </w:t>
            </w:r>
            <w:r w:rsidRPr="00A61A59">
              <w:rPr>
                <w:rFonts w:ascii="Times New Roman" w:hAnsi="Times New Roman" w:cs="Times New Roman"/>
                <w:b w:val="0"/>
              </w:rPr>
              <w:t xml:space="preserve">calibrated against </w:t>
            </w:r>
            <w:r w:rsidR="002F7149">
              <w:rPr>
                <w:rFonts w:ascii="Times New Roman" w:hAnsi="Times New Roman" w:cs="Times New Roman"/>
                <w:b w:val="0"/>
              </w:rPr>
              <w:t>Fentanyl</w:t>
            </w:r>
            <w:r w:rsidRPr="00A61A59">
              <w:rPr>
                <w:rFonts w:ascii="Times New Roman" w:hAnsi="Times New Roman" w:cs="Times New Roman"/>
                <w:b w:val="0"/>
              </w:rPr>
              <w:t>.</w:t>
            </w:r>
          </w:p>
          <w:p w14:paraId="612D603B" w14:textId="03589F98" w:rsidR="00CC0348" w:rsidRPr="00A61A59" w:rsidRDefault="00CC0348" w:rsidP="00075E18">
            <w:pPr>
              <w:pStyle w:val="ListParagraph"/>
              <w:numPr>
                <w:ilvl w:val="1"/>
                <w:numId w:val="14"/>
              </w:numPr>
              <w:autoSpaceDE w:val="0"/>
              <w:autoSpaceDN w:val="0"/>
              <w:adjustRightInd w:val="0"/>
              <w:spacing w:line="360" w:lineRule="auto"/>
              <w:rPr>
                <w:rFonts w:ascii="Times New Roman" w:hAnsi="Times New Roman" w:cs="Times New Roman"/>
                <w:b w:val="0"/>
              </w:rPr>
            </w:pPr>
            <w:r w:rsidRPr="00A61A59">
              <w:rPr>
                <w:rFonts w:ascii="Times New Roman" w:hAnsi="Times New Roman" w:cs="Times New Roman"/>
                <w:b w:val="0"/>
              </w:rPr>
              <w:t xml:space="preserve">The </w:t>
            </w:r>
            <w:proofErr w:type="spellStart"/>
            <w:r w:rsidRPr="00A61A59">
              <w:rPr>
                <w:rFonts w:ascii="Times New Roman" w:hAnsi="Times New Roman" w:cs="Times New Roman"/>
                <w:b w:val="0"/>
              </w:rPr>
              <w:t>Immunalysis</w:t>
            </w:r>
            <w:proofErr w:type="spellEnd"/>
            <w:r w:rsidRPr="00A61A59">
              <w:rPr>
                <w:rFonts w:ascii="Times New Roman" w:hAnsi="Times New Roman" w:cs="Times New Roman"/>
                <w:b w:val="0"/>
              </w:rPr>
              <w:t xml:space="preserve"> </w:t>
            </w:r>
            <w:r w:rsidR="002F7149">
              <w:rPr>
                <w:rFonts w:ascii="Times New Roman" w:hAnsi="Times New Roman" w:cs="Times New Roman"/>
                <w:b w:val="0"/>
                <w:color w:val="000000" w:themeColor="text1"/>
              </w:rPr>
              <w:t>Fentanyl</w:t>
            </w:r>
            <w:r w:rsidR="00372022">
              <w:rPr>
                <w:rFonts w:ascii="Times New Roman" w:hAnsi="Times New Roman" w:cs="Times New Roman"/>
                <w:b w:val="0"/>
                <w:color w:val="000000" w:themeColor="text1"/>
              </w:rPr>
              <w:t xml:space="preserve"> </w:t>
            </w:r>
            <w:r w:rsidRPr="00A61A59">
              <w:rPr>
                <w:rFonts w:ascii="Times New Roman" w:hAnsi="Times New Roman" w:cs="Times New Roman"/>
                <w:b w:val="0"/>
              </w:rPr>
              <w:t>Urine Enzyme Immunoassay Kit provides only a preliminary analytical test result. A more specific alternate chemical method must be used to obtain a confirmed analytical result. Gas Chromatography/ Mass Spectrometry (GC-MS) or Liquid Chromatography tandem-Mass Spectrometry (LC-MS/MS) is the preferred confirmatory method. Clinical consideration and professional judgment should be applied to any drug of abuse test result, particularly when preliminary positive results are used.</w:t>
            </w:r>
          </w:p>
          <w:p w14:paraId="7BF669E1" w14:textId="77777777" w:rsidR="00477AFB" w:rsidRDefault="00CC0348" w:rsidP="00075E18">
            <w:pPr>
              <w:numPr>
                <w:ilvl w:val="0"/>
                <w:numId w:val="14"/>
              </w:numPr>
              <w:autoSpaceDE w:val="0"/>
              <w:autoSpaceDN w:val="0"/>
              <w:adjustRightInd w:val="0"/>
              <w:spacing w:line="360" w:lineRule="auto"/>
              <w:contextualSpacing/>
              <w:rPr>
                <w:rFonts w:ascii="Times New Roman" w:hAnsi="Times New Roman" w:cs="Times New Roman"/>
              </w:rPr>
            </w:pPr>
            <w:r w:rsidRPr="00A61A59">
              <w:rPr>
                <w:rFonts w:ascii="Times New Roman" w:eastAsia="Calibri" w:hAnsi="Times New Roman" w:cs="Times New Roman"/>
                <w:i/>
              </w:rPr>
              <w:t>SCOPE</w:t>
            </w:r>
          </w:p>
          <w:p w14:paraId="786D39B9" w14:textId="77777777" w:rsidR="00477AFB" w:rsidRDefault="002F7149" w:rsidP="00075E18">
            <w:pPr>
              <w:pStyle w:val="ListParagraph"/>
              <w:numPr>
                <w:ilvl w:val="1"/>
                <w:numId w:val="14"/>
              </w:numPr>
              <w:autoSpaceDE w:val="0"/>
              <w:autoSpaceDN w:val="0"/>
              <w:adjustRightInd w:val="0"/>
              <w:spacing w:line="360" w:lineRule="auto"/>
              <w:rPr>
                <w:rFonts w:ascii="Times New Roman" w:hAnsi="Times New Roman" w:cs="Times New Roman"/>
                <w:b w:val="0"/>
              </w:rPr>
            </w:pPr>
            <w:r w:rsidRPr="00477AFB">
              <w:rPr>
                <w:rFonts w:ascii="Times New Roman" w:hAnsi="Times New Roman" w:cs="Times New Roman"/>
                <w:b w:val="0"/>
              </w:rPr>
              <w:t>Fentanyl is a synthetic narcotic analgesic of high potency and short duration</w:t>
            </w:r>
            <w:r w:rsidR="00477AFB" w:rsidRPr="00477AFB">
              <w:rPr>
                <w:rFonts w:ascii="Times New Roman" w:hAnsi="Times New Roman" w:cs="Times New Roman"/>
                <w:b w:val="0"/>
              </w:rPr>
              <w:t xml:space="preserve"> </w:t>
            </w:r>
            <w:r w:rsidRPr="00477AFB">
              <w:rPr>
                <w:rFonts w:ascii="Times New Roman" w:hAnsi="Times New Roman" w:cs="Times New Roman"/>
                <w:b w:val="0"/>
              </w:rPr>
              <w:t>of action. Although 200 times more potent than Morphine, Fentanyl has a</w:t>
            </w:r>
            <w:r w:rsidR="00477AFB" w:rsidRPr="00477AFB">
              <w:rPr>
                <w:rFonts w:ascii="Times New Roman" w:hAnsi="Times New Roman" w:cs="Times New Roman"/>
                <w:b w:val="0"/>
              </w:rPr>
              <w:t xml:space="preserve"> </w:t>
            </w:r>
            <w:r w:rsidRPr="00477AFB">
              <w:rPr>
                <w:rFonts w:ascii="Times New Roman" w:hAnsi="Times New Roman" w:cs="Times New Roman"/>
                <w:b w:val="0"/>
              </w:rPr>
              <w:t>high safety margin. The drug is available as a citrate salt in an injectable</w:t>
            </w:r>
            <w:r w:rsidR="00477AFB" w:rsidRPr="00477AFB">
              <w:rPr>
                <w:rFonts w:ascii="Times New Roman" w:hAnsi="Times New Roman" w:cs="Times New Roman"/>
                <w:b w:val="0"/>
              </w:rPr>
              <w:t xml:space="preserve"> </w:t>
            </w:r>
            <w:r w:rsidRPr="00477AFB">
              <w:rPr>
                <w:rFonts w:ascii="Times New Roman" w:hAnsi="Times New Roman" w:cs="Times New Roman"/>
                <w:b w:val="0"/>
              </w:rPr>
              <w:t>solution containing 50 g/</w:t>
            </w:r>
            <w:proofErr w:type="spellStart"/>
            <w:r w:rsidRPr="00477AFB">
              <w:rPr>
                <w:rFonts w:ascii="Times New Roman" w:hAnsi="Times New Roman" w:cs="Times New Roman"/>
                <w:b w:val="0"/>
              </w:rPr>
              <w:t>mL.</w:t>
            </w:r>
            <w:proofErr w:type="spellEnd"/>
            <w:r w:rsidRPr="00477AFB">
              <w:rPr>
                <w:rFonts w:ascii="Times New Roman" w:hAnsi="Times New Roman" w:cs="Times New Roman"/>
                <w:b w:val="0"/>
              </w:rPr>
              <w:t xml:space="preserve"> It is also available as a transdermal patch</w:t>
            </w:r>
            <w:r w:rsidR="00477AFB" w:rsidRPr="00477AFB">
              <w:rPr>
                <w:rFonts w:ascii="Times New Roman" w:hAnsi="Times New Roman" w:cs="Times New Roman"/>
                <w:b w:val="0"/>
              </w:rPr>
              <w:t xml:space="preserve"> </w:t>
            </w:r>
            <w:r w:rsidRPr="00477AFB">
              <w:rPr>
                <w:rFonts w:ascii="Times New Roman" w:hAnsi="Times New Roman" w:cs="Times New Roman"/>
                <w:b w:val="0"/>
              </w:rPr>
              <w:t>containing 2.5 – 10 mg Fentanyl and provides a dose of 25 – 100 g/</w:t>
            </w:r>
            <w:proofErr w:type="spellStart"/>
            <w:r w:rsidRPr="00477AFB">
              <w:rPr>
                <w:rFonts w:ascii="Times New Roman" w:hAnsi="Times New Roman" w:cs="Times New Roman"/>
                <w:b w:val="0"/>
              </w:rPr>
              <w:t>hr</w:t>
            </w:r>
            <w:proofErr w:type="spellEnd"/>
            <w:r w:rsidRPr="00477AFB">
              <w:rPr>
                <w:rFonts w:ascii="Times New Roman" w:hAnsi="Times New Roman" w:cs="Times New Roman"/>
                <w:b w:val="0"/>
              </w:rPr>
              <w:t xml:space="preserve"> for</w:t>
            </w:r>
            <w:r w:rsidR="00477AFB" w:rsidRPr="00477AFB">
              <w:rPr>
                <w:rFonts w:ascii="Times New Roman" w:hAnsi="Times New Roman" w:cs="Times New Roman"/>
                <w:b w:val="0"/>
              </w:rPr>
              <w:t xml:space="preserve"> </w:t>
            </w:r>
            <w:r w:rsidRPr="00477AFB">
              <w:rPr>
                <w:rFonts w:ascii="Times New Roman" w:hAnsi="Times New Roman" w:cs="Times New Roman"/>
                <w:b w:val="0"/>
              </w:rPr>
              <w:t>72 hours for management of chronic pain.</w:t>
            </w:r>
            <w:r w:rsidR="00477AFB">
              <w:rPr>
                <w:rFonts w:ascii="Times New Roman" w:hAnsi="Times New Roman" w:cs="Times New Roman"/>
                <w:b w:val="0"/>
              </w:rPr>
              <w:t xml:space="preserve"> </w:t>
            </w:r>
            <w:r w:rsidRPr="00477AFB">
              <w:rPr>
                <w:rFonts w:ascii="Times New Roman" w:hAnsi="Times New Roman" w:cs="Times New Roman"/>
                <w:b w:val="0"/>
              </w:rPr>
              <w:t>While Fentanyl has all the</w:t>
            </w:r>
            <w:r w:rsidR="00477AFB" w:rsidRPr="00477AFB">
              <w:rPr>
                <w:rFonts w:ascii="Times New Roman" w:hAnsi="Times New Roman" w:cs="Times New Roman"/>
                <w:b w:val="0"/>
              </w:rPr>
              <w:t xml:space="preserve"> </w:t>
            </w:r>
            <w:r w:rsidRPr="00477AFB">
              <w:rPr>
                <w:rFonts w:ascii="Times New Roman" w:hAnsi="Times New Roman" w:cs="Times New Roman"/>
                <w:b w:val="0"/>
              </w:rPr>
              <w:t>properties of Morphine, it is structurally different and therefore cannot be</w:t>
            </w:r>
            <w:r w:rsidR="00477AFB" w:rsidRPr="00477AFB">
              <w:rPr>
                <w:rFonts w:ascii="Times New Roman" w:hAnsi="Times New Roman" w:cs="Times New Roman"/>
                <w:b w:val="0"/>
              </w:rPr>
              <w:t xml:space="preserve"> </w:t>
            </w:r>
            <w:r w:rsidRPr="00477AFB">
              <w:rPr>
                <w:rFonts w:ascii="Times New Roman" w:hAnsi="Times New Roman" w:cs="Times New Roman"/>
                <w:b w:val="0"/>
              </w:rPr>
              <w:t>detected by screening tests for Morphine and related opiates. Because of</w:t>
            </w:r>
            <w:r w:rsidR="00477AFB" w:rsidRPr="00477AFB">
              <w:rPr>
                <w:rFonts w:ascii="Times New Roman" w:hAnsi="Times New Roman" w:cs="Times New Roman"/>
                <w:b w:val="0"/>
              </w:rPr>
              <w:t xml:space="preserve"> </w:t>
            </w:r>
            <w:r w:rsidRPr="00477AFB">
              <w:rPr>
                <w:rFonts w:ascii="Times New Roman" w:hAnsi="Times New Roman" w:cs="Times New Roman"/>
                <w:b w:val="0"/>
              </w:rPr>
              <w:t>the potency of the drug, concentrations encountered in biological fluids are</w:t>
            </w:r>
            <w:r w:rsidR="00477AFB" w:rsidRPr="00477AFB">
              <w:rPr>
                <w:rFonts w:ascii="Times New Roman" w:hAnsi="Times New Roman" w:cs="Times New Roman"/>
                <w:b w:val="0"/>
              </w:rPr>
              <w:t xml:space="preserve"> </w:t>
            </w:r>
            <w:r w:rsidRPr="00477AFB">
              <w:rPr>
                <w:rFonts w:ascii="Times New Roman" w:hAnsi="Times New Roman" w:cs="Times New Roman"/>
                <w:b w:val="0"/>
              </w:rPr>
              <w:t>in the sub nanogram range.</w:t>
            </w:r>
          </w:p>
          <w:p w14:paraId="7C0D418C" w14:textId="77777777" w:rsidR="00FF05D2" w:rsidRDefault="00FF05D2" w:rsidP="00075E18">
            <w:pPr>
              <w:pStyle w:val="ListParagraph"/>
              <w:numPr>
                <w:ilvl w:val="1"/>
                <w:numId w:val="14"/>
              </w:numPr>
              <w:autoSpaceDE w:val="0"/>
              <w:autoSpaceDN w:val="0"/>
              <w:adjustRightInd w:val="0"/>
              <w:spacing w:line="360" w:lineRule="auto"/>
              <w:rPr>
                <w:rFonts w:ascii="Times New Roman" w:hAnsi="Times New Roman" w:cs="Times New Roman"/>
                <w:b w:val="0"/>
              </w:rPr>
            </w:pPr>
            <w:r w:rsidRPr="00A61A59">
              <w:rPr>
                <w:rFonts w:ascii="Times New Roman" w:hAnsi="Times New Roman" w:cs="Times New Roman"/>
                <w:b w:val="0"/>
              </w:rPr>
              <w:t xml:space="preserve">The </w:t>
            </w:r>
            <w:proofErr w:type="spellStart"/>
            <w:r w:rsidRPr="00A61A59">
              <w:rPr>
                <w:rFonts w:ascii="Times New Roman" w:hAnsi="Times New Roman" w:cs="Times New Roman"/>
                <w:b w:val="0"/>
              </w:rPr>
              <w:t>Immunalysis</w:t>
            </w:r>
            <w:proofErr w:type="spellEnd"/>
            <w:r w:rsidRPr="00A61A59">
              <w:rPr>
                <w:rFonts w:ascii="Times New Roman" w:hAnsi="Times New Roman" w:cs="Times New Roman"/>
                <w:b w:val="0"/>
              </w:rPr>
              <w:t xml:space="preserve"> </w:t>
            </w:r>
            <w:r>
              <w:rPr>
                <w:rFonts w:ascii="Times New Roman" w:hAnsi="Times New Roman" w:cs="Times New Roman"/>
                <w:b w:val="0"/>
                <w:color w:val="000000" w:themeColor="text1"/>
              </w:rPr>
              <w:t xml:space="preserve">Fentanyl </w:t>
            </w:r>
            <w:r w:rsidRPr="00A61A59">
              <w:rPr>
                <w:rFonts w:ascii="Times New Roman" w:hAnsi="Times New Roman" w:cs="Times New Roman"/>
                <w:b w:val="0"/>
              </w:rPr>
              <w:t>Urine Enzyme Immunoassay Kit</w:t>
            </w:r>
            <w:r>
              <w:rPr>
                <w:rFonts w:ascii="Times New Roman" w:hAnsi="Times New Roman" w:cs="Times New Roman"/>
                <w:b w:val="0"/>
              </w:rPr>
              <w:t xml:space="preserve"> is a sensitive in-vitro test used for the detection of Fentanyl in human urine samples.</w:t>
            </w:r>
          </w:p>
          <w:p w14:paraId="32E1BFAF" w14:textId="77777777" w:rsidR="00CC0348" w:rsidRPr="00FF05D2" w:rsidRDefault="00CC0348" w:rsidP="00075E18">
            <w:pPr>
              <w:pStyle w:val="ListParagraph"/>
              <w:numPr>
                <w:ilvl w:val="0"/>
                <w:numId w:val="14"/>
              </w:numPr>
              <w:autoSpaceDE w:val="0"/>
              <w:autoSpaceDN w:val="0"/>
              <w:adjustRightInd w:val="0"/>
              <w:spacing w:line="360" w:lineRule="auto"/>
              <w:rPr>
                <w:rFonts w:ascii="Times New Roman" w:hAnsi="Times New Roman" w:cs="Times New Roman"/>
                <w:b w:val="0"/>
              </w:rPr>
            </w:pPr>
            <w:r w:rsidRPr="00FF05D2">
              <w:rPr>
                <w:rFonts w:ascii="Times New Roman" w:eastAsia="Calibri" w:hAnsi="Times New Roman" w:cs="Times New Roman"/>
                <w:i/>
                <w:smallCaps/>
              </w:rPr>
              <w:t>Definitions</w:t>
            </w:r>
          </w:p>
          <w:p w14:paraId="629D792A" w14:textId="77777777" w:rsidR="00CC0348" w:rsidRPr="00372022" w:rsidRDefault="00CC0348" w:rsidP="00075E18">
            <w:pPr>
              <w:numPr>
                <w:ilvl w:val="1"/>
                <w:numId w:val="14"/>
              </w:numPr>
              <w:spacing w:line="360" w:lineRule="auto"/>
              <w:contextualSpacing/>
              <w:rPr>
                <w:rFonts w:ascii="Times New Roman" w:eastAsia="Calibri" w:hAnsi="Times New Roman" w:cs="Times New Roman"/>
                <w:b w:val="0"/>
                <w:smallCaps/>
              </w:rPr>
            </w:pPr>
            <w:r w:rsidRPr="00372022">
              <w:rPr>
                <w:rFonts w:ascii="Times New Roman" w:eastAsia="Calibri" w:hAnsi="Times New Roman" w:cs="Times New Roman"/>
                <w:b w:val="0"/>
                <w:smallCaps/>
              </w:rPr>
              <w:t>N/A</w:t>
            </w:r>
          </w:p>
          <w:p w14:paraId="2AD40A83" w14:textId="77777777" w:rsidR="00CC0348" w:rsidRPr="00C61F8C" w:rsidRDefault="00CC0348" w:rsidP="00075E18">
            <w:pPr>
              <w:pStyle w:val="ListParagraph"/>
              <w:numPr>
                <w:ilvl w:val="0"/>
                <w:numId w:val="14"/>
              </w:numPr>
              <w:spacing w:line="360" w:lineRule="auto"/>
              <w:rPr>
                <w:rFonts w:ascii="Times New Roman" w:eastAsia="Calibri" w:hAnsi="Times New Roman" w:cs="Times New Roman"/>
                <w:i/>
                <w:smallCaps/>
              </w:rPr>
            </w:pPr>
            <w:r w:rsidRPr="00C61F8C">
              <w:rPr>
                <w:rFonts w:ascii="Times New Roman" w:eastAsia="Calibri" w:hAnsi="Times New Roman" w:cs="Times New Roman"/>
                <w:i/>
                <w:smallCaps/>
              </w:rPr>
              <w:t>Responsibilities</w:t>
            </w:r>
          </w:p>
          <w:p w14:paraId="565A6F43" w14:textId="77777777" w:rsidR="00CC0348" w:rsidRPr="00685689" w:rsidRDefault="00CC0348" w:rsidP="00075E18">
            <w:pPr>
              <w:numPr>
                <w:ilvl w:val="1"/>
                <w:numId w:val="14"/>
              </w:numPr>
              <w:spacing w:line="360" w:lineRule="auto"/>
              <w:rPr>
                <w:rFonts w:ascii="Times New Roman" w:hAnsi="Times New Roman" w:cs="Times New Roman"/>
                <w:b w:val="0"/>
              </w:rPr>
            </w:pPr>
            <w:r w:rsidRPr="00685689">
              <w:rPr>
                <w:rFonts w:ascii="Times New Roman" w:hAnsi="Times New Roman" w:cs="Times New Roman"/>
                <w:b w:val="0"/>
              </w:rPr>
              <w:t xml:space="preserve">Only trained personnel are authorized to perform this procedure. Qualified personnel are responsible for the proper execution of this procedure. Ultimately, it is the responsibility of </w:t>
            </w:r>
            <w:r w:rsidRPr="00685689">
              <w:rPr>
                <w:rFonts w:ascii="Times New Roman" w:hAnsi="Times New Roman" w:cs="Times New Roman"/>
                <w:b w:val="0"/>
              </w:rPr>
              <w:lastRenderedPageBreak/>
              <w:t>the Laboratory Director to ensure the proficiency of laboratory personnel performing this test.</w:t>
            </w:r>
          </w:p>
          <w:p w14:paraId="4AF087B2" w14:textId="77777777" w:rsidR="00CC0348" w:rsidRPr="00685689" w:rsidRDefault="00CC0348" w:rsidP="00075E18">
            <w:pPr>
              <w:numPr>
                <w:ilvl w:val="1"/>
                <w:numId w:val="14"/>
              </w:numPr>
              <w:spacing w:line="360" w:lineRule="auto"/>
              <w:rPr>
                <w:rFonts w:ascii="Times New Roman" w:hAnsi="Times New Roman" w:cs="Times New Roman"/>
                <w:b w:val="0"/>
              </w:rPr>
            </w:pPr>
            <w:r w:rsidRPr="00685689">
              <w:rPr>
                <w:rFonts w:ascii="Times New Roman" w:hAnsi="Times New Roman" w:cs="Times New Roman"/>
                <w:b w:val="0"/>
              </w:rPr>
              <w:t>Training is documented in the training file of each qualified staff member.</w:t>
            </w:r>
          </w:p>
          <w:p w14:paraId="69E6C355" w14:textId="626253F0" w:rsidR="00CC0348" w:rsidRPr="00685689" w:rsidRDefault="00CC0348" w:rsidP="00075E18">
            <w:pPr>
              <w:numPr>
                <w:ilvl w:val="1"/>
                <w:numId w:val="14"/>
              </w:numPr>
              <w:spacing w:line="360" w:lineRule="auto"/>
              <w:rPr>
                <w:rFonts w:ascii="Times New Roman" w:eastAsia="Times New Roman" w:hAnsi="Times New Roman" w:cs="Times New Roman"/>
                <w:b w:val="0"/>
                <w:bCs w:val="0"/>
              </w:rPr>
            </w:pPr>
            <w:r w:rsidRPr="5169E64A">
              <w:rPr>
                <w:rFonts w:ascii="Times New Roman" w:hAnsi="Times New Roman" w:cs="Times New Roman"/>
                <w:b w:val="0"/>
                <w:bCs w:val="0"/>
              </w:rPr>
              <w:t xml:space="preserve">All patient information is handled in a manner that is compliant with HIPAA guidelines. Refer to </w:t>
            </w:r>
            <w:hyperlink r:id="rId7">
              <w:r w:rsidRPr="5169E64A">
                <w:rPr>
                  <w:rFonts w:ascii="Times New Roman" w:hAnsi="Times New Roman" w:cs="Times New Roman"/>
                  <w:b w:val="0"/>
                  <w:bCs w:val="0"/>
                  <w:color w:val="0000FF"/>
                  <w:u w:val="single"/>
                </w:rPr>
                <w:t>http://www.hhs.gov/ocr.hipaa/</w:t>
              </w:r>
            </w:hyperlink>
            <w:r w:rsidRPr="5169E64A">
              <w:rPr>
                <w:rFonts w:ascii="Times New Roman" w:hAnsi="Times New Roman" w:cs="Times New Roman"/>
                <w:b w:val="0"/>
                <w:bCs w:val="0"/>
                <w:color w:val="0000FF"/>
                <w:u w:val="single"/>
              </w:rPr>
              <w:t>.</w:t>
            </w:r>
            <w:r w:rsidRPr="5169E64A">
              <w:rPr>
                <w:rFonts w:ascii="Times New Roman" w:hAnsi="Times New Roman" w:cs="Times New Roman"/>
                <w:b w:val="0"/>
                <w:bCs w:val="0"/>
              </w:rPr>
              <w:t xml:space="preserve"> And also to Clean Slate’s HIPAA Policy, </w:t>
            </w:r>
            <w:hyperlink r:id="rId8">
              <w:r w:rsidR="3042B79B" w:rsidRPr="5169E64A">
                <w:rPr>
                  <w:rStyle w:val="Hyperlink"/>
                  <w:rFonts w:ascii="Times New Roman" w:eastAsia="Times New Roman" w:hAnsi="Times New Roman" w:cs="Times New Roman"/>
                  <w:b w:val="0"/>
                  <w:bCs w:val="0"/>
                </w:rPr>
                <w:t>https://cleanslatecenters.training.reliaslearning.com</w:t>
              </w:r>
            </w:hyperlink>
            <w:r w:rsidR="3042B79B" w:rsidRPr="5169E64A">
              <w:rPr>
                <w:rFonts w:ascii="Times New Roman" w:eastAsia="Times New Roman" w:hAnsi="Times New Roman" w:cs="Times New Roman"/>
                <w:b w:val="0"/>
                <w:bCs w:val="0"/>
              </w:rPr>
              <w:t xml:space="preserve"> or </w:t>
            </w:r>
            <w:r w:rsidR="4EB71129" w:rsidRPr="5169E64A">
              <w:rPr>
                <w:rFonts w:ascii="Times New Roman" w:eastAsia="Times New Roman" w:hAnsi="Times New Roman" w:cs="Times New Roman"/>
                <w:b w:val="0"/>
                <w:bCs w:val="0"/>
              </w:rPr>
              <w:t>equivalent</w:t>
            </w:r>
            <w:r w:rsidR="7E07415A" w:rsidRPr="5169E64A">
              <w:rPr>
                <w:rFonts w:ascii="Times New Roman" w:eastAsia="Times New Roman" w:hAnsi="Times New Roman" w:cs="Times New Roman"/>
                <w:b w:val="0"/>
                <w:bCs w:val="0"/>
              </w:rPr>
              <w:t>.</w:t>
            </w:r>
          </w:p>
          <w:p w14:paraId="4B093581" w14:textId="77777777" w:rsidR="00FF05D2" w:rsidRPr="00FF05D2" w:rsidRDefault="00FF05D2" w:rsidP="00075E18">
            <w:pPr>
              <w:numPr>
                <w:ilvl w:val="1"/>
                <w:numId w:val="14"/>
              </w:numPr>
              <w:spacing w:line="360" w:lineRule="auto"/>
              <w:rPr>
                <w:rFonts w:ascii="Times New Roman" w:hAnsi="Times New Roman" w:cs="Times New Roman"/>
                <w:b w:val="0"/>
              </w:rPr>
            </w:pPr>
            <w:r w:rsidRPr="5169E64A">
              <w:rPr>
                <w:rFonts w:ascii="Times New Roman" w:hAnsi="Times New Roman" w:cs="Times New Roman"/>
                <w:b w:val="0"/>
                <w:bCs w:val="0"/>
              </w:rPr>
              <w:t xml:space="preserve">Under the direction of the Laboratory Director, the direct review of all quality control, equipment maintenance and reporting of patient results is performed by the technical supervisor and/or the lab manager. </w:t>
            </w:r>
          </w:p>
          <w:p w14:paraId="358E4C72" w14:textId="77777777" w:rsidR="00CC0348" w:rsidRPr="00685689" w:rsidRDefault="00CC0348" w:rsidP="00075E18">
            <w:pPr>
              <w:numPr>
                <w:ilvl w:val="0"/>
                <w:numId w:val="14"/>
              </w:numPr>
              <w:spacing w:line="360" w:lineRule="auto"/>
              <w:contextualSpacing/>
              <w:rPr>
                <w:rFonts w:ascii="Times New Roman" w:eastAsia="Calibri" w:hAnsi="Times New Roman" w:cs="Times New Roman"/>
                <w:i/>
                <w:smallCaps/>
              </w:rPr>
            </w:pPr>
            <w:r w:rsidRPr="00685689">
              <w:rPr>
                <w:rFonts w:ascii="Times New Roman" w:eastAsia="Calibri" w:hAnsi="Times New Roman" w:cs="Times New Roman"/>
                <w:i/>
              </w:rPr>
              <w:t>SAFETY</w:t>
            </w:r>
          </w:p>
          <w:p w14:paraId="411FB17C" w14:textId="77777777" w:rsidR="00CC0348" w:rsidRPr="00685689" w:rsidRDefault="00CC0348" w:rsidP="00075E18">
            <w:pPr>
              <w:numPr>
                <w:ilvl w:val="1"/>
                <w:numId w:val="14"/>
              </w:numPr>
              <w:spacing w:line="360" w:lineRule="auto"/>
              <w:contextualSpacing/>
              <w:rPr>
                <w:rFonts w:ascii="Times New Roman" w:hAnsi="Times New Roman" w:cs="Times New Roman"/>
                <w:b w:val="0"/>
                <w:smallCaps/>
                <w:spacing w:val="5"/>
              </w:rPr>
            </w:pPr>
            <w:r w:rsidRPr="00685689">
              <w:rPr>
                <w:rFonts w:ascii="Times New Roman" w:hAnsi="Times New Roman" w:cs="Times New Roman"/>
                <w:b w:val="0"/>
              </w:rPr>
              <w:t>Standard Precautions</w:t>
            </w:r>
          </w:p>
          <w:p w14:paraId="42D7B19B" w14:textId="77777777" w:rsidR="00CC0348" w:rsidRPr="00685689" w:rsidRDefault="00CC0348" w:rsidP="00075E18">
            <w:pPr>
              <w:numPr>
                <w:ilvl w:val="2"/>
                <w:numId w:val="14"/>
              </w:numPr>
              <w:spacing w:line="360" w:lineRule="auto"/>
              <w:contextualSpacing/>
              <w:rPr>
                <w:rFonts w:ascii="Times New Roman" w:hAnsi="Times New Roman" w:cs="Times New Roman"/>
                <w:b w:val="0"/>
                <w:smallCaps/>
                <w:spacing w:val="5"/>
              </w:rPr>
            </w:pPr>
            <w:r w:rsidRPr="00685689">
              <w:rPr>
                <w:rFonts w:ascii="Times New Roman" w:hAnsi="Times New Roman" w:cs="Times New Roman"/>
                <w:b w:val="0"/>
              </w:rPr>
              <w:t>Care should be taken and personal protective equipment is required when handling material of human origin. All biological specimens should be considered potentially infectious.</w:t>
            </w:r>
          </w:p>
          <w:p w14:paraId="6D6888A1" w14:textId="33A94E5F" w:rsidR="00CC0348" w:rsidRPr="00685689" w:rsidRDefault="00CC0348" w:rsidP="00075E18">
            <w:pPr>
              <w:numPr>
                <w:ilvl w:val="2"/>
                <w:numId w:val="14"/>
              </w:numPr>
              <w:spacing w:line="360" w:lineRule="auto"/>
              <w:contextualSpacing/>
              <w:rPr>
                <w:rFonts w:ascii="Times New Roman" w:eastAsia="Times New Roman" w:hAnsi="Times New Roman" w:cs="Times New Roman"/>
                <w:b w:val="0"/>
                <w:bCs w:val="0"/>
              </w:rPr>
            </w:pPr>
            <w:r w:rsidRPr="5169E64A">
              <w:rPr>
                <w:rFonts w:ascii="Times New Roman" w:hAnsi="Times New Roman" w:cs="Times New Roman"/>
                <w:b w:val="0"/>
                <w:bCs w:val="0"/>
              </w:rPr>
              <w:t xml:space="preserve">For up-to-date recommendations on handling biological specimens refer to the CDC website: </w:t>
            </w:r>
            <w:hyperlink r:id="rId9">
              <w:r w:rsidRPr="5169E64A">
                <w:rPr>
                  <w:rFonts w:ascii="Times New Roman" w:hAnsi="Times New Roman" w:cs="Times New Roman"/>
                  <w:b w:val="0"/>
                  <w:bCs w:val="0"/>
                  <w:color w:val="0000FF"/>
                  <w:u w:val="single"/>
                </w:rPr>
                <w:t>http://cdc.gov/ncidod/dhqp/pdf/guidelines/Isolation2007.pdf</w:t>
              </w:r>
            </w:hyperlink>
            <w:r w:rsidRPr="5169E64A">
              <w:rPr>
                <w:rFonts w:ascii="Times New Roman" w:hAnsi="Times New Roman" w:cs="Times New Roman"/>
                <w:b w:val="0"/>
                <w:bCs w:val="0"/>
              </w:rPr>
              <w:t xml:space="preserve">  or CLSI document M29-A3, Protection of Laboratory Workers from Occupationally Acquired Infections. Clinical and Laboratory Standards Institute; Approved Guidelines and or Refer to Clean Slate’s safety policy, </w:t>
            </w:r>
            <w:hyperlink r:id="rId10">
              <w:r w:rsidR="35C15E06" w:rsidRPr="5169E64A">
                <w:rPr>
                  <w:rStyle w:val="Hyperlink"/>
                  <w:rFonts w:ascii="Times New Roman" w:eastAsia="Times New Roman" w:hAnsi="Times New Roman" w:cs="Times New Roman"/>
                  <w:b w:val="0"/>
                  <w:bCs w:val="0"/>
                  <w:color w:val="0000FF"/>
                </w:rPr>
                <w:t>https://cleanslatecenters.training.reliaslearning.com</w:t>
              </w:r>
            </w:hyperlink>
            <w:r w:rsidR="35C15E06" w:rsidRPr="5169E64A">
              <w:rPr>
                <w:rFonts w:ascii="Times New Roman" w:eastAsia="Times New Roman" w:hAnsi="Times New Roman" w:cs="Times New Roman"/>
                <w:b w:val="0"/>
                <w:bCs w:val="0"/>
              </w:rPr>
              <w:t xml:space="preserve"> or equivalent</w:t>
            </w:r>
          </w:p>
          <w:p w14:paraId="7F55C6F1" w14:textId="77777777" w:rsidR="00CC0348" w:rsidRPr="00685689" w:rsidRDefault="00CC0348" w:rsidP="00075E18">
            <w:pPr>
              <w:numPr>
                <w:ilvl w:val="1"/>
                <w:numId w:val="14"/>
              </w:numPr>
              <w:spacing w:line="360" w:lineRule="auto"/>
              <w:contextualSpacing/>
              <w:rPr>
                <w:rFonts w:ascii="Times New Roman" w:hAnsi="Times New Roman" w:cs="Times New Roman"/>
                <w:b w:val="0"/>
                <w:spacing w:val="5"/>
              </w:rPr>
            </w:pPr>
            <w:r w:rsidRPr="00685689">
              <w:rPr>
                <w:rFonts w:ascii="Times New Roman" w:hAnsi="Times New Roman" w:cs="Times New Roman"/>
                <w:b w:val="0"/>
              </w:rPr>
              <w:t>Computer and Web Portal</w:t>
            </w:r>
          </w:p>
          <w:p w14:paraId="52C974AF" w14:textId="77777777" w:rsidR="00CC0348" w:rsidRPr="00685689" w:rsidRDefault="00CC0348" w:rsidP="00075E18">
            <w:pPr>
              <w:numPr>
                <w:ilvl w:val="2"/>
                <w:numId w:val="14"/>
              </w:numPr>
              <w:spacing w:line="360" w:lineRule="auto"/>
              <w:contextualSpacing/>
              <w:rPr>
                <w:rFonts w:ascii="Times New Roman" w:hAnsi="Times New Roman" w:cs="Times New Roman"/>
                <w:b w:val="0"/>
                <w:smallCaps/>
                <w:spacing w:val="5"/>
              </w:rPr>
            </w:pPr>
            <w:r w:rsidRPr="00685689">
              <w:rPr>
                <w:rFonts w:ascii="Times New Roman" w:hAnsi="Times New Roman" w:cs="Times New Roman"/>
                <w:b w:val="0"/>
              </w:rPr>
              <w:t>Passwords must be assigned only to authorized personnel.</w:t>
            </w:r>
          </w:p>
          <w:p w14:paraId="1BE3C3C2" w14:textId="77777777" w:rsidR="00CC0348" w:rsidRPr="00685689" w:rsidRDefault="00CC0348" w:rsidP="00075E18">
            <w:pPr>
              <w:numPr>
                <w:ilvl w:val="2"/>
                <w:numId w:val="14"/>
              </w:numPr>
              <w:spacing w:line="360" w:lineRule="auto"/>
              <w:contextualSpacing/>
              <w:rPr>
                <w:rFonts w:ascii="Times New Roman" w:hAnsi="Times New Roman" w:cs="Times New Roman"/>
                <w:b w:val="0"/>
                <w:smallCaps/>
                <w:spacing w:val="5"/>
              </w:rPr>
            </w:pPr>
            <w:r w:rsidRPr="00685689">
              <w:rPr>
                <w:rFonts w:ascii="Times New Roman" w:hAnsi="Times New Roman" w:cs="Times New Roman"/>
                <w:b w:val="0"/>
              </w:rPr>
              <w:t>To ensure HIPAA compliance, it is recommended that the computer, printer and printouts be located away from the visibility and access of unauthorized individuals.</w:t>
            </w:r>
          </w:p>
          <w:p w14:paraId="5DE5F4D8" w14:textId="77777777" w:rsidR="00CC0348" w:rsidRPr="00685689" w:rsidRDefault="00CC0348" w:rsidP="00075E18">
            <w:pPr>
              <w:numPr>
                <w:ilvl w:val="0"/>
                <w:numId w:val="14"/>
              </w:numPr>
              <w:spacing w:line="360" w:lineRule="auto"/>
              <w:contextualSpacing/>
              <w:rPr>
                <w:rFonts w:ascii="Times New Roman" w:eastAsia="Calibri" w:hAnsi="Times New Roman" w:cs="Times New Roman"/>
                <w:i/>
                <w:smallCaps/>
              </w:rPr>
            </w:pPr>
            <w:r w:rsidRPr="00685689">
              <w:rPr>
                <w:rFonts w:ascii="Times New Roman" w:eastAsia="Calibri" w:hAnsi="Times New Roman" w:cs="Times New Roman"/>
                <w:i/>
              </w:rPr>
              <w:t>SPECIMEN REQUIREMENTS</w:t>
            </w:r>
          </w:p>
          <w:p w14:paraId="2BFB0EC1" w14:textId="77777777" w:rsidR="00CC0348" w:rsidRPr="00685689" w:rsidRDefault="00CC0348" w:rsidP="00075E18">
            <w:pPr>
              <w:numPr>
                <w:ilvl w:val="1"/>
                <w:numId w:val="14"/>
              </w:numPr>
              <w:autoSpaceDE w:val="0"/>
              <w:autoSpaceDN w:val="0"/>
              <w:adjustRightInd w:val="0"/>
              <w:spacing w:line="360" w:lineRule="auto"/>
              <w:contextualSpacing/>
              <w:rPr>
                <w:rFonts w:ascii="Times New Roman" w:hAnsi="Times New Roman" w:cs="Times New Roman"/>
                <w:b w:val="0"/>
              </w:rPr>
            </w:pPr>
            <w:r w:rsidRPr="00685689">
              <w:rPr>
                <w:rFonts w:ascii="Times New Roman" w:hAnsi="Times New Roman" w:cs="Times New Roman"/>
                <w:b w:val="0"/>
              </w:rPr>
              <w:t xml:space="preserve">Urine samples should be collected in industry standard urine collection containers. </w:t>
            </w:r>
          </w:p>
          <w:p w14:paraId="610A30FC" w14:textId="77777777" w:rsidR="00CC0348" w:rsidRPr="00685689" w:rsidRDefault="00CC0348" w:rsidP="00075E18">
            <w:pPr>
              <w:numPr>
                <w:ilvl w:val="1"/>
                <w:numId w:val="14"/>
              </w:numPr>
              <w:autoSpaceDE w:val="0"/>
              <w:autoSpaceDN w:val="0"/>
              <w:adjustRightInd w:val="0"/>
              <w:spacing w:line="360" w:lineRule="auto"/>
              <w:contextualSpacing/>
              <w:rPr>
                <w:rFonts w:ascii="Times New Roman" w:hAnsi="Times New Roman" w:cs="Times New Roman"/>
                <w:b w:val="0"/>
              </w:rPr>
            </w:pPr>
            <w:r w:rsidRPr="00685689">
              <w:rPr>
                <w:rFonts w:ascii="Times New Roman" w:hAnsi="Times New Roman" w:cs="Times New Roman"/>
                <w:b w:val="0"/>
              </w:rPr>
              <w:t>Ensure that the samples are free of gross debris. Highly turbid specimens should be centrifuged before analysis.</w:t>
            </w:r>
          </w:p>
          <w:p w14:paraId="140D1EDC" w14:textId="77777777" w:rsidR="00CC0348" w:rsidRPr="00685689" w:rsidRDefault="00CC0348" w:rsidP="00075E18">
            <w:pPr>
              <w:numPr>
                <w:ilvl w:val="1"/>
                <w:numId w:val="14"/>
              </w:numPr>
              <w:autoSpaceDE w:val="0"/>
              <w:autoSpaceDN w:val="0"/>
              <w:adjustRightInd w:val="0"/>
              <w:spacing w:line="360" w:lineRule="auto"/>
              <w:contextualSpacing/>
              <w:rPr>
                <w:rFonts w:ascii="Times New Roman" w:hAnsi="Times New Roman" w:cs="Times New Roman"/>
                <w:b w:val="0"/>
              </w:rPr>
            </w:pPr>
            <w:r w:rsidRPr="00685689">
              <w:rPr>
                <w:rFonts w:ascii="Times New Roman" w:hAnsi="Times New Roman" w:cs="Times New Roman"/>
                <w:b w:val="0"/>
              </w:rPr>
              <w:t>Adulteration of urine specimens can cause erroneous results.</w:t>
            </w:r>
          </w:p>
          <w:p w14:paraId="59DAAF8B" w14:textId="77777777" w:rsidR="003D515E" w:rsidRPr="003D515E" w:rsidRDefault="00CC0348" w:rsidP="00075E18">
            <w:pPr>
              <w:numPr>
                <w:ilvl w:val="1"/>
                <w:numId w:val="14"/>
              </w:numPr>
              <w:autoSpaceDE w:val="0"/>
              <w:autoSpaceDN w:val="0"/>
              <w:adjustRightInd w:val="0"/>
              <w:spacing w:line="360" w:lineRule="auto"/>
              <w:contextualSpacing/>
              <w:rPr>
                <w:rFonts w:ascii="Times New Roman" w:hAnsi="Times New Roman" w:cs="Times New Roman"/>
              </w:rPr>
            </w:pPr>
            <w:r w:rsidRPr="456BC998">
              <w:rPr>
                <w:rFonts w:ascii="Times New Roman" w:hAnsi="Times New Roman" w:cs="Times New Roman"/>
                <w:b w:val="0"/>
                <w:bCs w:val="0"/>
              </w:rPr>
              <w:t>Samples should be well mixed before assay.</w:t>
            </w:r>
            <w:r w:rsidR="47DAF23F" w:rsidRPr="456BC998">
              <w:rPr>
                <w:rFonts w:ascii="Times New Roman" w:hAnsi="Times New Roman" w:cs="Times New Roman"/>
                <w:b w:val="0"/>
                <w:bCs w:val="0"/>
              </w:rPr>
              <w:t xml:space="preserve"> </w:t>
            </w:r>
          </w:p>
          <w:p w14:paraId="187197E4" w14:textId="004AC94E" w:rsidR="201F2F76" w:rsidRDefault="201F2F76" w:rsidP="00075E18">
            <w:pPr>
              <w:numPr>
                <w:ilvl w:val="1"/>
                <w:numId w:val="14"/>
              </w:numPr>
              <w:spacing w:line="360" w:lineRule="auto"/>
              <w:rPr>
                <w:rFonts w:eastAsiaTheme="minorEastAsia"/>
                <w:b w:val="0"/>
                <w:bCs w:val="0"/>
              </w:rPr>
            </w:pPr>
            <w:r w:rsidRPr="456BC998">
              <w:rPr>
                <w:rFonts w:ascii="Times New Roman" w:hAnsi="Times New Roman" w:cs="Times New Roman"/>
                <w:b w:val="0"/>
                <w:bCs w:val="0"/>
              </w:rPr>
              <w:t>Urine specimens stored at ambient temperature up to 30°C and up to 14 days and at 2-8°C for up to 6 months may be used; or, follow guiding laboratory stability studies.</w:t>
            </w:r>
          </w:p>
          <w:p w14:paraId="5E527BE0" w14:textId="77777777" w:rsidR="003D515E" w:rsidRPr="003D515E" w:rsidRDefault="28255666" w:rsidP="00075E18">
            <w:pPr>
              <w:numPr>
                <w:ilvl w:val="1"/>
                <w:numId w:val="14"/>
              </w:numPr>
              <w:autoSpaceDE w:val="0"/>
              <w:autoSpaceDN w:val="0"/>
              <w:adjustRightInd w:val="0"/>
              <w:spacing w:line="360" w:lineRule="auto"/>
              <w:contextualSpacing/>
              <w:rPr>
                <w:rFonts w:ascii="Times New Roman" w:hAnsi="Times New Roman" w:cs="Times New Roman"/>
              </w:rPr>
            </w:pPr>
            <w:r w:rsidRPr="456BC998">
              <w:rPr>
                <w:rFonts w:ascii="Times New Roman" w:hAnsi="Times New Roman" w:cs="Times New Roman"/>
                <w:b w:val="0"/>
                <w:bCs w:val="0"/>
              </w:rPr>
              <w:lastRenderedPageBreak/>
              <w:t>Repeated freezing and thawing should be avoided.</w:t>
            </w:r>
          </w:p>
          <w:p w14:paraId="6A7AF27F" w14:textId="77777777" w:rsidR="00CC0348" w:rsidRPr="003D515E" w:rsidRDefault="00CC0348" w:rsidP="00075E18">
            <w:pPr>
              <w:numPr>
                <w:ilvl w:val="1"/>
                <w:numId w:val="14"/>
              </w:numPr>
              <w:autoSpaceDE w:val="0"/>
              <w:autoSpaceDN w:val="0"/>
              <w:adjustRightInd w:val="0"/>
              <w:spacing w:line="360" w:lineRule="auto"/>
              <w:contextualSpacing/>
              <w:rPr>
                <w:rFonts w:ascii="Times New Roman" w:hAnsi="Times New Roman" w:cs="Times New Roman"/>
              </w:rPr>
            </w:pPr>
            <w:r w:rsidRPr="456BC998">
              <w:rPr>
                <w:rFonts w:ascii="Times New Roman" w:hAnsi="Times New Roman" w:cs="Times New Roman"/>
                <w:b w:val="0"/>
                <w:bCs w:val="0"/>
              </w:rPr>
              <w:t>HANDLE ALL URINE SPECIMENS AS IF THEY ARE POTENTIALLY INFECTIOUS.</w:t>
            </w:r>
          </w:p>
          <w:p w14:paraId="4B138E30" w14:textId="77777777" w:rsidR="00CC0348" w:rsidRPr="00685689" w:rsidRDefault="00CC0348" w:rsidP="00075E18">
            <w:pPr>
              <w:numPr>
                <w:ilvl w:val="1"/>
                <w:numId w:val="14"/>
              </w:numPr>
              <w:autoSpaceDE w:val="0"/>
              <w:autoSpaceDN w:val="0"/>
              <w:adjustRightInd w:val="0"/>
              <w:spacing w:line="360" w:lineRule="auto"/>
              <w:contextualSpacing/>
              <w:rPr>
                <w:rFonts w:ascii="Times New Roman" w:hAnsi="Times New Roman" w:cs="Times New Roman"/>
                <w:b w:val="0"/>
                <w:bCs w:val="0"/>
              </w:rPr>
            </w:pPr>
            <w:r w:rsidRPr="456BC998">
              <w:rPr>
                <w:rFonts w:ascii="Times New Roman" w:hAnsi="Times New Roman" w:cs="Times New Roman"/>
                <w:b w:val="0"/>
                <w:bCs w:val="0"/>
              </w:rPr>
              <w:t>Criteria for Unacceptable Specimens</w:t>
            </w:r>
          </w:p>
          <w:p w14:paraId="6576C9A5" w14:textId="77777777" w:rsidR="00CC0348" w:rsidRPr="00685689" w:rsidRDefault="00CC0348" w:rsidP="00075E18">
            <w:pPr>
              <w:numPr>
                <w:ilvl w:val="2"/>
                <w:numId w:val="14"/>
              </w:numPr>
              <w:spacing w:line="360" w:lineRule="auto"/>
              <w:rPr>
                <w:rFonts w:ascii="Times New Roman" w:hAnsi="Times New Roman" w:cs="Times New Roman"/>
                <w:b w:val="0"/>
              </w:rPr>
            </w:pPr>
            <w:r w:rsidRPr="00685689">
              <w:rPr>
                <w:rFonts w:ascii="Times New Roman" w:hAnsi="Times New Roman" w:cs="Times New Roman"/>
                <w:b w:val="0"/>
              </w:rPr>
              <w:t>Unlabeled specimens- there must be two ID link between the test order and the specimen container. Unlabeled specimens cannot be accepted.</w:t>
            </w:r>
          </w:p>
          <w:p w14:paraId="29DF94DF" w14:textId="77777777" w:rsidR="00CC0348" w:rsidRPr="00685689" w:rsidRDefault="00CC0348" w:rsidP="00075E18">
            <w:pPr>
              <w:numPr>
                <w:ilvl w:val="2"/>
                <w:numId w:val="14"/>
              </w:numPr>
              <w:spacing w:line="360" w:lineRule="auto"/>
              <w:rPr>
                <w:rFonts w:ascii="Times New Roman" w:hAnsi="Times New Roman" w:cs="Times New Roman"/>
                <w:b w:val="0"/>
              </w:rPr>
            </w:pPr>
            <w:r w:rsidRPr="00685689">
              <w:rPr>
                <w:rFonts w:ascii="Times New Roman" w:hAnsi="Times New Roman" w:cs="Times New Roman"/>
                <w:b w:val="0"/>
              </w:rPr>
              <w:t>All specimens are examined for correct identification when accessioned and processed or rejected if it does not have two matching patient identifiers.</w:t>
            </w:r>
            <w:bookmarkStart w:id="0" w:name="_Hlk9494405"/>
          </w:p>
          <w:bookmarkEnd w:id="0"/>
          <w:p w14:paraId="545D4215" w14:textId="77777777" w:rsidR="00CC0348" w:rsidRPr="00685689" w:rsidRDefault="00CC0348" w:rsidP="00075E18">
            <w:pPr>
              <w:numPr>
                <w:ilvl w:val="2"/>
                <w:numId w:val="14"/>
              </w:numPr>
              <w:spacing w:line="360" w:lineRule="auto"/>
              <w:rPr>
                <w:rFonts w:ascii="Times New Roman" w:hAnsi="Times New Roman" w:cs="Times New Roman"/>
                <w:b w:val="0"/>
              </w:rPr>
            </w:pPr>
            <w:r w:rsidRPr="00685689">
              <w:rPr>
                <w:rFonts w:ascii="Times New Roman" w:hAnsi="Times New Roman" w:cs="Times New Roman"/>
                <w:b w:val="0"/>
              </w:rPr>
              <w:t>Insufficient quantity or urine specimen containers that are “empty” or have improper storage cannot be accepted.</w:t>
            </w:r>
          </w:p>
          <w:p w14:paraId="5370B07F" w14:textId="77777777" w:rsidR="00CC0348" w:rsidRPr="00685689" w:rsidRDefault="00CC0348" w:rsidP="00075E18">
            <w:pPr>
              <w:numPr>
                <w:ilvl w:val="0"/>
                <w:numId w:val="14"/>
              </w:numPr>
              <w:spacing w:line="360" w:lineRule="auto"/>
              <w:contextualSpacing/>
              <w:rPr>
                <w:rFonts w:ascii="Times New Roman" w:eastAsia="Calibri" w:hAnsi="Times New Roman" w:cs="Times New Roman"/>
                <w:i/>
                <w:smallCaps/>
              </w:rPr>
            </w:pPr>
            <w:r w:rsidRPr="00685689">
              <w:rPr>
                <w:rFonts w:ascii="Times New Roman" w:eastAsia="Calibri" w:hAnsi="Times New Roman" w:cs="Times New Roman"/>
                <w:i/>
              </w:rPr>
              <w:t>MATERIALS &amp; EQUIPMENT</w:t>
            </w:r>
          </w:p>
          <w:p w14:paraId="2BF60884" w14:textId="77777777" w:rsidR="00CC0348" w:rsidRPr="00685689" w:rsidRDefault="00CC0348" w:rsidP="00075E18">
            <w:pPr>
              <w:widowControl w:val="0"/>
              <w:numPr>
                <w:ilvl w:val="1"/>
                <w:numId w:val="14"/>
              </w:numPr>
              <w:autoSpaceDE w:val="0"/>
              <w:autoSpaceDN w:val="0"/>
              <w:adjustRightInd w:val="0"/>
              <w:spacing w:before="160" w:line="360" w:lineRule="auto"/>
              <w:rPr>
                <w:rFonts w:ascii="Times New Roman" w:eastAsia="Times New Roman" w:hAnsi="Times New Roman" w:cs="Times New Roman"/>
                <w:b w:val="0"/>
              </w:rPr>
            </w:pPr>
            <w:r w:rsidRPr="00685689">
              <w:rPr>
                <w:rFonts w:ascii="Times New Roman" w:eastAsia="Times New Roman" w:hAnsi="Times New Roman" w:cs="Times New Roman"/>
                <w:b w:val="0"/>
              </w:rPr>
              <w:t>AU2700/AU5800 Beckman Coulter Analyzers.</w:t>
            </w:r>
          </w:p>
          <w:p w14:paraId="121BA414" w14:textId="2480C607" w:rsidR="00CC0348" w:rsidRPr="00685689" w:rsidRDefault="00CC0348" w:rsidP="00075E18">
            <w:pPr>
              <w:widowControl w:val="0"/>
              <w:numPr>
                <w:ilvl w:val="1"/>
                <w:numId w:val="14"/>
              </w:numPr>
              <w:autoSpaceDE w:val="0"/>
              <w:autoSpaceDN w:val="0"/>
              <w:adjustRightInd w:val="0"/>
              <w:spacing w:before="160" w:line="360" w:lineRule="auto"/>
              <w:rPr>
                <w:rFonts w:ascii="Times New Roman" w:eastAsia="Times New Roman" w:hAnsi="Times New Roman" w:cs="Times New Roman"/>
                <w:b w:val="0"/>
              </w:rPr>
            </w:pPr>
            <w:proofErr w:type="spellStart"/>
            <w:r w:rsidRPr="00685689">
              <w:rPr>
                <w:rFonts w:ascii="Times New Roman" w:eastAsia="Times New Roman" w:hAnsi="Times New Roman" w:cs="Times New Roman"/>
                <w:b w:val="0"/>
              </w:rPr>
              <w:t>Immunalysis</w:t>
            </w:r>
            <w:proofErr w:type="spellEnd"/>
            <w:r w:rsidRPr="00685689">
              <w:rPr>
                <w:rFonts w:ascii="Times New Roman" w:eastAsia="Times New Roman" w:hAnsi="Times New Roman" w:cs="Times New Roman"/>
                <w:b w:val="0"/>
              </w:rPr>
              <w:t xml:space="preserve"> </w:t>
            </w:r>
            <w:r w:rsidR="00477AFB">
              <w:rPr>
                <w:rFonts w:ascii="Times New Roman" w:hAnsi="Times New Roman" w:cs="Times New Roman"/>
                <w:b w:val="0"/>
              </w:rPr>
              <w:t>Fentanyl</w:t>
            </w:r>
            <w:r w:rsidR="008C1A89" w:rsidRPr="008C1A89">
              <w:rPr>
                <w:rFonts w:ascii="Times New Roman" w:hAnsi="Times New Roman" w:cs="Times New Roman"/>
                <w:b w:val="0"/>
              </w:rPr>
              <w:t xml:space="preserve"> </w:t>
            </w:r>
            <w:r w:rsidRPr="00685689">
              <w:rPr>
                <w:rFonts w:ascii="Times New Roman" w:eastAsia="Times New Roman" w:hAnsi="Times New Roman" w:cs="Times New Roman"/>
                <w:b w:val="0"/>
              </w:rPr>
              <w:t xml:space="preserve">Urine Enzyme Immunoassay (Cat# </w:t>
            </w:r>
            <w:r w:rsidR="00BA1963">
              <w:rPr>
                <w:rFonts w:ascii="Times New Roman" w:eastAsia="Times New Roman" w:hAnsi="Times New Roman" w:cs="Times New Roman"/>
                <w:b w:val="0"/>
              </w:rPr>
              <w:t>6</w:t>
            </w:r>
            <w:r w:rsidR="00477AFB">
              <w:rPr>
                <w:rFonts w:ascii="Times New Roman" w:eastAsia="Times New Roman" w:hAnsi="Times New Roman" w:cs="Times New Roman"/>
                <w:b w:val="0"/>
              </w:rPr>
              <w:t>18</w:t>
            </w:r>
            <w:r w:rsidR="003D515E">
              <w:rPr>
                <w:rFonts w:ascii="Times New Roman" w:eastAsia="Times New Roman" w:hAnsi="Times New Roman" w:cs="Times New Roman"/>
                <w:b w:val="0"/>
              </w:rPr>
              <w:t>UR</w:t>
            </w:r>
            <w:r w:rsidRPr="00685689">
              <w:rPr>
                <w:rFonts w:ascii="Times New Roman" w:eastAsia="Times New Roman" w:hAnsi="Times New Roman" w:cs="Times New Roman"/>
                <w:b w:val="0"/>
              </w:rPr>
              <w:t>-0500).</w:t>
            </w:r>
          </w:p>
          <w:p w14:paraId="2478D4A0" w14:textId="2B010785" w:rsidR="00CC0348" w:rsidRPr="00685689" w:rsidRDefault="00CC0348" w:rsidP="00075E18">
            <w:pPr>
              <w:widowControl w:val="0"/>
              <w:numPr>
                <w:ilvl w:val="1"/>
                <w:numId w:val="14"/>
              </w:numPr>
              <w:autoSpaceDE w:val="0"/>
              <w:autoSpaceDN w:val="0"/>
              <w:adjustRightInd w:val="0"/>
              <w:spacing w:before="160" w:line="360" w:lineRule="auto"/>
              <w:rPr>
                <w:rFonts w:ascii="Times New Roman" w:eastAsia="Times New Roman" w:hAnsi="Times New Roman" w:cs="Times New Roman"/>
                <w:b w:val="0"/>
                <w:bCs w:val="0"/>
              </w:rPr>
            </w:pPr>
            <w:proofErr w:type="spellStart"/>
            <w:r w:rsidRPr="456BC998">
              <w:rPr>
                <w:rFonts w:ascii="Times New Roman" w:eastAsia="Times New Roman" w:hAnsi="Times New Roman" w:cs="Times New Roman"/>
                <w:b w:val="0"/>
                <w:bCs w:val="0"/>
              </w:rPr>
              <w:t>Immunalysis</w:t>
            </w:r>
            <w:proofErr w:type="spellEnd"/>
            <w:r w:rsidRPr="456BC998">
              <w:rPr>
                <w:rFonts w:ascii="Times New Roman" w:eastAsia="Times New Roman" w:hAnsi="Times New Roman" w:cs="Times New Roman"/>
                <w:b w:val="0"/>
                <w:bCs w:val="0"/>
              </w:rPr>
              <w:t xml:space="preserve"> </w:t>
            </w:r>
            <w:r w:rsidR="28255666" w:rsidRPr="456BC998">
              <w:rPr>
                <w:rFonts w:ascii="Times New Roman" w:hAnsi="Times New Roman" w:cs="Times New Roman"/>
                <w:b w:val="0"/>
                <w:bCs w:val="0"/>
              </w:rPr>
              <w:t>Fentanyl</w:t>
            </w:r>
            <w:r w:rsidR="536C5CE0" w:rsidRPr="456BC998">
              <w:rPr>
                <w:rFonts w:ascii="Times New Roman" w:hAnsi="Times New Roman" w:cs="Times New Roman"/>
                <w:b w:val="0"/>
                <w:bCs w:val="0"/>
              </w:rPr>
              <w:t xml:space="preserve"> Con</w:t>
            </w:r>
            <w:r w:rsidRPr="456BC998">
              <w:rPr>
                <w:rFonts w:ascii="Times New Roman" w:eastAsia="Times New Roman" w:hAnsi="Times New Roman" w:cs="Times New Roman"/>
                <w:b w:val="0"/>
                <w:bCs w:val="0"/>
              </w:rPr>
              <w:t xml:space="preserve">trol Set containing LOW and HIGH Controls (Cat # </w:t>
            </w:r>
            <w:r w:rsidR="28255666" w:rsidRPr="456BC998">
              <w:rPr>
                <w:rFonts w:ascii="Times New Roman" w:eastAsia="Times New Roman" w:hAnsi="Times New Roman" w:cs="Times New Roman"/>
                <w:b w:val="0"/>
                <w:bCs w:val="0"/>
              </w:rPr>
              <w:t>3</w:t>
            </w:r>
            <w:r w:rsidR="00483723">
              <w:rPr>
                <w:rFonts w:ascii="Times New Roman" w:eastAsia="Times New Roman" w:hAnsi="Times New Roman" w:cs="Times New Roman"/>
                <w:b w:val="0"/>
                <w:bCs w:val="0"/>
              </w:rPr>
              <w:t>009</w:t>
            </w:r>
            <w:r w:rsidR="28255666" w:rsidRPr="456BC998">
              <w:rPr>
                <w:rFonts w:ascii="Times New Roman" w:eastAsia="Times New Roman" w:hAnsi="Times New Roman" w:cs="Times New Roman"/>
                <w:b w:val="0"/>
                <w:bCs w:val="0"/>
              </w:rPr>
              <w:t>-</w:t>
            </w:r>
            <w:r w:rsidR="00483723">
              <w:rPr>
                <w:rFonts w:ascii="Times New Roman" w:eastAsia="Times New Roman" w:hAnsi="Times New Roman" w:cs="Times New Roman"/>
                <w:b w:val="0"/>
                <w:bCs w:val="0"/>
              </w:rPr>
              <w:t>5</w:t>
            </w:r>
            <w:r w:rsidR="7D2C0FA0" w:rsidRPr="456BC998">
              <w:rPr>
                <w:rFonts w:ascii="Times New Roman" w:eastAsia="Times New Roman" w:hAnsi="Times New Roman" w:cs="Times New Roman"/>
                <w:b w:val="0"/>
                <w:bCs w:val="0"/>
              </w:rPr>
              <w:t>)</w:t>
            </w:r>
            <w:r w:rsidR="009B6541">
              <w:rPr>
                <w:rFonts w:ascii="Times New Roman" w:eastAsia="Times New Roman" w:hAnsi="Times New Roman" w:cs="Times New Roman"/>
                <w:b w:val="0"/>
                <w:bCs w:val="0"/>
              </w:rPr>
              <w:t>.</w:t>
            </w:r>
          </w:p>
          <w:p w14:paraId="52527D7B" w14:textId="65E64AA4" w:rsidR="00CC0348" w:rsidRDefault="00CC0348" w:rsidP="00075E18">
            <w:pPr>
              <w:widowControl w:val="0"/>
              <w:numPr>
                <w:ilvl w:val="1"/>
                <w:numId w:val="14"/>
              </w:numPr>
              <w:autoSpaceDE w:val="0"/>
              <w:autoSpaceDN w:val="0"/>
              <w:adjustRightInd w:val="0"/>
              <w:spacing w:before="160" w:line="360" w:lineRule="auto"/>
              <w:rPr>
                <w:rFonts w:ascii="Times New Roman" w:eastAsia="Times New Roman" w:hAnsi="Times New Roman" w:cs="Times New Roman"/>
                <w:b w:val="0"/>
              </w:rPr>
            </w:pPr>
            <w:proofErr w:type="spellStart"/>
            <w:r w:rsidRPr="00685689">
              <w:rPr>
                <w:rFonts w:ascii="Times New Roman" w:eastAsia="Times New Roman" w:hAnsi="Times New Roman" w:cs="Times New Roman"/>
                <w:b w:val="0"/>
              </w:rPr>
              <w:t>Immunalysis</w:t>
            </w:r>
            <w:proofErr w:type="spellEnd"/>
            <w:r w:rsidRPr="00685689">
              <w:rPr>
                <w:rFonts w:ascii="Times New Roman" w:eastAsia="Times New Roman" w:hAnsi="Times New Roman" w:cs="Times New Roman"/>
                <w:b w:val="0"/>
              </w:rPr>
              <w:t xml:space="preserve"> </w:t>
            </w:r>
            <w:r w:rsidR="00477AFB">
              <w:rPr>
                <w:rFonts w:ascii="Times New Roman" w:hAnsi="Times New Roman" w:cs="Times New Roman"/>
                <w:b w:val="0"/>
              </w:rPr>
              <w:t>Fentanyl</w:t>
            </w:r>
            <w:r w:rsidR="009A1277">
              <w:rPr>
                <w:rFonts w:ascii="Times New Roman" w:hAnsi="Times New Roman" w:cs="Times New Roman"/>
                <w:b w:val="0"/>
              </w:rPr>
              <w:t xml:space="preserve"> </w:t>
            </w:r>
            <w:r w:rsidR="00A8374F">
              <w:rPr>
                <w:rFonts w:ascii="Times New Roman" w:eastAsia="Times New Roman" w:hAnsi="Times New Roman" w:cs="Times New Roman"/>
                <w:b w:val="0"/>
              </w:rPr>
              <w:t xml:space="preserve">Calibrator </w:t>
            </w:r>
            <w:r w:rsidR="00477AFB">
              <w:rPr>
                <w:rFonts w:ascii="Times New Roman" w:eastAsia="Times New Roman" w:hAnsi="Times New Roman" w:cs="Times New Roman"/>
                <w:b w:val="0"/>
              </w:rPr>
              <w:t>0</w:t>
            </w:r>
            <w:r w:rsidR="00225118">
              <w:rPr>
                <w:rFonts w:ascii="Times New Roman" w:eastAsia="Times New Roman" w:hAnsi="Times New Roman" w:cs="Times New Roman"/>
                <w:b w:val="0"/>
              </w:rPr>
              <w:t xml:space="preserve"> ng/mL</w:t>
            </w:r>
            <w:r w:rsidR="003C412A">
              <w:rPr>
                <w:rFonts w:ascii="Times New Roman" w:eastAsia="Times New Roman" w:hAnsi="Times New Roman" w:cs="Times New Roman"/>
                <w:b w:val="0"/>
              </w:rPr>
              <w:t xml:space="preserve"> </w:t>
            </w:r>
            <w:r w:rsidR="003C412A" w:rsidRPr="00685689">
              <w:rPr>
                <w:rFonts w:ascii="Times New Roman" w:eastAsia="Times New Roman" w:hAnsi="Times New Roman" w:cs="Times New Roman"/>
                <w:b w:val="0"/>
              </w:rPr>
              <w:t>(</w:t>
            </w:r>
            <w:r w:rsidR="003C412A" w:rsidRPr="00225118">
              <w:rPr>
                <w:rFonts w:ascii="Times New Roman" w:eastAsia="Times New Roman" w:hAnsi="Times New Roman" w:cs="Times New Roman"/>
                <w:b w:val="0"/>
              </w:rPr>
              <w:t xml:space="preserve">Cat # </w:t>
            </w:r>
            <w:r w:rsidR="00EF2A3F" w:rsidRPr="00225118">
              <w:rPr>
                <w:rFonts w:ascii="Times New Roman" w:eastAsia="Times New Roman" w:hAnsi="Times New Roman" w:cs="Times New Roman"/>
                <w:b w:val="0"/>
              </w:rPr>
              <w:t>NEG</w:t>
            </w:r>
            <w:r w:rsidR="003C412A" w:rsidRPr="00225118">
              <w:rPr>
                <w:rFonts w:ascii="Times New Roman" w:eastAsia="Times New Roman" w:hAnsi="Times New Roman" w:cs="Times New Roman"/>
                <w:b w:val="0"/>
              </w:rPr>
              <w:t>-</w:t>
            </w:r>
            <w:r w:rsidR="00EF2A3F" w:rsidRPr="00225118">
              <w:rPr>
                <w:rFonts w:ascii="Times New Roman" w:eastAsia="Times New Roman" w:hAnsi="Times New Roman" w:cs="Times New Roman"/>
                <w:b w:val="0"/>
              </w:rPr>
              <w:t>600</w:t>
            </w:r>
            <w:r w:rsidR="003C412A" w:rsidRPr="00225118">
              <w:rPr>
                <w:rFonts w:ascii="Times New Roman" w:eastAsia="Times New Roman" w:hAnsi="Times New Roman" w:cs="Times New Roman"/>
                <w:b w:val="0"/>
              </w:rPr>
              <w:t>-5</w:t>
            </w:r>
            <w:r w:rsidR="003C412A" w:rsidRPr="00685689">
              <w:rPr>
                <w:rFonts w:ascii="Times New Roman" w:eastAsia="Times New Roman" w:hAnsi="Times New Roman" w:cs="Times New Roman"/>
                <w:b w:val="0"/>
              </w:rPr>
              <w:t>)</w:t>
            </w:r>
            <w:r w:rsidR="00477AFB">
              <w:rPr>
                <w:rFonts w:ascii="Times New Roman" w:eastAsia="Times New Roman" w:hAnsi="Times New Roman" w:cs="Times New Roman"/>
                <w:b w:val="0"/>
              </w:rPr>
              <w:t xml:space="preserve">, and </w:t>
            </w:r>
            <w:r w:rsidR="007241A1">
              <w:rPr>
                <w:rFonts w:ascii="Times New Roman" w:eastAsia="Times New Roman" w:hAnsi="Times New Roman" w:cs="Times New Roman"/>
                <w:b w:val="0"/>
              </w:rPr>
              <w:t>Calibrator</w:t>
            </w:r>
            <w:r w:rsidR="007241A1">
              <w:rPr>
                <w:rFonts w:ascii="Times New Roman" w:eastAsia="Times New Roman" w:hAnsi="Times New Roman" w:cs="Times New Roman"/>
                <w:b w:val="0"/>
              </w:rPr>
              <w:t xml:space="preserve"> </w:t>
            </w:r>
            <w:r w:rsidR="00477AFB">
              <w:rPr>
                <w:rFonts w:ascii="Times New Roman" w:eastAsia="Times New Roman" w:hAnsi="Times New Roman" w:cs="Times New Roman"/>
                <w:b w:val="0"/>
              </w:rPr>
              <w:t>1 ng/mL of Fentanyl</w:t>
            </w:r>
            <w:r w:rsidR="00A8374F">
              <w:rPr>
                <w:rFonts w:ascii="Times New Roman" w:eastAsia="Times New Roman" w:hAnsi="Times New Roman" w:cs="Times New Roman"/>
                <w:b w:val="0"/>
              </w:rPr>
              <w:t xml:space="preserve"> </w:t>
            </w:r>
            <w:r w:rsidRPr="00685689">
              <w:rPr>
                <w:rFonts w:ascii="Times New Roman" w:eastAsia="Times New Roman" w:hAnsi="Times New Roman" w:cs="Times New Roman"/>
                <w:b w:val="0"/>
              </w:rPr>
              <w:t>(</w:t>
            </w:r>
            <w:r w:rsidRPr="00225118">
              <w:rPr>
                <w:rFonts w:ascii="Times New Roman" w:eastAsia="Times New Roman" w:hAnsi="Times New Roman" w:cs="Times New Roman"/>
                <w:b w:val="0"/>
              </w:rPr>
              <w:t xml:space="preserve">Cat # </w:t>
            </w:r>
            <w:r w:rsidR="00EF2A3F" w:rsidRPr="00225118">
              <w:rPr>
                <w:rFonts w:ascii="Times New Roman" w:eastAsia="Times New Roman" w:hAnsi="Times New Roman" w:cs="Times New Roman"/>
                <w:b w:val="0"/>
              </w:rPr>
              <w:t>10019</w:t>
            </w:r>
            <w:r w:rsidR="00477AFB" w:rsidRPr="00225118">
              <w:rPr>
                <w:rFonts w:ascii="Times New Roman" w:eastAsia="Times New Roman" w:hAnsi="Times New Roman" w:cs="Times New Roman"/>
                <w:b w:val="0"/>
              </w:rPr>
              <w:t>-5</w:t>
            </w:r>
            <w:r w:rsidRPr="00685689">
              <w:rPr>
                <w:rFonts w:ascii="Times New Roman" w:eastAsia="Times New Roman" w:hAnsi="Times New Roman" w:cs="Times New Roman"/>
                <w:b w:val="0"/>
              </w:rPr>
              <w:t>).</w:t>
            </w:r>
          </w:p>
          <w:p w14:paraId="329FBCBA" w14:textId="77777777" w:rsidR="00CC0348" w:rsidRPr="00685689" w:rsidRDefault="00CC0348" w:rsidP="00075E18">
            <w:pPr>
              <w:widowControl w:val="0"/>
              <w:numPr>
                <w:ilvl w:val="1"/>
                <w:numId w:val="14"/>
              </w:numPr>
              <w:autoSpaceDE w:val="0"/>
              <w:autoSpaceDN w:val="0"/>
              <w:adjustRightInd w:val="0"/>
              <w:spacing w:before="160" w:line="360" w:lineRule="auto"/>
              <w:rPr>
                <w:rFonts w:ascii="Times New Roman" w:eastAsia="Times New Roman" w:hAnsi="Times New Roman" w:cs="Times New Roman"/>
                <w:b w:val="0"/>
              </w:rPr>
            </w:pPr>
            <w:r w:rsidRPr="00685689">
              <w:rPr>
                <w:rFonts w:ascii="Times New Roman" w:eastAsia="Times New Roman" w:hAnsi="Times New Roman" w:cs="Times New Roman"/>
                <w:b w:val="0"/>
              </w:rPr>
              <w:t>AU routine cleaning solutions.</w:t>
            </w:r>
          </w:p>
          <w:p w14:paraId="360143DF" w14:textId="77777777" w:rsidR="00CC0348" w:rsidRPr="00685689" w:rsidRDefault="00CC0348" w:rsidP="00075E18">
            <w:pPr>
              <w:widowControl w:val="0"/>
              <w:numPr>
                <w:ilvl w:val="1"/>
                <w:numId w:val="14"/>
              </w:numPr>
              <w:autoSpaceDE w:val="0"/>
              <w:autoSpaceDN w:val="0"/>
              <w:adjustRightInd w:val="0"/>
              <w:spacing w:before="160" w:line="360" w:lineRule="auto"/>
              <w:rPr>
                <w:rFonts w:ascii="Times New Roman" w:eastAsia="Times New Roman" w:hAnsi="Times New Roman" w:cs="Times New Roman"/>
                <w:b w:val="0"/>
              </w:rPr>
            </w:pPr>
            <w:r w:rsidRPr="00685689">
              <w:rPr>
                <w:rFonts w:ascii="Times New Roman" w:eastAsia="Times New Roman" w:hAnsi="Times New Roman" w:cs="Times New Roman"/>
                <w:b w:val="0"/>
              </w:rPr>
              <w:t>AU2700/AU5800 Sample Racks and Containers.</w:t>
            </w:r>
          </w:p>
          <w:p w14:paraId="02EB378F" w14:textId="77777777" w:rsidR="00CC0348" w:rsidRPr="00685689" w:rsidRDefault="00CC0348" w:rsidP="00CE3472">
            <w:pPr>
              <w:spacing w:after="160" w:line="259" w:lineRule="auto"/>
              <w:ind w:left="2160"/>
              <w:rPr>
                <w:rFonts w:ascii="Times New Roman" w:hAnsi="Times New Roman" w:cs="Times New Roman"/>
                <w:b w:val="0"/>
              </w:rPr>
            </w:pPr>
          </w:p>
          <w:p w14:paraId="20353D97" w14:textId="77777777" w:rsidR="00CC0348" w:rsidRPr="00685689" w:rsidRDefault="00CC0348" w:rsidP="00075E18">
            <w:pPr>
              <w:numPr>
                <w:ilvl w:val="0"/>
                <w:numId w:val="14"/>
              </w:numPr>
              <w:spacing w:line="360" w:lineRule="auto"/>
              <w:contextualSpacing/>
              <w:rPr>
                <w:rFonts w:ascii="Times New Roman" w:eastAsia="Calibri" w:hAnsi="Times New Roman" w:cs="Times New Roman"/>
                <w:i/>
                <w:smallCaps/>
              </w:rPr>
            </w:pPr>
            <w:r w:rsidRPr="00685689">
              <w:rPr>
                <w:rFonts w:ascii="Times New Roman" w:eastAsia="Calibri" w:hAnsi="Times New Roman" w:cs="Times New Roman"/>
                <w:i/>
                <w:smallCaps/>
              </w:rPr>
              <w:t xml:space="preserve">REAGENTS </w:t>
            </w:r>
          </w:p>
          <w:p w14:paraId="2F6EF4BE" w14:textId="77777777" w:rsidR="00CC0348" w:rsidRPr="00685689" w:rsidRDefault="00CC0348" w:rsidP="00075E18">
            <w:pPr>
              <w:widowControl w:val="0"/>
              <w:numPr>
                <w:ilvl w:val="1"/>
                <w:numId w:val="14"/>
              </w:numPr>
              <w:autoSpaceDE w:val="0"/>
              <w:autoSpaceDN w:val="0"/>
              <w:adjustRightInd w:val="0"/>
              <w:spacing w:before="160"/>
              <w:rPr>
                <w:rFonts w:ascii="Times New Roman" w:eastAsia="Times New Roman" w:hAnsi="Times New Roman" w:cs="Times New Roman"/>
                <w:b w:val="0"/>
              </w:rPr>
            </w:pPr>
            <w:r w:rsidRPr="00685689">
              <w:rPr>
                <w:rFonts w:ascii="Times New Roman" w:eastAsia="Times New Roman" w:hAnsi="Times New Roman" w:cs="Times New Roman"/>
                <w:b w:val="0"/>
              </w:rPr>
              <w:t>Preparation</w:t>
            </w:r>
          </w:p>
          <w:p w14:paraId="723C4826" w14:textId="77777777" w:rsidR="00CC0348" w:rsidRPr="00685689" w:rsidRDefault="00CC0348" w:rsidP="00075E18">
            <w:pPr>
              <w:widowControl w:val="0"/>
              <w:numPr>
                <w:ilvl w:val="2"/>
                <w:numId w:val="14"/>
              </w:numPr>
              <w:autoSpaceDE w:val="0"/>
              <w:autoSpaceDN w:val="0"/>
              <w:adjustRightInd w:val="0"/>
              <w:spacing w:before="160" w:line="360" w:lineRule="auto"/>
              <w:rPr>
                <w:rFonts w:ascii="Times New Roman" w:eastAsia="Times New Roman" w:hAnsi="Times New Roman" w:cs="Times New Roman"/>
                <w:b w:val="0"/>
              </w:rPr>
            </w:pPr>
            <w:r w:rsidRPr="00685689">
              <w:rPr>
                <w:rFonts w:ascii="Times New Roman" w:eastAsia="Times New Roman" w:hAnsi="Times New Roman" w:cs="Times New Roman"/>
                <w:b w:val="0"/>
              </w:rPr>
              <w:t xml:space="preserve">The </w:t>
            </w:r>
            <w:proofErr w:type="spellStart"/>
            <w:r w:rsidRPr="00685689">
              <w:rPr>
                <w:rFonts w:ascii="Times New Roman" w:eastAsia="Times New Roman" w:hAnsi="Times New Roman" w:cs="Times New Roman"/>
                <w:b w:val="0"/>
              </w:rPr>
              <w:t>Immunalysis</w:t>
            </w:r>
            <w:proofErr w:type="spellEnd"/>
            <w:r w:rsidRPr="00685689">
              <w:rPr>
                <w:rFonts w:ascii="Times New Roman" w:eastAsia="Times New Roman" w:hAnsi="Times New Roman" w:cs="Times New Roman"/>
                <w:b w:val="0"/>
              </w:rPr>
              <w:t xml:space="preserve"> </w:t>
            </w:r>
            <w:r w:rsidR="00477AFB">
              <w:rPr>
                <w:rFonts w:ascii="Times New Roman" w:hAnsi="Times New Roman" w:cs="Times New Roman"/>
                <w:b w:val="0"/>
              </w:rPr>
              <w:t>Fentanyl</w:t>
            </w:r>
            <w:r w:rsidRPr="00685689">
              <w:rPr>
                <w:rFonts w:ascii="Times New Roman" w:eastAsia="Times New Roman" w:hAnsi="Times New Roman" w:cs="Times New Roman"/>
                <w:b w:val="0"/>
              </w:rPr>
              <w:t xml:space="preserve"> Urine EIA Kit reagents are provided ready for use and may be used directly from the refrigerator. No preparation is required. </w:t>
            </w:r>
          </w:p>
          <w:p w14:paraId="20AA6198" w14:textId="77777777" w:rsidR="00CC0348" w:rsidRPr="00685689" w:rsidRDefault="00CC0348" w:rsidP="00075E18">
            <w:pPr>
              <w:numPr>
                <w:ilvl w:val="1"/>
                <w:numId w:val="14"/>
              </w:numPr>
              <w:spacing w:line="360" w:lineRule="auto"/>
              <w:rPr>
                <w:rFonts w:ascii="Times New Roman" w:hAnsi="Times New Roman" w:cs="Times New Roman"/>
                <w:b w:val="0"/>
              </w:rPr>
            </w:pPr>
            <w:r w:rsidRPr="00685689">
              <w:rPr>
                <w:rFonts w:ascii="Times New Roman" w:hAnsi="Times New Roman" w:cs="Times New Roman"/>
                <w:b w:val="0"/>
              </w:rPr>
              <w:t>Storage and Stability</w:t>
            </w:r>
          </w:p>
          <w:p w14:paraId="1A2CC2A2" w14:textId="77777777" w:rsidR="00CC0348" w:rsidRPr="00685689" w:rsidRDefault="00CC0348" w:rsidP="00075E18">
            <w:pPr>
              <w:numPr>
                <w:ilvl w:val="2"/>
                <w:numId w:val="14"/>
              </w:numPr>
              <w:spacing w:line="360" w:lineRule="auto"/>
              <w:rPr>
                <w:rFonts w:ascii="Times New Roman" w:hAnsi="Times New Roman" w:cs="Times New Roman"/>
                <w:b w:val="0"/>
              </w:rPr>
            </w:pPr>
            <w:r w:rsidRPr="00685689">
              <w:rPr>
                <w:rFonts w:ascii="Times New Roman" w:hAnsi="Times New Roman" w:cs="Times New Roman"/>
                <w:b w:val="0"/>
              </w:rPr>
              <w:t>Opened reagents are stable for 28 days when stored in the refrigerator compartment of the analyzer.</w:t>
            </w:r>
          </w:p>
          <w:p w14:paraId="05779D05" w14:textId="67B9AEE0" w:rsidR="00CC0348" w:rsidRPr="00685689" w:rsidRDefault="41CECB67" w:rsidP="00075E18">
            <w:pPr>
              <w:numPr>
                <w:ilvl w:val="2"/>
                <w:numId w:val="14"/>
              </w:numPr>
              <w:spacing w:line="360" w:lineRule="auto"/>
              <w:rPr>
                <w:rFonts w:ascii="Times New Roman" w:hAnsi="Times New Roman" w:cs="Times New Roman"/>
                <w:b w:val="0"/>
                <w:bCs w:val="0"/>
              </w:rPr>
            </w:pPr>
            <w:r w:rsidRPr="456BC998">
              <w:rPr>
                <w:rFonts w:ascii="Times New Roman" w:hAnsi="Times New Roman" w:cs="Times New Roman"/>
                <w:b w:val="0"/>
                <w:bCs w:val="0"/>
              </w:rPr>
              <w:t>Unopened reagents are stable until t</w:t>
            </w:r>
            <w:r w:rsidR="6E3417E4" w:rsidRPr="456BC998">
              <w:rPr>
                <w:rFonts w:ascii="Times New Roman" w:hAnsi="Times New Roman" w:cs="Times New Roman"/>
                <w:b w:val="0"/>
                <w:bCs w:val="0"/>
              </w:rPr>
              <w:t>he expiration date stated on the label</w:t>
            </w:r>
            <w:r w:rsidR="5F30478D" w:rsidRPr="456BC998">
              <w:rPr>
                <w:rFonts w:ascii="Times New Roman" w:hAnsi="Times New Roman" w:cs="Times New Roman"/>
                <w:b w:val="0"/>
                <w:bCs w:val="0"/>
              </w:rPr>
              <w:t xml:space="preserve"> if stored in the refrigerator at 2-8</w:t>
            </w:r>
            <w:r w:rsidR="29B64222" w:rsidRPr="456BC998">
              <w:rPr>
                <w:rFonts w:ascii="Times New Roman" w:hAnsi="Times New Roman" w:cs="Times New Roman"/>
                <w:b w:val="0"/>
                <w:bCs w:val="0"/>
              </w:rPr>
              <w:t>°</w:t>
            </w:r>
            <w:r w:rsidR="5F30478D" w:rsidRPr="456BC998">
              <w:rPr>
                <w:rFonts w:ascii="Times New Roman" w:hAnsi="Times New Roman" w:cs="Times New Roman"/>
                <w:b w:val="0"/>
                <w:bCs w:val="0"/>
              </w:rPr>
              <w:t xml:space="preserve">C. </w:t>
            </w:r>
            <w:r w:rsidR="00CC0348" w:rsidRPr="456BC998">
              <w:rPr>
                <w:rFonts w:ascii="Times New Roman" w:hAnsi="Times New Roman" w:cs="Times New Roman"/>
                <w:b w:val="0"/>
                <w:bCs w:val="0"/>
              </w:rPr>
              <w:t>Reagent bottles should remain closed when not in use with screw caps tightly closed.</w:t>
            </w:r>
          </w:p>
          <w:p w14:paraId="7B11479C" w14:textId="77777777" w:rsidR="00CC0348" w:rsidRPr="00685689" w:rsidRDefault="00CC0348" w:rsidP="00075E18">
            <w:pPr>
              <w:numPr>
                <w:ilvl w:val="2"/>
                <w:numId w:val="14"/>
              </w:numPr>
              <w:spacing w:line="360" w:lineRule="auto"/>
              <w:rPr>
                <w:rFonts w:ascii="Times New Roman" w:hAnsi="Times New Roman" w:cs="Times New Roman"/>
                <w:b w:val="0"/>
              </w:rPr>
            </w:pPr>
            <w:r w:rsidRPr="00685689">
              <w:rPr>
                <w:rFonts w:ascii="Times New Roman" w:hAnsi="Times New Roman" w:cs="Times New Roman"/>
                <w:b w:val="0"/>
              </w:rPr>
              <w:lastRenderedPageBreak/>
              <w:t>Do NOT use reagents past their expiration date.</w:t>
            </w:r>
          </w:p>
          <w:p w14:paraId="067429B9" w14:textId="77777777" w:rsidR="00CC0348" w:rsidRPr="00685689" w:rsidRDefault="00CC0348" w:rsidP="00075E18">
            <w:pPr>
              <w:numPr>
                <w:ilvl w:val="0"/>
                <w:numId w:val="14"/>
              </w:numPr>
              <w:spacing w:line="360" w:lineRule="auto"/>
              <w:contextualSpacing/>
              <w:rPr>
                <w:rFonts w:ascii="Times New Roman" w:eastAsia="Calibri" w:hAnsi="Times New Roman" w:cs="Times New Roman"/>
                <w:i/>
                <w:smallCaps/>
              </w:rPr>
            </w:pPr>
            <w:r w:rsidRPr="00685689">
              <w:rPr>
                <w:rFonts w:ascii="Times New Roman" w:eastAsia="Calibri" w:hAnsi="Times New Roman" w:cs="Times New Roman"/>
                <w:i/>
              </w:rPr>
              <w:t>CALIBRATIONS &amp; CONTROLS</w:t>
            </w:r>
          </w:p>
          <w:p w14:paraId="18DDCF60" w14:textId="77777777" w:rsidR="00CC0348" w:rsidRPr="00685689" w:rsidRDefault="00CC0348" w:rsidP="00075E18">
            <w:pPr>
              <w:numPr>
                <w:ilvl w:val="1"/>
                <w:numId w:val="14"/>
              </w:numPr>
              <w:spacing w:line="360" w:lineRule="auto"/>
              <w:rPr>
                <w:rFonts w:ascii="Times New Roman" w:hAnsi="Times New Roman" w:cs="Times New Roman"/>
                <w:b w:val="0"/>
              </w:rPr>
            </w:pPr>
            <w:r w:rsidRPr="00685689">
              <w:rPr>
                <w:rFonts w:ascii="Times New Roman" w:hAnsi="Times New Roman" w:cs="Times New Roman"/>
                <w:b w:val="0"/>
              </w:rPr>
              <w:t>Calibration</w:t>
            </w:r>
          </w:p>
          <w:p w14:paraId="6053B431" w14:textId="77777777" w:rsidR="00CC0348" w:rsidRPr="00685689" w:rsidRDefault="00CC0348" w:rsidP="00075E18">
            <w:pPr>
              <w:numPr>
                <w:ilvl w:val="2"/>
                <w:numId w:val="14"/>
              </w:numPr>
              <w:spacing w:line="360" w:lineRule="auto"/>
              <w:rPr>
                <w:rFonts w:ascii="Times New Roman" w:hAnsi="Times New Roman" w:cs="Times New Roman"/>
                <w:b w:val="0"/>
              </w:rPr>
            </w:pPr>
            <w:r w:rsidRPr="00685689">
              <w:rPr>
                <w:rFonts w:ascii="Times New Roman" w:hAnsi="Times New Roman" w:cs="Times New Roman"/>
                <w:b w:val="0"/>
              </w:rPr>
              <w:t xml:space="preserve">The frequency of calibration is once a week. </w:t>
            </w:r>
          </w:p>
          <w:p w14:paraId="21DEAEF2" w14:textId="77777777" w:rsidR="00CC0348" w:rsidRPr="00685689" w:rsidRDefault="00CC0348" w:rsidP="00075E18">
            <w:pPr>
              <w:numPr>
                <w:ilvl w:val="2"/>
                <w:numId w:val="14"/>
              </w:numPr>
              <w:spacing w:line="360" w:lineRule="auto"/>
              <w:rPr>
                <w:rFonts w:ascii="Times New Roman" w:hAnsi="Times New Roman" w:cs="Times New Roman"/>
                <w:b w:val="0"/>
              </w:rPr>
            </w:pPr>
            <w:r w:rsidRPr="00685689">
              <w:rPr>
                <w:rFonts w:ascii="Times New Roman" w:hAnsi="Times New Roman" w:cs="Times New Roman"/>
                <w:b w:val="0"/>
              </w:rPr>
              <w:t>The calibrators are ready to use and do NOT require reconstitution. Mix the contents of the vial gently by inverting the vial 3-4 times.</w:t>
            </w:r>
          </w:p>
          <w:p w14:paraId="04AB7856" w14:textId="03682215" w:rsidR="00CC0348" w:rsidRPr="00685689" w:rsidRDefault="00CC0348" w:rsidP="00075E18">
            <w:pPr>
              <w:numPr>
                <w:ilvl w:val="2"/>
                <w:numId w:val="14"/>
              </w:numPr>
              <w:spacing w:line="360" w:lineRule="auto"/>
              <w:contextualSpacing/>
              <w:rPr>
                <w:rFonts w:ascii="Times New Roman" w:hAnsi="Times New Roman" w:cs="Times New Roman"/>
                <w:b w:val="0"/>
              </w:rPr>
            </w:pPr>
            <w:r w:rsidRPr="00685689">
              <w:rPr>
                <w:rFonts w:ascii="Times New Roman" w:hAnsi="Times New Roman" w:cs="Times New Roman"/>
                <w:b w:val="0"/>
              </w:rPr>
              <w:t xml:space="preserve">For </w:t>
            </w:r>
            <w:r w:rsidR="00DB5848">
              <w:rPr>
                <w:rFonts w:ascii="Times New Roman" w:hAnsi="Times New Roman" w:cs="Times New Roman"/>
                <w:b w:val="0"/>
              </w:rPr>
              <w:t>qualitative</w:t>
            </w:r>
            <w:r w:rsidRPr="00685689">
              <w:rPr>
                <w:rFonts w:ascii="Times New Roman" w:hAnsi="Times New Roman" w:cs="Times New Roman"/>
                <w:b w:val="0"/>
              </w:rPr>
              <w:t xml:space="preserve"> analysis, use </w:t>
            </w:r>
            <w:r w:rsidR="00581B38">
              <w:rPr>
                <w:rFonts w:ascii="Times New Roman" w:hAnsi="Times New Roman" w:cs="Times New Roman"/>
                <w:b w:val="0"/>
              </w:rPr>
              <w:t xml:space="preserve">the </w:t>
            </w:r>
            <w:r w:rsidR="00BB35B4">
              <w:rPr>
                <w:rFonts w:ascii="Times New Roman" w:hAnsi="Times New Roman" w:cs="Times New Roman"/>
                <w:b w:val="0"/>
              </w:rPr>
              <w:t xml:space="preserve">0 ng/mL and </w:t>
            </w:r>
            <w:r w:rsidR="00581B38">
              <w:rPr>
                <w:rFonts w:ascii="Times New Roman" w:hAnsi="Times New Roman" w:cs="Times New Roman"/>
                <w:b w:val="0"/>
              </w:rPr>
              <w:t xml:space="preserve">1ng/mL </w:t>
            </w:r>
            <w:r w:rsidRPr="00685689">
              <w:rPr>
                <w:rFonts w:ascii="Times New Roman" w:hAnsi="Times New Roman" w:cs="Times New Roman"/>
                <w:b w:val="0"/>
              </w:rPr>
              <w:t>calibrator</w:t>
            </w:r>
            <w:r w:rsidR="00BB35B4">
              <w:rPr>
                <w:rFonts w:ascii="Times New Roman" w:hAnsi="Times New Roman" w:cs="Times New Roman"/>
                <w:b w:val="0"/>
              </w:rPr>
              <w:t>s</w:t>
            </w:r>
            <w:r w:rsidRPr="00685689">
              <w:rPr>
                <w:rFonts w:ascii="Times New Roman" w:hAnsi="Times New Roman" w:cs="Times New Roman"/>
                <w:b w:val="0"/>
              </w:rPr>
              <w:t>.</w:t>
            </w:r>
          </w:p>
          <w:p w14:paraId="569BBE07" w14:textId="77777777" w:rsidR="00CC0348" w:rsidRPr="00685689" w:rsidRDefault="00CC0348" w:rsidP="00075E18">
            <w:pPr>
              <w:numPr>
                <w:ilvl w:val="2"/>
                <w:numId w:val="14"/>
              </w:numPr>
              <w:spacing w:line="360" w:lineRule="auto"/>
              <w:contextualSpacing/>
              <w:rPr>
                <w:rFonts w:ascii="Times New Roman" w:hAnsi="Times New Roman" w:cs="Times New Roman"/>
                <w:b w:val="0"/>
              </w:rPr>
            </w:pPr>
            <w:r w:rsidRPr="00685689">
              <w:rPr>
                <w:rFonts w:ascii="Times New Roman" w:hAnsi="Times New Roman" w:cs="Times New Roman"/>
                <w:b w:val="0"/>
              </w:rPr>
              <w:t>Recalibration of this test is required when any of these conditions exist:</w:t>
            </w:r>
          </w:p>
          <w:p w14:paraId="78539786" w14:textId="77777777" w:rsidR="00CC0348" w:rsidRPr="00685689" w:rsidRDefault="009A1277" w:rsidP="00075E18">
            <w:pPr>
              <w:numPr>
                <w:ilvl w:val="3"/>
                <w:numId w:val="14"/>
              </w:numPr>
              <w:spacing w:line="360" w:lineRule="auto"/>
              <w:contextualSpacing/>
              <w:rPr>
                <w:rFonts w:ascii="Times New Roman" w:hAnsi="Times New Roman" w:cs="Times New Roman"/>
                <w:b w:val="0"/>
              </w:rPr>
            </w:pPr>
            <w:r>
              <w:rPr>
                <w:rFonts w:ascii="Times New Roman" w:hAnsi="Times New Roman" w:cs="Times New Roman"/>
                <w:b w:val="0"/>
              </w:rPr>
              <w:t xml:space="preserve"> </w:t>
            </w:r>
            <w:r w:rsidR="00CC0348" w:rsidRPr="00685689">
              <w:rPr>
                <w:rFonts w:ascii="Times New Roman" w:hAnsi="Times New Roman" w:cs="Times New Roman"/>
                <w:b w:val="0"/>
              </w:rPr>
              <w:t>An observed drift in QC values.</w:t>
            </w:r>
          </w:p>
          <w:p w14:paraId="5D1B6C0D" w14:textId="77777777" w:rsidR="00CC0348" w:rsidRPr="00685689" w:rsidRDefault="009A1277" w:rsidP="00075E18">
            <w:pPr>
              <w:numPr>
                <w:ilvl w:val="3"/>
                <w:numId w:val="14"/>
              </w:numPr>
              <w:spacing w:line="360" w:lineRule="auto"/>
              <w:contextualSpacing/>
              <w:rPr>
                <w:rFonts w:ascii="Times New Roman" w:hAnsi="Times New Roman" w:cs="Times New Roman"/>
                <w:b w:val="0"/>
              </w:rPr>
            </w:pPr>
            <w:r>
              <w:rPr>
                <w:rFonts w:ascii="Times New Roman" w:hAnsi="Times New Roman" w:cs="Times New Roman"/>
                <w:b w:val="0"/>
              </w:rPr>
              <w:t xml:space="preserve"> </w:t>
            </w:r>
            <w:r w:rsidR="00CC0348" w:rsidRPr="00685689">
              <w:rPr>
                <w:rFonts w:ascii="Times New Roman" w:hAnsi="Times New Roman" w:cs="Times New Roman"/>
                <w:b w:val="0"/>
              </w:rPr>
              <w:t>A change of bottle/Lot number.</w:t>
            </w:r>
          </w:p>
          <w:p w14:paraId="2201DA0C" w14:textId="77777777" w:rsidR="00CC0348" w:rsidRPr="00685689" w:rsidRDefault="009A1277" w:rsidP="00075E18">
            <w:pPr>
              <w:numPr>
                <w:ilvl w:val="3"/>
                <w:numId w:val="14"/>
              </w:numPr>
              <w:spacing w:line="360" w:lineRule="auto"/>
              <w:contextualSpacing/>
              <w:rPr>
                <w:rFonts w:ascii="Times New Roman" w:hAnsi="Times New Roman" w:cs="Times New Roman"/>
                <w:b w:val="0"/>
              </w:rPr>
            </w:pPr>
            <w:r>
              <w:rPr>
                <w:rFonts w:ascii="Times New Roman" w:hAnsi="Times New Roman" w:cs="Times New Roman"/>
                <w:b w:val="0"/>
              </w:rPr>
              <w:t xml:space="preserve"> </w:t>
            </w:r>
            <w:r w:rsidR="00CC0348" w:rsidRPr="00685689">
              <w:rPr>
                <w:rFonts w:ascii="Times New Roman" w:hAnsi="Times New Roman" w:cs="Times New Roman"/>
                <w:b w:val="0"/>
              </w:rPr>
              <w:t>Major preventative maintenance was performed on the analyzer.</w:t>
            </w:r>
          </w:p>
          <w:p w14:paraId="1EE64772" w14:textId="77777777" w:rsidR="00CC0348" w:rsidRPr="00685689" w:rsidRDefault="009A1277" w:rsidP="00075E18">
            <w:pPr>
              <w:numPr>
                <w:ilvl w:val="3"/>
                <w:numId w:val="14"/>
              </w:numPr>
              <w:spacing w:line="360" w:lineRule="auto"/>
              <w:contextualSpacing/>
              <w:rPr>
                <w:rFonts w:ascii="Times New Roman" w:hAnsi="Times New Roman" w:cs="Times New Roman"/>
                <w:b w:val="0"/>
              </w:rPr>
            </w:pPr>
            <w:r>
              <w:rPr>
                <w:rFonts w:ascii="Times New Roman" w:hAnsi="Times New Roman" w:cs="Times New Roman"/>
                <w:b w:val="0"/>
              </w:rPr>
              <w:t xml:space="preserve"> </w:t>
            </w:r>
            <w:r w:rsidR="00CC0348" w:rsidRPr="00685689">
              <w:rPr>
                <w:rFonts w:ascii="Times New Roman" w:hAnsi="Times New Roman" w:cs="Times New Roman"/>
                <w:b w:val="0"/>
              </w:rPr>
              <w:t>A critical part was replaced.</w:t>
            </w:r>
          </w:p>
          <w:p w14:paraId="45244387" w14:textId="77777777" w:rsidR="00CC0348" w:rsidRPr="00685689" w:rsidRDefault="00CC0348" w:rsidP="00075E18">
            <w:pPr>
              <w:numPr>
                <w:ilvl w:val="2"/>
                <w:numId w:val="14"/>
              </w:numPr>
              <w:spacing w:line="360" w:lineRule="auto"/>
              <w:contextualSpacing/>
              <w:rPr>
                <w:rFonts w:ascii="Times New Roman" w:hAnsi="Times New Roman" w:cs="Times New Roman"/>
                <w:b w:val="0"/>
              </w:rPr>
            </w:pPr>
            <w:r w:rsidRPr="00685689">
              <w:rPr>
                <w:rFonts w:ascii="Times New Roman" w:hAnsi="Times New Roman" w:cs="Times New Roman"/>
                <w:b w:val="0"/>
              </w:rPr>
              <w:t>Storage and Stability of Calibrators:</w:t>
            </w:r>
          </w:p>
          <w:p w14:paraId="3676C635" w14:textId="68D59FC1" w:rsidR="00CC0348" w:rsidRPr="00685689" w:rsidRDefault="578E5182" w:rsidP="00075E18">
            <w:pPr>
              <w:numPr>
                <w:ilvl w:val="3"/>
                <w:numId w:val="14"/>
              </w:numPr>
              <w:spacing w:line="360" w:lineRule="auto"/>
              <w:contextualSpacing/>
              <w:rPr>
                <w:rFonts w:ascii="Times New Roman" w:hAnsi="Times New Roman" w:cs="Times New Roman"/>
                <w:b w:val="0"/>
                <w:bCs w:val="0"/>
              </w:rPr>
            </w:pPr>
            <w:r w:rsidRPr="456BC998">
              <w:rPr>
                <w:rFonts w:ascii="Times New Roman" w:hAnsi="Times New Roman" w:cs="Times New Roman"/>
                <w:b w:val="0"/>
                <w:bCs w:val="0"/>
              </w:rPr>
              <w:t xml:space="preserve"> </w:t>
            </w:r>
            <w:r w:rsidR="00CC0348" w:rsidRPr="456BC998">
              <w:rPr>
                <w:rFonts w:ascii="Times New Roman" w:hAnsi="Times New Roman" w:cs="Times New Roman"/>
                <w:b w:val="0"/>
                <w:bCs w:val="0"/>
              </w:rPr>
              <w:t>Store Calibrators at 2-8</w:t>
            </w:r>
            <w:r w:rsidR="0F98732C" w:rsidRPr="456BC998">
              <w:rPr>
                <w:rFonts w:ascii="Times New Roman" w:hAnsi="Times New Roman" w:cs="Times New Roman"/>
                <w:b w:val="0"/>
                <w:bCs w:val="0"/>
              </w:rPr>
              <w:t>°</w:t>
            </w:r>
            <w:r w:rsidR="00CC0348" w:rsidRPr="456BC998">
              <w:rPr>
                <w:rFonts w:ascii="Times New Roman" w:hAnsi="Times New Roman" w:cs="Times New Roman"/>
                <w:b w:val="0"/>
                <w:bCs w:val="0"/>
              </w:rPr>
              <w:t>C. DO NOT FREEZE. Store control vials tightly capped when not in use.</w:t>
            </w:r>
          </w:p>
          <w:p w14:paraId="76B04130" w14:textId="77777777" w:rsidR="00CC0348" w:rsidRPr="00685689" w:rsidRDefault="009A1277" w:rsidP="00075E18">
            <w:pPr>
              <w:numPr>
                <w:ilvl w:val="3"/>
                <w:numId w:val="14"/>
              </w:numPr>
              <w:spacing w:line="360" w:lineRule="auto"/>
              <w:contextualSpacing/>
              <w:rPr>
                <w:rFonts w:ascii="Times New Roman" w:hAnsi="Times New Roman" w:cs="Times New Roman"/>
                <w:b w:val="0"/>
              </w:rPr>
            </w:pPr>
            <w:r>
              <w:rPr>
                <w:rFonts w:ascii="Times New Roman" w:hAnsi="Times New Roman" w:cs="Times New Roman"/>
                <w:b w:val="0"/>
              </w:rPr>
              <w:t xml:space="preserve"> </w:t>
            </w:r>
            <w:r w:rsidR="00CC0348" w:rsidRPr="00685689">
              <w:rPr>
                <w:rFonts w:ascii="Times New Roman" w:hAnsi="Times New Roman" w:cs="Times New Roman"/>
                <w:b w:val="0"/>
              </w:rPr>
              <w:t>Stability of Controls is the expiration date printed on each vial. DO NOT use any control after its expiration date.</w:t>
            </w:r>
          </w:p>
          <w:p w14:paraId="5B83B358" w14:textId="77777777" w:rsidR="00CC0348" w:rsidRPr="00685689" w:rsidRDefault="00CC0348" w:rsidP="00075E18">
            <w:pPr>
              <w:numPr>
                <w:ilvl w:val="1"/>
                <w:numId w:val="14"/>
              </w:numPr>
              <w:spacing w:line="360" w:lineRule="auto"/>
              <w:contextualSpacing/>
              <w:rPr>
                <w:rFonts w:ascii="Times New Roman" w:hAnsi="Times New Roman" w:cs="Times New Roman"/>
                <w:b w:val="0"/>
              </w:rPr>
            </w:pPr>
            <w:r w:rsidRPr="00685689">
              <w:rPr>
                <w:rFonts w:ascii="Times New Roman" w:hAnsi="Times New Roman" w:cs="Times New Roman"/>
                <w:b w:val="0"/>
              </w:rPr>
              <w:t>Controls</w:t>
            </w:r>
          </w:p>
          <w:p w14:paraId="1601D9C5" w14:textId="77777777" w:rsidR="00CC0348" w:rsidRPr="00685689" w:rsidRDefault="00CC0348" w:rsidP="00075E18">
            <w:pPr>
              <w:numPr>
                <w:ilvl w:val="2"/>
                <w:numId w:val="14"/>
              </w:numPr>
              <w:spacing w:line="360" w:lineRule="auto"/>
              <w:rPr>
                <w:rFonts w:ascii="Times New Roman" w:hAnsi="Times New Roman" w:cs="Times New Roman"/>
                <w:b w:val="0"/>
              </w:rPr>
            </w:pPr>
            <w:r w:rsidRPr="00685689">
              <w:rPr>
                <w:rFonts w:ascii="Times New Roman" w:hAnsi="Times New Roman" w:cs="Times New Roman"/>
                <w:b w:val="0"/>
              </w:rPr>
              <w:t xml:space="preserve">During operation of the Beckman Coulter AU analyzers, at least two levels of quality control material will be tested at a minimum of once a day (LOW &amp; HIGH QC). </w:t>
            </w:r>
          </w:p>
          <w:p w14:paraId="17BA5220" w14:textId="77777777" w:rsidR="00CC0348" w:rsidRPr="00685689" w:rsidRDefault="00CC0348" w:rsidP="00075E18">
            <w:pPr>
              <w:numPr>
                <w:ilvl w:val="2"/>
                <w:numId w:val="14"/>
              </w:numPr>
              <w:spacing w:line="360" w:lineRule="auto"/>
              <w:rPr>
                <w:rFonts w:ascii="Times New Roman" w:hAnsi="Times New Roman" w:cs="Times New Roman"/>
                <w:b w:val="0"/>
              </w:rPr>
            </w:pPr>
            <w:r w:rsidRPr="00685689">
              <w:rPr>
                <w:rFonts w:ascii="Times New Roman" w:hAnsi="Times New Roman" w:cs="Times New Roman"/>
                <w:b w:val="0"/>
              </w:rPr>
              <w:t>In addition, controls should be performed:</w:t>
            </w:r>
          </w:p>
          <w:p w14:paraId="4F761395" w14:textId="77777777" w:rsidR="00CC0348" w:rsidRPr="00685689" w:rsidRDefault="009A1277" w:rsidP="00075E18">
            <w:pPr>
              <w:numPr>
                <w:ilvl w:val="3"/>
                <w:numId w:val="14"/>
              </w:numPr>
              <w:spacing w:line="360" w:lineRule="auto"/>
              <w:rPr>
                <w:rFonts w:ascii="Times New Roman" w:hAnsi="Times New Roman" w:cs="Times New Roman"/>
                <w:b w:val="0"/>
              </w:rPr>
            </w:pPr>
            <w:r>
              <w:rPr>
                <w:rFonts w:ascii="Times New Roman" w:hAnsi="Times New Roman" w:cs="Times New Roman"/>
                <w:b w:val="0"/>
              </w:rPr>
              <w:t xml:space="preserve"> </w:t>
            </w:r>
            <w:r w:rsidR="00CC0348" w:rsidRPr="00685689">
              <w:rPr>
                <w:rFonts w:ascii="Times New Roman" w:hAnsi="Times New Roman" w:cs="Times New Roman"/>
                <w:b w:val="0"/>
              </w:rPr>
              <w:t>After calibration.</w:t>
            </w:r>
          </w:p>
          <w:p w14:paraId="1FB9CF51" w14:textId="77777777" w:rsidR="00CC0348" w:rsidRPr="00685689" w:rsidRDefault="009A1277" w:rsidP="00075E18">
            <w:pPr>
              <w:numPr>
                <w:ilvl w:val="3"/>
                <w:numId w:val="14"/>
              </w:numPr>
              <w:spacing w:line="360" w:lineRule="auto"/>
              <w:rPr>
                <w:rFonts w:ascii="Times New Roman" w:hAnsi="Times New Roman" w:cs="Times New Roman"/>
                <w:b w:val="0"/>
              </w:rPr>
            </w:pPr>
            <w:r>
              <w:rPr>
                <w:rFonts w:ascii="Times New Roman" w:hAnsi="Times New Roman" w:cs="Times New Roman"/>
                <w:b w:val="0"/>
              </w:rPr>
              <w:t xml:space="preserve"> </w:t>
            </w:r>
            <w:r w:rsidR="00CC0348" w:rsidRPr="00685689">
              <w:rPr>
                <w:rFonts w:ascii="Times New Roman" w:hAnsi="Times New Roman" w:cs="Times New Roman"/>
                <w:b w:val="0"/>
              </w:rPr>
              <w:t>With each new lot of reagent.</w:t>
            </w:r>
          </w:p>
          <w:p w14:paraId="7B5BCA1B" w14:textId="77777777" w:rsidR="00CC0348" w:rsidRPr="00685689" w:rsidRDefault="009A1277" w:rsidP="00075E18">
            <w:pPr>
              <w:numPr>
                <w:ilvl w:val="3"/>
                <w:numId w:val="14"/>
              </w:numPr>
              <w:spacing w:line="360" w:lineRule="auto"/>
              <w:rPr>
                <w:rFonts w:ascii="Times New Roman" w:hAnsi="Times New Roman" w:cs="Times New Roman"/>
                <w:b w:val="0"/>
              </w:rPr>
            </w:pPr>
            <w:r>
              <w:rPr>
                <w:rFonts w:ascii="Times New Roman" w:hAnsi="Times New Roman" w:cs="Times New Roman"/>
                <w:b w:val="0"/>
              </w:rPr>
              <w:t xml:space="preserve"> </w:t>
            </w:r>
            <w:r w:rsidR="00CC0348" w:rsidRPr="00685689">
              <w:rPr>
                <w:rFonts w:ascii="Times New Roman" w:hAnsi="Times New Roman" w:cs="Times New Roman"/>
                <w:b w:val="0"/>
              </w:rPr>
              <w:t xml:space="preserve">After specific maintenance or troubleshooting steps described in the appropriate Beckman Coulter AU analyzer User Guide. </w:t>
            </w:r>
          </w:p>
          <w:p w14:paraId="004818F2" w14:textId="77777777" w:rsidR="00CC0348" w:rsidRPr="00685689" w:rsidRDefault="00CC0348" w:rsidP="00075E18">
            <w:pPr>
              <w:numPr>
                <w:ilvl w:val="2"/>
                <w:numId w:val="14"/>
              </w:numPr>
              <w:spacing w:line="360" w:lineRule="auto"/>
              <w:rPr>
                <w:rFonts w:ascii="Times New Roman" w:hAnsi="Times New Roman" w:cs="Times New Roman"/>
                <w:b w:val="0"/>
              </w:rPr>
            </w:pPr>
            <w:r w:rsidRPr="00685689">
              <w:rPr>
                <w:rFonts w:ascii="Times New Roman" w:hAnsi="Times New Roman" w:cs="Times New Roman"/>
                <w:b w:val="0"/>
              </w:rPr>
              <w:t>New Quality control material is poured fresh each day. The controls are ready to use and do NOT require reconstitution. Mix the contents of the vial gently by inverting the vial 3-4 times.</w:t>
            </w:r>
          </w:p>
          <w:p w14:paraId="22C14530" w14:textId="77777777" w:rsidR="00CC0348" w:rsidRPr="00685689" w:rsidRDefault="00CC0348" w:rsidP="00075E18">
            <w:pPr>
              <w:numPr>
                <w:ilvl w:val="2"/>
                <w:numId w:val="14"/>
              </w:numPr>
              <w:spacing w:line="360" w:lineRule="auto"/>
              <w:contextualSpacing/>
              <w:rPr>
                <w:rFonts w:ascii="Times New Roman" w:hAnsi="Times New Roman" w:cs="Times New Roman"/>
                <w:b w:val="0"/>
              </w:rPr>
            </w:pPr>
            <w:r w:rsidRPr="00685689">
              <w:rPr>
                <w:rFonts w:ascii="Times New Roman" w:hAnsi="Times New Roman" w:cs="Times New Roman"/>
                <w:b w:val="0"/>
              </w:rPr>
              <w:t>Storage and Stability of Controls:</w:t>
            </w:r>
          </w:p>
          <w:p w14:paraId="2EC90017" w14:textId="4F1D8BA4" w:rsidR="00CC0348" w:rsidRPr="00685689" w:rsidRDefault="00CC0348" w:rsidP="00075E18">
            <w:pPr>
              <w:numPr>
                <w:ilvl w:val="3"/>
                <w:numId w:val="14"/>
              </w:numPr>
              <w:spacing w:line="360" w:lineRule="auto"/>
              <w:contextualSpacing/>
              <w:rPr>
                <w:rFonts w:ascii="Times New Roman" w:hAnsi="Times New Roman" w:cs="Times New Roman"/>
                <w:b w:val="0"/>
                <w:bCs w:val="0"/>
              </w:rPr>
            </w:pPr>
            <w:r w:rsidRPr="3F9D41BB">
              <w:rPr>
                <w:rFonts w:ascii="Times New Roman" w:hAnsi="Times New Roman" w:cs="Times New Roman"/>
                <w:b w:val="0"/>
                <w:bCs w:val="0"/>
              </w:rPr>
              <w:t xml:space="preserve"> Store Controls at 2-8</w:t>
            </w:r>
            <w:r w:rsidR="756BD629" w:rsidRPr="3F9D41BB">
              <w:rPr>
                <w:rFonts w:ascii="Times New Roman" w:hAnsi="Times New Roman" w:cs="Times New Roman"/>
                <w:b w:val="0"/>
                <w:bCs w:val="0"/>
              </w:rPr>
              <w:t>°</w:t>
            </w:r>
            <w:r w:rsidRPr="3F9D41BB">
              <w:rPr>
                <w:rFonts w:ascii="Times New Roman" w:hAnsi="Times New Roman" w:cs="Times New Roman"/>
                <w:b w:val="0"/>
                <w:bCs w:val="0"/>
              </w:rPr>
              <w:t>C. DO NOT FREEZE. Store control vials tightly capped when not in use.</w:t>
            </w:r>
          </w:p>
          <w:p w14:paraId="55BB9FC0" w14:textId="09550C64" w:rsidR="00CC0348" w:rsidRPr="00685689" w:rsidRDefault="00CC0348" w:rsidP="00075E18">
            <w:pPr>
              <w:numPr>
                <w:ilvl w:val="3"/>
                <w:numId w:val="14"/>
              </w:numPr>
              <w:spacing w:line="360" w:lineRule="auto"/>
              <w:contextualSpacing/>
              <w:rPr>
                <w:rFonts w:ascii="Times New Roman" w:hAnsi="Times New Roman" w:cs="Times New Roman"/>
                <w:b w:val="0"/>
                <w:bCs w:val="0"/>
              </w:rPr>
            </w:pPr>
            <w:r w:rsidRPr="3F9D41BB">
              <w:rPr>
                <w:rFonts w:ascii="Times New Roman" w:hAnsi="Times New Roman" w:cs="Times New Roman"/>
                <w:b w:val="0"/>
                <w:bCs w:val="0"/>
              </w:rPr>
              <w:lastRenderedPageBreak/>
              <w:t xml:space="preserve"> Stability of Controls is the expiration date printed on each vial. DO NOT use any control after its expiration date.</w:t>
            </w:r>
          </w:p>
          <w:p w14:paraId="5C4AA318" w14:textId="77777777" w:rsidR="00873E48" w:rsidRPr="00873E48" w:rsidRDefault="00CC0348" w:rsidP="00075E18">
            <w:pPr>
              <w:numPr>
                <w:ilvl w:val="0"/>
                <w:numId w:val="14"/>
              </w:numPr>
              <w:spacing w:line="360" w:lineRule="auto"/>
              <w:contextualSpacing/>
              <w:rPr>
                <w:rFonts w:ascii="Times New Roman" w:eastAsia="Calibri" w:hAnsi="Times New Roman" w:cs="Times New Roman"/>
                <w:i/>
                <w:smallCaps/>
              </w:rPr>
            </w:pPr>
            <w:r w:rsidRPr="00685689">
              <w:rPr>
                <w:rFonts w:ascii="Times New Roman" w:eastAsia="Calibri" w:hAnsi="Times New Roman" w:cs="Times New Roman"/>
                <w:i/>
              </w:rPr>
              <w:t>PROCEDURE(S)</w:t>
            </w:r>
          </w:p>
          <w:p w14:paraId="4A9D4DF4" w14:textId="57BF2DBD" w:rsidR="00CC0348" w:rsidRPr="00454D61" w:rsidRDefault="00CC0348" w:rsidP="00075E18">
            <w:pPr>
              <w:numPr>
                <w:ilvl w:val="1"/>
                <w:numId w:val="14"/>
              </w:numPr>
              <w:spacing w:line="360" w:lineRule="auto"/>
              <w:contextualSpacing/>
              <w:rPr>
                <w:rFonts w:ascii="Times New Roman" w:eastAsia="Calibri" w:hAnsi="Times New Roman" w:cs="Times New Roman"/>
                <w:i/>
                <w:smallCaps/>
              </w:rPr>
            </w:pPr>
            <w:r w:rsidRPr="00873E48">
              <w:rPr>
                <w:rFonts w:ascii="Times New Roman" w:hAnsi="Times New Roman" w:cs="Times New Roman"/>
                <w:b w:val="0"/>
              </w:rPr>
              <w:t xml:space="preserve">Specimen Receipt: The test(s) have been previously ordered at the point of collection through the EMR and populated into </w:t>
            </w:r>
            <w:proofErr w:type="spellStart"/>
            <w:r w:rsidRPr="00873E48">
              <w:rPr>
                <w:rFonts w:ascii="Times New Roman" w:hAnsi="Times New Roman" w:cs="Times New Roman"/>
                <w:b w:val="0"/>
              </w:rPr>
              <w:t>LabDaq</w:t>
            </w:r>
            <w:proofErr w:type="spellEnd"/>
            <w:r w:rsidRPr="00873E48">
              <w:rPr>
                <w:rFonts w:ascii="Times New Roman" w:hAnsi="Times New Roman" w:cs="Times New Roman"/>
                <w:b w:val="0"/>
              </w:rPr>
              <w:t>. Specimens are received into the main lab already labeled.</w:t>
            </w:r>
          </w:p>
          <w:p w14:paraId="38D570D4" w14:textId="77777777" w:rsidR="000378DF" w:rsidRPr="00685689" w:rsidRDefault="000378DF" w:rsidP="00075E18">
            <w:pPr>
              <w:numPr>
                <w:ilvl w:val="2"/>
                <w:numId w:val="14"/>
              </w:numPr>
              <w:tabs>
                <w:tab w:val="right" w:pos="6480"/>
              </w:tabs>
              <w:spacing w:line="360" w:lineRule="auto"/>
              <w:contextualSpacing/>
              <w:rPr>
                <w:rFonts w:ascii="Times New Roman" w:hAnsi="Times New Roman" w:cs="Times New Roman"/>
                <w:b w:val="0"/>
              </w:rPr>
            </w:pPr>
            <w:r w:rsidRPr="00685689">
              <w:rPr>
                <w:rFonts w:ascii="Times New Roman" w:hAnsi="Times New Roman" w:cs="Times New Roman"/>
                <w:b w:val="0"/>
              </w:rPr>
              <w:t xml:space="preserve">Specimens are scanned into </w:t>
            </w:r>
            <w:proofErr w:type="spellStart"/>
            <w:r w:rsidRPr="00685689">
              <w:rPr>
                <w:rFonts w:ascii="Times New Roman" w:hAnsi="Times New Roman" w:cs="Times New Roman"/>
                <w:b w:val="0"/>
              </w:rPr>
              <w:t>LabDaq</w:t>
            </w:r>
            <w:proofErr w:type="spellEnd"/>
            <w:r w:rsidRPr="00685689">
              <w:rPr>
                <w:rFonts w:ascii="Times New Roman" w:hAnsi="Times New Roman" w:cs="Times New Roman"/>
                <w:b w:val="0"/>
              </w:rPr>
              <w:t xml:space="preserve"> and received.</w:t>
            </w:r>
          </w:p>
          <w:p w14:paraId="6F565A64" w14:textId="77777777" w:rsidR="000378DF" w:rsidRPr="00A71481" w:rsidRDefault="000378DF" w:rsidP="00075E18">
            <w:pPr>
              <w:numPr>
                <w:ilvl w:val="2"/>
                <w:numId w:val="14"/>
              </w:numPr>
              <w:tabs>
                <w:tab w:val="right" w:pos="6480"/>
              </w:tabs>
              <w:spacing w:line="360" w:lineRule="auto"/>
              <w:contextualSpacing/>
              <w:rPr>
                <w:rFonts w:ascii="Times New Roman" w:hAnsi="Times New Roman" w:cs="Times New Roman"/>
                <w:b w:val="0"/>
              </w:rPr>
            </w:pPr>
            <w:r w:rsidRPr="00685689">
              <w:rPr>
                <w:rFonts w:ascii="Times New Roman" w:hAnsi="Times New Roman" w:cs="Times New Roman"/>
                <w:b w:val="0"/>
              </w:rPr>
              <w:t>Specimens are placed into sample racks.</w:t>
            </w:r>
          </w:p>
          <w:p w14:paraId="23293C1A" w14:textId="3DDC7B33" w:rsidR="00454D61" w:rsidRPr="000378DF" w:rsidRDefault="000378DF" w:rsidP="00075E18">
            <w:pPr>
              <w:numPr>
                <w:ilvl w:val="1"/>
                <w:numId w:val="14"/>
              </w:numPr>
              <w:spacing w:line="360" w:lineRule="auto"/>
              <w:contextualSpacing/>
              <w:rPr>
                <w:rFonts w:ascii="Times New Roman" w:eastAsia="Calibri" w:hAnsi="Times New Roman" w:cs="Times New Roman"/>
                <w:i/>
                <w:smallCaps/>
              </w:rPr>
            </w:pPr>
            <w:r w:rsidRPr="00873E48">
              <w:rPr>
                <w:rFonts w:ascii="Times New Roman" w:hAnsi="Times New Roman" w:cs="Times New Roman"/>
                <w:b w:val="0"/>
              </w:rPr>
              <w:t xml:space="preserve">Specimen </w:t>
            </w:r>
            <w:r>
              <w:rPr>
                <w:rFonts w:ascii="Times New Roman" w:hAnsi="Times New Roman" w:cs="Times New Roman"/>
                <w:b w:val="0"/>
              </w:rPr>
              <w:t>Processing:</w:t>
            </w:r>
          </w:p>
          <w:p w14:paraId="55DAD78B" w14:textId="7D12D77E" w:rsidR="00CC0348" w:rsidRPr="001A5050" w:rsidRDefault="001A5050" w:rsidP="00075E18">
            <w:pPr>
              <w:pStyle w:val="ListParagraph"/>
              <w:numPr>
                <w:ilvl w:val="2"/>
                <w:numId w:val="14"/>
              </w:numPr>
              <w:tabs>
                <w:tab w:val="right" w:pos="6480"/>
              </w:tabs>
              <w:spacing w:line="360" w:lineRule="auto"/>
              <w:rPr>
                <w:rFonts w:ascii="Times New Roman" w:hAnsi="Times New Roman" w:cs="Times New Roman"/>
                <w:b w:val="0"/>
                <w:bCs w:val="0"/>
              </w:rPr>
            </w:pPr>
            <w:r>
              <w:rPr>
                <w:rFonts w:ascii="Times New Roman" w:hAnsi="Times New Roman" w:cs="Times New Roman"/>
                <w:b w:val="0"/>
                <w:bCs w:val="0"/>
              </w:rPr>
              <w:t>S</w:t>
            </w:r>
            <w:r w:rsidR="00CC0348" w:rsidRPr="001A5050">
              <w:rPr>
                <w:rFonts w:ascii="Times New Roman" w:hAnsi="Times New Roman" w:cs="Times New Roman"/>
                <w:b w:val="0"/>
                <w:bCs w:val="0"/>
              </w:rPr>
              <w:t>ample rack is placed on the rack feeder of the AU2700/AU5800 by the operator.</w:t>
            </w:r>
          </w:p>
          <w:p w14:paraId="141E7E0C" w14:textId="77777777" w:rsidR="00CC0348" w:rsidRPr="00685689" w:rsidRDefault="00CC0348" w:rsidP="00075E18">
            <w:pPr>
              <w:numPr>
                <w:ilvl w:val="2"/>
                <w:numId w:val="14"/>
              </w:numPr>
              <w:tabs>
                <w:tab w:val="right" w:pos="6480"/>
              </w:tabs>
              <w:spacing w:line="360" w:lineRule="auto"/>
              <w:rPr>
                <w:rFonts w:ascii="Times New Roman" w:hAnsi="Times New Roman" w:cs="Times New Roman"/>
                <w:b w:val="0"/>
              </w:rPr>
            </w:pPr>
            <w:r w:rsidRPr="00685689">
              <w:rPr>
                <w:rFonts w:ascii="Times New Roman" w:hAnsi="Times New Roman" w:cs="Times New Roman"/>
                <w:b w:val="0"/>
              </w:rPr>
              <w:t>The operator presses Start.</w:t>
            </w:r>
          </w:p>
          <w:p w14:paraId="2B62B561" w14:textId="77777777" w:rsidR="00CC0348" w:rsidRPr="00685689" w:rsidRDefault="00CC0348" w:rsidP="00075E18">
            <w:pPr>
              <w:numPr>
                <w:ilvl w:val="2"/>
                <w:numId w:val="14"/>
              </w:numPr>
              <w:tabs>
                <w:tab w:val="right" w:pos="6480"/>
              </w:tabs>
              <w:spacing w:line="360" w:lineRule="auto"/>
              <w:rPr>
                <w:rFonts w:ascii="Times New Roman" w:hAnsi="Times New Roman" w:cs="Times New Roman"/>
                <w:b w:val="0"/>
              </w:rPr>
            </w:pPr>
            <w:r w:rsidRPr="00685689">
              <w:rPr>
                <w:rFonts w:ascii="Times New Roman" w:hAnsi="Times New Roman" w:cs="Times New Roman"/>
                <w:b w:val="0"/>
              </w:rPr>
              <w:t>The rack is moved to the barcode reader where sample programming is determined.</w:t>
            </w:r>
          </w:p>
          <w:p w14:paraId="3D33446E" w14:textId="77777777" w:rsidR="00CC0348" w:rsidRPr="00685689" w:rsidRDefault="00CC0348" w:rsidP="00075E18">
            <w:pPr>
              <w:numPr>
                <w:ilvl w:val="2"/>
                <w:numId w:val="14"/>
              </w:numPr>
              <w:tabs>
                <w:tab w:val="right" w:pos="6480"/>
              </w:tabs>
              <w:spacing w:line="360" w:lineRule="auto"/>
              <w:rPr>
                <w:rFonts w:ascii="Times New Roman" w:hAnsi="Times New Roman" w:cs="Times New Roman"/>
                <w:b w:val="0"/>
              </w:rPr>
            </w:pPr>
            <w:r w:rsidRPr="00685689">
              <w:rPr>
                <w:rFonts w:ascii="Times New Roman" w:hAnsi="Times New Roman" w:cs="Times New Roman"/>
                <w:b w:val="0"/>
              </w:rPr>
              <w:t>The rack is moved to the sample aspiration position.</w:t>
            </w:r>
          </w:p>
          <w:p w14:paraId="294E4F94" w14:textId="77777777" w:rsidR="00CC0348" w:rsidRPr="00685689" w:rsidRDefault="00CC0348" w:rsidP="00075E18">
            <w:pPr>
              <w:numPr>
                <w:ilvl w:val="2"/>
                <w:numId w:val="14"/>
              </w:numPr>
              <w:tabs>
                <w:tab w:val="right" w:pos="6480"/>
              </w:tabs>
              <w:spacing w:line="360" w:lineRule="auto"/>
              <w:rPr>
                <w:rFonts w:ascii="Times New Roman" w:hAnsi="Times New Roman" w:cs="Times New Roman"/>
                <w:b w:val="0"/>
              </w:rPr>
            </w:pPr>
            <w:r w:rsidRPr="00685689">
              <w:rPr>
                <w:rFonts w:ascii="Times New Roman" w:hAnsi="Times New Roman" w:cs="Times New Roman"/>
                <w:b w:val="0"/>
              </w:rPr>
              <w:t>The reagent probe, working with the reagent syringe, delivers R1 reagent into a cuvette.</w:t>
            </w:r>
          </w:p>
          <w:p w14:paraId="3ABC8909" w14:textId="77777777" w:rsidR="00CC0348" w:rsidRPr="00685689" w:rsidRDefault="00CC0348" w:rsidP="00075E18">
            <w:pPr>
              <w:numPr>
                <w:ilvl w:val="2"/>
                <w:numId w:val="14"/>
              </w:numPr>
              <w:tabs>
                <w:tab w:val="right" w:pos="6480"/>
              </w:tabs>
              <w:spacing w:line="360" w:lineRule="auto"/>
              <w:rPr>
                <w:rFonts w:ascii="Times New Roman" w:hAnsi="Times New Roman" w:cs="Times New Roman"/>
                <w:b w:val="0"/>
              </w:rPr>
            </w:pPr>
            <w:r w:rsidRPr="00685689">
              <w:rPr>
                <w:rFonts w:ascii="Times New Roman" w:hAnsi="Times New Roman" w:cs="Times New Roman"/>
                <w:b w:val="0"/>
              </w:rPr>
              <w:t>An R1 mix bar mixes the reagent in the cuvette.</w:t>
            </w:r>
          </w:p>
          <w:p w14:paraId="2451616C" w14:textId="77777777" w:rsidR="00CC0348" w:rsidRPr="00685689" w:rsidRDefault="00CC0348" w:rsidP="00075E18">
            <w:pPr>
              <w:numPr>
                <w:ilvl w:val="2"/>
                <w:numId w:val="14"/>
              </w:numPr>
              <w:tabs>
                <w:tab w:val="right" w:pos="6480"/>
              </w:tabs>
              <w:spacing w:line="360" w:lineRule="auto"/>
              <w:rPr>
                <w:rFonts w:ascii="Times New Roman" w:hAnsi="Times New Roman" w:cs="Times New Roman"/>
                <w:b w:val="0"/>
              </w:rPr>
            </w:pPr>
            <w:r w:rsidRPr="00685689">
              <w:rPr>
                <w:rFonts w:ascii="Times New Roman" w:hAnsi="Times New Roman" w:cs="Times New Roman"/>
                <w:b w:val="0"/>
              </w:rPr>
              <w:t>The photometer starts taking readings,</w:t>
            </w:r>
          </w:p>
          <w:p w14:paraId="6A432BC5" w14:textId="77777777" w:rsidR="00CC0348" w:rsidRPr="00685689" w:rsidRDefault="00CC0348" w:rsidP="00075E18">
            <w:pPr>
              <w:numPr>
                <w:ilvl w:val="2"/>
                <w:numId w:val="14"/>
              </w:numPr>
              <w:tabs>
                <w:tab w:val="right" w:pos="6480"/>
              </w:tabs>
              <w:spacing w:line="360" w:lineRule="auto"/>
              <w:rPr>
                <w:rFonts w:ascii="Times New Roman" w:hAnsi="Times New Roman" w:cs="Times New Roman"/>
                <w:b w:val="0"/>
              </w:rPr>
            </w:pPr>
            <w:r w:rsidRPr="00685689">
              <w:rPr>
                <w:rFonts w:ascii="Times New Roman" w:hAnsi="Times New Roman" w:cs="Times New Roman"/>
                <w:b w:val="0"/>
              </w:rPr>
              <w:t>The sample probe, working with the sample syringe, aspirates and dispenses sample into the cuvette in the cuvette wheel.</w:t>
            </w:r>
          </w:p>
          <w:p w14:paraId="4C466318" w14:textId="77777777" w:rsidR="00CC0348" w:rsidRPr="00685689" w:rsidRDefault="00CC0348" w:rsidP="00075E18">
            <w:pPr>
              <w:numPr>
                <w:ilvl w:val="2"/>
                <w:numId w:val="14"/>
              </w:numPr>
              <w:tabs>
                <w:tab w:val="right" w:pos="6480"/>
              </w:tabs>
              <w:spacing w:line="360" w:lineRule="auto"/>
              <w:rPr>
                <w:rFonts w:ascii="Times New Roman" w:hAnsi="Times New Roman" w:cs="Times New Roman"/>
                <w:b w:val="0"/>
              </w:rPr>
            </w:pPr>
            <w:r w:rsidRPr="00685689">
              <w:rPr>
                <w:rFonts w:ascii="Times New Roman" w:hAnsi="Times New Roman" w:cs="Times New Roman"/>
                <w:b w:val="0"/>
              </w:rPr>
              <w:t>A sample mix bar mixes the sample and the reagent. The photometer continues to take readings.</w:t>
            </w:r>
          </w:p>
          <w:p w14:paraId="1960292D" w14:textId="77777777" w:rsidR="00CC0348" w:rsidRPr="00685689" w:rsidRDefault="00CC0348" w:rsidP="00075E18">
            <w:pPr>
              <w:numPr>
                <w:ilvl w:val="2"/>
                <w:numId w:val="14"/>
              </w:numPr>
              <w:tabs>
                <w:tab w:val="right" w:pos="6480"/>
              </w:tabs>
              <w:spacing w:line="360" w:lineRule="auto"/>
              <w:rPr>
                <w:rFonts w:ascii="Times New Roman" w:hAnsi="Times New Roman" w:cs="Times New Roman"/>
                <w:b w:val="0"/>
              </w:rPr>
            </w:pPr>
            <w:r w:rsidRPr="00685689">
              <w:rPr>
                <w:rFonts w:ascii="Times New Roman" w:hAnsi="Times New Roman" w:cs="Times New Roman"/>
                <w:b w:val="0"/>
              </w:rPr>
              <w:t>If required, the reagent probe, working with the reagent syringe, delivers the R2 reagent into the cuvette.</w:t>
            </w:r>
          </w:p>
          <w:p w14:paraId="1704326A" w14:textId="77777777" w:rsidR="00CC0348" w:rsidRPr="00685689" w:rsidRDefault="00CC0348" w:rsidP="00075E18">
            <w:pPr>
              <w:numPr>
                <w:ilvl w:val="2"/>
                <w:numId w:val="14"/>
              </w:numPr>
              <w:tabs>
                <w:tab w:val="right" w:pos="6480"/>
              </w:tabs>
              <w:spacing w:line="360" w:lineRule="auto"/>
              <w:rPr>
                <w:rFonts w:ascii="Times New Roman" w:hAnsi="Times New Roman" w:cs="Times New Roman"/>
                <w:b w:val="0"/>
              </w:rPr>
            </w:pPr>
            <w:r w:rsidRPr="00685689">
              <w:rPr>
                <w:rFonts w:ascii="Times New Roman" w:hAnsi="Times New Roman" w:cs="Times New Roman"/>
                <w:b w:val="0"/>
              </w:rPr>
              <w:t>An R2 mix bar mixes the reaction mixture.</w:t>
            </w:r>
          </w:p>
          <w:p w14:paraId="126AE477" w14:textId="77777777" w:rsidR="00CC0348" w:rsidRPr="00685689" w:rsidRDefault="00CC0348" w:rsidP="00075E18">
            <w:pPr>
              <w:numPr>
                <w:ilvl w:val="2"/>
                <w:numId w:val="14"/>
              </w:numPr>
              <w:tabs>
                <w:tab w:val="right" w:pos="6480"/>
              </w:tabs>
              <w:spacing w:line="360" w:lineRule="auto"/>
              <w:rPr>
                <w:rFonts w:ascii="Times New Roman" w:hAnsi="Times New Roman" w:cs="Times New Roman"/>
                <w:b w:val="0"/>
              </w:rPr>
            </w:pPr>
            <w:r w:rsidRPr="00685689">
              <w:rPr>
                <w:rFonts w:ascii="Times New Roman" w:hAnsi="Times New Roman" w:cs="Times New Roman"/>
                <w:b w:val="0"/>
              </w:rPr>
              <w:t>The photometer continues to take reaction readings.</w:t>
            </w:r>
          </w:p>
          <w:p w14:paraId="7BB82B81" w14:textId="77777777" w:rsidR="00CC0348" w:rsidRPr="00685689" w:rsidRDefault="00CC0348" w:rsidP="00075E18">
            <w:pPr>
              <w:numPr>
                <w:ilvl w:val="2"/>
                <w:numId w:val="14"/>
              </w:numPr>
              <w:tabs>
                <w:tab w:val="right" w:pos="6480"/>
              </w:tabs>
              <w:spacing w:line="360" w:lineRule="auto"/>
              <w:rPr>
                <w:rFonts w:ascii="Times New Roman" w:hAnsi="Times New Roman" w:cs="Times New Roman"/>
                <w:b w:val="0"/>
              </w:rPr>
            </w:pPr>
            <w:r w:rsidRPr="00685689">
              <w:rPr>
                <w:rFonts w:ascii="Times New Roman" w:hAnsi="Times New Roman" w:cs="Times New Roman"/>
                <w:b w:val="0"/>
              </w:rPr>
              <w:t>The cuvette is washed, rinsed and dried by the wash nozzle probes using water/wash solution.</w:t>
            </w:r>
          </w:p>
          <w:p w14:paraId="57B03C38" w14:textId="77777777" w:rsidR="00CC0348" w:rsidRPr="00685689" w:rsidRDefault="00CC0348" w:rsidP="00075E18">
            <w:pPr>
              <w:numPr>
                <w:ilvl w:val="2"/>
                <w:numId w:val="14"/>
              </w:numPr>
              <w:tabs>
                <w:tab w:val="right" w:pos="6480"/>
              </w:tabs>
              <w:spacing w:line="360" w:lineRule="auto"/>
              <w:rPr>
                <w:rFonts w:ascii="Times New Roman" w:hAnsi="Times New Roman" w:cs="Times New Roman"/>
                <w:b w:val="0"/>
              </w:rPr>
            </w:pPr>
            <w:r w:rsidRPr="00685689">
              <w:rPr>
                <w:rFonts w:ascii="Times New Roman" w:hAnsi="Times New Roman" w:cs="Times New Roman"/>
                <w:b w:val="0"/>
              </w:rPr>
              <w:t>When the sample is no longer needed the rack is moved to the rack collection area.</w:t>
            </w:r>
          </w:p>
          <w:p w14:paraId="318EDAF7" w14:textId="77777777" w:rsidR="00CC0348" w:rsidRPr="00685689" w:rsidRDefault="00CC0348" w:rsidP="00075E18">
            <w:pPr>
              <w:numPr>
                <w:ilvl w:val="2"/>
                <w:numId w:val="14"/>
              </w:numPr>
              <w:tabs>
                <w:tab w:val="right" w:pos="6480"/>
              </w:tabs>
              <w:spacing w:line="360" w:lineRule="auto"/>
              <w:rPr>
                <w:rFonts w:ascii="Times New Roman" w:hAnsi="Times New Roman" w:cs="Times New Roman"/>
                <w:b w:val="0"/>
              </w:rPr>
            </w:pPr>
            <w:r w:rsidRPr="00685689">
              <w:rPr>
                <w:rFonts w:ascii="Times New Roman" w:hAnsi="Times New Roman" w:cs="Times New Roman"/>
                <w:b w:val="0"/>
              </w:rPr>
              <w:lastRenderedPageBreak/>
              <w:t>All tests performed in a cuvette on the AU2700/AU5800 will have a total of 28 read points (represented by P0 through P27). The readings will be used in calculating a result that is specific to that particular assay.</w:t>
            </w:r>
          </w:p>
          <w:p w14:paraId="46F41A98" w14:textId="77777777" w:rsidR="00CC0348" w:rsidRPr="00685689" w:rsidRDefault="00CC0348" w:rsidP="00075E18">
            <w:pPr>
              <w:numPr>
                <w:ilvl w:val="0"/>
                <w:numId w:val="14"/>
              </w:numPr>
              <w:spacing w:line="360" w:lineRule="auto"/>
              <w:contextualSpacing/>
              <w:rPr>
                <w:rFonts w:ascii="Times New Roman" w:eastAsia="Calibri" w:hAnsi="Times New Roman" w:cs="Times New Roman"/>
                <w:i/>
                <w:smallCaps/>
              </w:rPr>
            </w:pPr>
            <w:r w:rsidRPr="00685689">
              <w:rPr>
                <w:rFonts w:ascii="Times New Roman" w:eastAsia="Calibri" w:hAnsi="Times New Roman" w:cs="Times New Roman"/>
                <w:i/>
              </w:rPr>
              <w:t>REFERENCE INTERVAL OF PATIENT RESULTS</w:t>
            </w:r>
          </w:p>
          <w:p w14:paraId="36BA8821" w14:textId="77777777" w:rsidR="00CC0348" w:rsidRPr="00685689" w:rsidRDefault="00CC0348" w:rsidP="00075E18">
            <w:pPr>
              <w:numPr>
                <w:ilvl w:val="1"/>
                <w:numId w:val="14"/>
              </w:numPr>
              <w:spacing w:line="360" w:lineRule="auto"/>
              <w:rPr>
                <w:rFonts w:ascii="Times New Roman" w:hAnsi="Times New Roman" w:cs="Times New Roman"/>
                <w:b w:val="0"/>
              </w:rPr>
            </w:pPr>
            <w:r w:rsidRPr="00685689">
              <w:rPr>
                <w:rFonts w:ascii="Times New Roman" w:hAnsi="Times New Roman" w:cs="Times New Roman"/>
                <w:b w:val="0"/>
              </w:rPr>
              <w:t>Linearity</w:t>
            </w:r>
          </w:p>
          <w:p w14:paraId="5D41C90D" w14:textId="77777777" w:rsidR="000768C0" w:rsidRPr="000768C0" w:rsidRDefault="00CC0348" w:rsidP="00075E18">
            <w:pPr>
              <w:numPr>
                <w:ilvl w:val="2"/>
                <w:numId w:val="14"/>
              </w:numPr>
              <w:spacing w:after="200" w:line="360" w:lineRule="auto"/>
              <w:contextualSpacing/>
              <w:rPr>
                <w:rFonts w:ascii="Times New Roman" w:hAnsi="Times New Roman" w:cs="Times New Roman"/>
                <w:b w:val="0"/>
              </w:rPr>
            </w:pPr>
            <w:r w:rsidRPr="00685689">
              <w:rPr>
                <w:rFonts w:ascii="Times New Roman" w:hAnsi="Times New Roman" w:cs="Times New Roman"/>
                <w:b w:val="0"/>
              </w:rPr>
              <w:t xml:space="preserve">The </w:t>
            </w:r>
            <w:r w:rsidR="00477AFB">
              <w:rPr>
                <w:rFonts w:ascii="Times New Roman" w:hAnsi="Times New Roman" w:cs="Times New Roman"/>
                <w:b w:val="0"/>
              </w:rPr>
              <w:t>Fentanyl</w:t>
            </w:r>
            <w:r w:rsidRPr="00685689">
              <w:rPr>
                <w:rFonts w:ascii="Times New Roman" w:hAnsi="Times New Roman" w:cs="Times New Roman"/>
                <w:b w:val="0"/>
              </w:rPr>
              <w:t xml:space="preserve"> Urine Enzyme Immunoassay is </w:t>
            </w:r>
            <w:r w:rsidR="00B22805">
              <w:rPr>
                <w:rFonts w:ascii="Times New Roman" w:hAnsi="Times New Roman" w:cs="Times New Roman"/>
                <w:b w:val="0"/>
              </w:rPr>
              <w:t>f</w:t>
            </w:r>
            <w:r w:rsidR="00D31E01" w:rsidRPr="00685689">
              <w:rPr>
                <w:rFonts w:ascii="Times New Roman" w:hAnsi="Times New Roman" w:cs="Times New Roman"/>
                <w:b w:val="0"/>
              </w:rPr>
              <w:t xml:space="preserve">or </w:t>
            </w:r>
            <w:r w:rsidR="00D31E01">
              <w:rPr>
                <w:rFonts w:ascii="Times New Roman" w:hAnsi="Times New Roman" w:cs="Times New Roman"/>
                <w:b w:val="0"/>
              </w:rPr>
              <w:t>qualitative</w:t>
            </w:r>
            <w:r w:rsidR="00D31E01" w:rsidRPr="00685689">
              <w:rPr>
                <w:rFonts w:ascii="Times New Roman" w:hAnsi="Times New Roman" w:cs="Times New Roman"/>
                <w:b w:val="0"/>
              </w:rPr>
              <w:t xml:space="preserve"> analysis</w:t>
            </w:r>
            <w:r w:rsidR="000768C0">
              <w:rPr>
                <w:rFonts w:ascii="Times New Roman" w:hAnsi="Times New Roman" w:cs="Times New Roman"/>
                <w:b w:val="0"/>
              </w:rPr>
              <w:t xml:space="preserve"> only.</w:t>
            </w:r>
          </w:p>
          <w:p w14:paraId="506FB881" w14:textId="763F6B09" w:rsidR="00CC0348" w:rsidRPr="00D31E01" w:rsidRDefault="000768C0" w:rsidP="00075E18">
            <w:pPr>
              <w:numPr>
                <w:ilvl w:val="2"/>
                <w:numId w:val="14"/>
              </w:numPr>
              <w:spacing w:after="200" w:line="360" w:lineRule="auto"/>
              <w:contextualSpacing/>
              <w:rPr>
                <w:rFonts w:ascii="Times New Roman" w:hAnsi="Times New Roman" w:cs="Times New Roman"/>
                <w:b w:val="0"/>
              </w:rPr>
            </w:pPr>
            <w:r>
              <w:rPr>
                <w:rFonts w:ascii="Times New Roman" w:hAnsi="Times New Roman" w:cs="Times New Roman"/>
                <w:b w:val="0"/>
              </w:rPr>
              <w:t>The assay is calibrated at the cutoff (1ng/mL)</w:t>
            </w:r>
            <w:r w:rsidR="00D31E01" w:rsidRPr="00685689">
              <w:rPr>
                <w:rFonts w:ascii="Times New Roman" w:hAnsi="Times New Roman" w:cs="Times New Roman"/>
                <w:b w:val="0"/>
              </w:rPr>
              <w:t>, us</w:t>
            </w:r>
            <w:r>
              <w:rPr>
                <w:rFonts w:ascii="Times New Roman" w:hAnsi="Times New Roman" w:cs="Times New Roman"/>
                <w:b w:val="0"/>
              </w:rPr>
              <w:t>ing</w:t>
            </w:r>
            <w:r w:rsidR="00D31E01" w:rsidRPr="00685689">
              <w:rPr>
                <w:rFonts w:ascii="Times New Roman" w:hAnsi="Times New Roman" w:cs="Times New Roman"/>
                <w:b w:val="0"/>
              </w:rPr>
              <w:t xml:space="preserve"> </w:t>
            </w:r>
            <w:r w:rsidR="00D31E01">
              <w:rPr>
                <w:rFonts w:ascii="Times New Roman" w:hAnsi="Times New Roman" w:cs="Times New Roman"/>
                <w:b w:val="0"/>
              </w:rPr>
              <w:t xml:space="preserve">the 0 ng/mL and 1ng/mL </w:t>
            </w:r>
            <w:r w:rsidR="00D31E01" w:rsidRPr="00685689">
              <w:rPr>
                <w:rFonts w:ascii="Times New Roman" w:hAnsi="Times New Roman" w:cs="Times New Roman"/>
                <w:b w:val="0"/>
              </w:rPr>
              <w:t>calibrator</w:t>
            </w:r>
            <w:r w:rsidR="00D31E01">
              <w:rPr>
                <w:rFonts w:ascii="Times New Roman" w:hAnsi="Times New Roman" w:cs="Times New Roman"/>
                <w:b w:val="0"/>
              </w:rPr>
              <w:t>s</w:t>
            </w:r>
            <w:r w:rsidR="00D31E01" w:rsidRPr="00685689">
              <w:rPr>
                <w:rFonts w:ascii="Times New Roman" w:hAnsi="Times New Roman" w:cs="Times New Roman"/>
                <w:b w:val="0"/>
              </w:rPr>
              <w:t>.</w:t>
            </w:r>
          </w:p>
          <w:p w14:paraId="3F608BC1" w14:textId="41C33C4B" w:rsidR="00CC0348" w:rsidRPr="00685689" w:rsidRDefault="00070FA7" w:rsidP="00075E18">
            <w:pPr>
              <w:numPr>
                <w:ilvl w:val="2"/>
                <w:numId w:val="14"/>
              </w:numPr>
              <w:spacing w:line="360" w:lineRule="auto"/>
              <w:rPr>
                <w:rFonts w:ascii="Times New Roman" w:hAnsi="Times New Roman" w:cs="Times New Roman"/>
                <w:b w:val="0"/>
              </w:rPr>
            </w:pPr>
            <w:r>
              <w:rPr>
                <w:rFonts w:ascii="Times New Roman" w:hAnsi="Times New Roman" w:cs="Times New Roman"/>
                <w:b w:val="0"/>
              </w:rPr>
              <w:t>Samples will be reported as Positive/Negative.</w:t>
            </w:r>
          </w:p>
          <w:p w14:paraId="6C075FC3" w14:textId="77777777" w:rsidR="00CC0348" w:rsidRPr="00685689" w:rsidRDefault="00CC0348" w:rsidP="00075E18">
            <w:pPr>
              <w:numPr>
                <w:ilvl w:val="1"/>
                <w:numId w:val="14"/>
              </w:numPr>
              <w:spacing w:line="360" w:lineRule="auto"/>
              <w:rPr>
                <w:rFonts w:ascii="Times New Roman" w:hAnsi="Times New Roman" w:cs="Times New Roman"/>
                <w:b w:val="0"/>
              </w:rPr>
            </w:pPr>
            <w:r w:rsidRPr="00685689">
              <w:rPr>
                <w:rFonts w:ascii="Times New Roman" w:hAnsi="Times New Roman" w:cs="Times New Roman"/>
                <w:b w:val="0"/>
              </w:rPr>
              <w:t>Critical Values</w:t>
            </w:r>
          </w:p>
          <w:p w14:paraId="34824FA9" w14:textId="77777777" w:rsidR="00CC0348" w:rsidRPr="00075E18" w:rsidRDefault="00CC0348" w:rsidP="00075E18">
            <w:pPr>
              <w:numPr>
                <w:ilvl w:val="2"/>
                <w:numId w:val="14"/>
              </w:numPr>
              <w:spacing w:line="360" w:lineRule="auto"/>
              <w:rPr>
                <w:rFonts w:ascii="Times New Roman" w:hAnsi="Times New Roman" w:cs="Times New Roman"/>
                <w:b w:val="0"/>
                <w:color w:val="000000"/>
              </w:rPr>
            </w:pPr>
            <w:r w:rsidRPr="00685689">
              <w:rPr>
                <w:rFonts w:ascii="Times New Roman" w:hAnsi="Times New Roman" w:cs="Times New Roman"/>
                <w:b w:val="0"/>
              </w:rPr>
              <w:t>N/A</w:t>
            </w:r>
          </w:p>
          <w:p w14:paraId="2FBBCF75" w14:textId="57BA2A83" w:rsidR="00075E18" w:rsidRPr="00685689" w:rsidRDefault="00075E18" w:rsidP="00075E18">
            <w:pPr>
              <w:numPr>
                <w:ilvl w:val="0"/>
                <w:numId w:val="14"/>
              </w:numPr>
              <w:spacing w:line="360" w:lineRule="auto"/>
              <w:contextualSpacing/>
              <w:rPr>
                <w:rFonts w:ascii="Times New Roman" w:eastAsia="Calibri" w:hAnsi="Times New Roman" w:cs="Times New Roman"/>
                <w:i/>
                <w:smallCaps/>
              </w:rPr>
            </w:pPr>
            <w:r>
              <w:rPr>
                <w:rFonts w:ascii="Times New Roman" w:eastAsia="Calibri" w:hAnsi="Times New Roman" w:cs="Times New Roman"/>
                <w:i/>
              </w:rPr>
              <w:t>CALCULATIONS</w:t>
            </w:r>
          </w:p>
          <w:p w14:paraId="7546AC13" w14:textId="77777777" w:rsidR="00CC0348" w:rsidRPr="00685689" w:rsidRDefault="00CC0348" w:rsidP="00075E18">
            <w:pPr>
              <w:numPr>
                <w:ilvl w:val="1"/>
                <w:numId w:val="14"/>
              </w:numPr>
              <w:spacing w:line="360" w:lineRule="auto"/>
              <w:contextualSpacing/>
              <w:rPr>
                <w:rFonts w:ascii="Times New Roman" w:eastAsia="Calibri" w:hAnsi="Times New Roman" w:cs="Times New Roman"/>
                <w:b w:val="0"/>
                <w:smallCaps/>
              </w:rPr>
            </w:pPr>
            <w:r w:rsidRPr="00685689">
              <w:rPr>
                <w:rFonts w:ascii="Times New Roman" w:eastAsia="Calibri" w:hAnsi="Times New Roman" w:cs="Times New Roman"/>
                <w:b w:val="0"/>
              </w:rPr>
              <w:t>N/A</w:t>
            </w:r>
          </w:p>
          <w:p w14:paraId="29A93BCD" w14:textId="77777777" w:rsidR="00CC0348" w:rsidRPr="00685689" w:rsidRDefault="00CC0348" w:rsidP="00075E18">
            <w:pPr>
              <w:numPr>
                <w:ilvl w:val="0"/>
                <w:numId w:val="14"/>
              </w:numPr>
              <w:spacing w:line="360" w:lineRule="auto"/>
              <w:contextualSpacing/>
              <w:rPr>
                <w:rFonts w:ascii="Times New Roman" w:eastAsia="Calibri" w:hAnsi="Times New Roman" w:cs="Times New Roman"/>
                <w:i/>
                <w:smallCaps/>
              </w:rPr>
            </w:pPr>
            <w:r w:rsidRPr="00685689">
              <w:rPr>
                <w:rFonts w:ascii="Times New Roman" w:eastAsia="Calibri" w:hAnsi="Times New Roman" w:cs="Times New Roman"/>
                <w:i/>
              </w:rPr>
              <w:t>INTREPTATION OF RESULTS</w:t>
            </w:r>
          </w:p>
          <w:p w14:paraId="212D9782" w14:textId="77777777" w:rsidR="00CC0348" w:rsidRPr="00685689" w:rsidRDefault="00CC0348" w:rsidP="00075E18">
            <w:pPr>
              <w:numPr>
                <w:ilvl w:val="1"/>
                <w:numId w:val="14"/>
              </w:numPr>
              <w:spacing w:line="360" w:lineRule="auto"/>
              <w:rPr>
                <w:rFonts w:ascii="Times New Roman" w:hAnsi="Times New Roman" w:cs="Times New Roman"/>
                <w:b w:val="0"/>
              </w:rPr>
            </w:pPr>
            <w:r w:rsidRPr="00685689">
              <w:rPr>
                <w:rFonts w:ascii="Times New Roman" w:hAnsi="Times New Roman" w:cs="Times New Roman"/>
                <w:b w:val="0"/>
              </w:rPr>
              <w:t xml:space="preserve">Interpreting Results </w:t>
            </w:r>
          </w:p>
          <w:p w14:paraId="12F6765B" w14:textId="0E747C79" w:rsidR="00CC0348" w:rsidRPr="00685689" w:rsidRDefault="62AA94C4" w:rsidP="00075E18">
            <w:pPr>
              <w:numPr>
                <w:ilvl w:val="2"/>
                <w:numId w:val="14"/>
              </w:numPr>
              <w:spacing w:line="360" w:lineRule="auto"/>
              <w:rPr>
                <w:rFonts w:ascii="Times New Roman" w:hAnsi="Times New Roman" w:cs="Times New Roman"/>
                <w:b w:val="0"/>
                <w:bCs w:val="0"/>
              </w:rPr>
            </w:pPr>
            <w:r w:rsidRPr="5169E64A">
              <w:rPr>
                <w:rFonts w:ascii="Times New Roman" w:hAnsi="Times New Roman" w:cs="Times New Roman"/>
                <w:b w:val="0"/>
                <w:bCs w:val="0"/>
              </w:rPr>
              <w:t>Positive</w:t>
            </w:r>
            <w:r w:rsidR="00CC0348" w:rsidRPr="5169E64A">
              <w:rPr>
                <w:rFonts w:ascii="Times New Roman" w:hAnsi="Times New Roman" w:cs="Times New Roman"/>
                <w:b w:val="0"/>
                <w:bCs w:val="0"/>
              </w:rPr>
              <w:t xml:space="preserve"> </w:t>
            </w:r>
            <w:r w:rsidR="572C9870" w:rsidRPr="5169E64A">
              <w:rPr>
                <w:rFonts w:ascii="Times New Roman" w:hAnsi="Times New Roman" w:cs="Times New Roman"/>
                <w:b w:val="0"/>
                <w:bCs w:val="0"/>
              </w:rPr>
              <w:t>Fentanyl</w:t>
            </w:r>
            <w:r w:rsidR="72370BC7" w:rsidRPr="5169E64A">
              <w:rPr>
                <w:rFonts w:ascii="Times New Roman" w:hAnsi="Times New Roman" w:cs="Times New Roman"/>
                <w:b w:val="0"/>
                <w:bCs w:val="0"/>
              </w:rPr>
              <w:t xml:space="preserve"> </w:t>
            </w:r>
            <w:r w:rsidR="00CC0348" w:rsidRPr="5169E64A">
              <w:rPr>
                <w:rFonts w:ascii="Times New Roman" w:hAnsi="Times New Roman" w:cs="Times New Roman"/>
                <w:b w:val="0"/>
                <w:bCs w:val="0"/>
              </w:rPr>
              <w:t xml:space="preserve">is any test resulting above </w:t>
            </w:r>
            <w:r w:rsidR="3266EEEC" w:rsidRPr="5169E64A">
              <w:rPr>
                <w:rFonts w:ascii="Times New Roman" w:hAnsi="Times New Roman" w:cs="Times New Roman"/>
                <w:b w:val="0"/>
                <w:bCs w:val="0"/>
              </w:rPr>
              <w:t xml:space="preserve">or equal to </w:t>
            </w:r>
            <w:r w:rsidR="00CC0348" w:rsidRPr="5169E64A">
              <w:rPr>
                <w:rFonts w:ascii="Times New Roman" w:hAnsi="Times New Roman" w:cs="Times New Roman"/>
                <w:b w:val="0"/>
                <w:bCs w:val="0"/>
              </w:rPr>
              <w:t xml:space="preserve">the </w:t>
            </w:r>
            <w:r w:rsidR="00750507">
              <w:rPr>
                <w:rFonts w:ascii="Times New Roman" w:hAnsi="Times New Roman" w:cs="Times New Roman"/>
                <w:b w:val="0"/>
                <w:bCs w:val="0"/>
              </w:rPr>
              <w:t>1</w:t>
            </w:r>
            <w:r w:rsidR="00CC0348" w:rsidRPr="5169E64A">
              <w:rPr>
                <w:rFonts w:ascii="Times New Roman" w:hAnsi="Times New Roman" w:cs="Times New Roman"/>
                <w:b w:val="0"/>
                <w:bCs w:val="0"/>
              </w:rPr>
              <w:t xml:space="preserve"> ng/mL cut-off level. </w:t>
            </w:r>
            <w:r w:rsidR="15BA68F3" w:rsidRPr="5169E64A">
              <w:rPr>
                <w:rFonts w:ascii="Times New Roman" w:hAnsi="Times New Roman" w:cs="Times New Roman"/>
                <w:b w:val="0"/>
                <w:bCs w:val="0"/>
              </w:rPr>
              <w:t>Negative</w:t>
            </w:r>
            <w:r w:rsidR="00CC0348" w:rsidRPr="5169E64A">
              <w:rPr>
                <w:rFonts w:ascii="Times New Roman" w:hAnsi="Times New Roman" w:cs="Times New Roman"/>
                <w:b w:val="0"/>
                <w:bCs w:val="0"/>
              </w:rPr>
              <w:t xml:space="preserve"> </w:t>
            </w:r>
            <w:r w:rsidR="572C9870" w:rsidRPr="5169E64A">
              <w:rPr>
                <w:rFonts w:ascii="Times New Roman" w:hAnsi="Times New Roman" w:cs="Times New Roman"/>
                <w:b w:val="0"/>
                <w:bCs w:val="0"/>
              </w:rPr>
              <w:t>Fentanyl</w:t>
            </w:r>
            <w:r w:rsidR="00CC0348" w:rsidRPr="5169E64A">
              <w:rPr>
                <w:rFonts w:ascii="Times New Roman" w:hAnsi="Times New Roman" w:cs="Times New Roman"/>
                <w:b w:val="0"/>
                <w:bCs w:val="0"/>
              </w:rPr>
              <w:t xml:space="preserve"> is </w:t>
            </w:r>
            <w:r w:rsidR="57B3D534" w:rsidRPr="5169E64A">
              <w:rPr>
                <w:rFonts w:ascii="Times New Roman" w:hAnsi="Times New Roman" w:cs="Times New Roman"/>
                <w:b w:val="0"/>
                <w:bCs w:val="0"/>
              </w:rPr>
              <w:t>test resulting</w:t>
            </w:r>
            <w:r w:rsidR="00CC0348" w:rsidRPr="5169E64A">
              <w:rPr>
                <w:rFonts w:ascii="Times New Roman" w:hAnsi="Times New Roman" w:cs="Times New Roman"/>
                <w:b w:val="0"/>
                <w:bCs w:val="0"/>
              </w:rPr>
              <w:t xml:space="preserve"> below </w:t>
            </w:r>
            <w:r w:rsidR="00750507">
              <w:rPr>
                <w:rFonts w:ascii="Times New Roman" w:hAnsi="Times New Roman" w:cs="Times New Roman"/>
                <w:b w:val="0"/>
                <w:bCs w:val="0"/>
              </w:rPr>
              <w:t>1</w:t>
            </w:r>
            <w:r w:rsidR="00CC0348" w:rsidRPr="5169E64A">
              <w:rPr>
                <w:rFonts w:ascii="Times New Roman" w:hAnsi="Times New Roman" w:cs="Times New Roman"/>
                <w:b w:val="0"/>
                <w:bCs w:val="0"/>
              </w:rPr>
              <w:t xml:space="preserve"> ng/mL cut-off level. </w:t>
            </w:r>
          </w:p>
          <w:p w14:paraId="4DC0BE69" w14:textId="0C448E39" w:rsidR="00CC0348" w:rsidRPr="00685689" w:rsidRDefault="006123D5" w:rsidP="00075E18">
            <w:pPr>
              <w:numPr>
                <w:ilvl w:val="2"/>
                <w:numId w:val="14"/>
              </w:numPr>
              <w:spacing w:line="360" w:lineRule="auto"/>
              <w:rPr>
                <w:rFonts w:ascii="Times New Roman" w:hAnsi="Times New Roman" w:cs="Times New Roman"/>
                <w:b w:val="0"/>
                <w:bCs w:val="0"/>
              </w:rPr>
            </w:pPr>
            <w:r>
              <w:rPr>
                <w:rFonts w:ascii="Times New Roman" w:hAnsi="Times New Roman" w:cs="Times New Roman"/>
                <w:b w:val="0"/>
                <w:bCs w:val="0"/>
              </w:rPr>
              <w:t>The q</w:t>
            </w:r>
            <w:r w:rsidR="572C9870" w:rsidRPr="5169E64A">
              <w:rPr>
                <w:rFonts w:ascii="Times New Roman" w:hAnsi="Times New Roman" w:cs="Times New Roman"/>
                <w:b w:val="0"/>
                <w:bCs w:val="0"/>
              </w:rPr>
              <w:t>ualitative</w:t>
            </w:r>
            <w:r w:rsidR="00CC0348" w:rsidRPr="5169E64A">
              <w:rPr>
                <w:rFonts w:ascii="Times New Roman" w:hAnsi="Times New Roman" w:cs="Times New Roman"/>
                <w:b w:val="0"/>
                <w:bCs w:val="0"/>
              </w:rPr>
              <w:t xml:space="preserve"> </w:t>
            </w:r>
            <w:r w:rsidR="572C9870" w:rsidRPr="5169E64A">
              <w:rPr>
                <w:rFonts w:ascii="Times New Roman" w:hAnsi="Times New Roman" w:cs="Times New Roman"/>
                <w:b w:val="0"/>
                <w:bCs w:val="0"/>
              </w:rPr>
              <w:t xml:space="preserve">analysis, use the </w:t>
            </w:r>
            <w:r w:rsidR="00750507">
              <w:rPr>
                <w:rFonts w:ascii="Times New Roman" w:hAnsi="Times New Roman" w:cs="Times New Roman"/>
                <w:b w:val="0"/>
                <w:bCs w:val="0"/>
              </w:rPr>
              <w:t>1</w:t>
            </w:r>
            <w:r w:rsidR="572C9870" w:rsidRPr="5169E64A">
              <w:rPr>
                <w:rFonts w:ascii="Times New Roman" w:hAnsi="Times New Roman" w:cs="Times New Roman"/>
                <w:b w:val="0"/>
                <w:bCs w:val="0"/>
              </w:rPr>
              <w:t xml:space="preserve"> ng/mL calibrator as a cutoff level to distinguish “positive” and “negative” specimens.</w:t>
            </w:r>
            <w:r w:rsidR="00CC0348" w:rsidRPr="5169E64A">
              <w:rPr>
                <w:rFonts w:ascii="Times New Roman" w:hAnsi="Times New Roman" w:cs="Times New Roman"/>
                <w:b w:val="0"/>
                <w:bCs w:val="0"/>
              </w:rPr>
              <w:t xml:space="preserve"> </w:t>
            </w:r>
          </w:p>
          <w:p w14:paraId="178A1EDF" w14:textId="7D9CBF1F" w:rsidR="42B12F4F" w:rsidRDefault="42B12F4F" w:rsidP="00075E18">
            <w:pPr>
              <w:numPr>
                <w:ilvl w:val="2"/>
                <w:numId w:val="14"/>
              </w:numPr>
              <w:spacing w:line="360" w:lineRule="auto"/>
              <w:rPr>
                <w:rFonts w:ascii="Times New Roman" w:eastAsia="Times New Roman" w:hAnsi="Times New Roman" w:cs="Times New Roman"/>
                <w:b w:val="0"/>
                <w:bCs w:val="0"/>
              </w:rPr>
            </w:pPr>
            <w:r w:rsidRPr="48CC8113">
              <w:rPr>
                <w:rFonts w:ascii="Times New Roman" w:eastAsia="Times New Roman" w:hAnsi="Times New Roman" w:cs="Times New Roman"/>
                <w:b w:val="0"/>
                <w:bCs w:val="0"/>
              </w:rPr>
              <w:t>Flagged test results: The system generates flags when the system encounters a condition that can affect the result. This condition can range from minor warnings to severe errors that require attention immediately. Analysts will review each flag</w:t>
            </w:r>
            <w:r w:rsidR="1EC93A29" w:rsidRPr="48CC8113">
              <w:rPr>
                <w:rFonts w:ascii="Times New Roman" w:eastAsia="Times New Roman" w:hAnsi="Times New Roman" w:cs="Times New Roman"/>
                <w:b w:val="0"/>
                <w:bCs w:val="0"/>
              </w:rPr>
              <w:t xml:space="preserve">, investigate to </w:t>
            </w:r>
            <w:r w:rsidRPr="48CC8113">
              <w:rPr>
                <w:rFonts w:ascii="Times New Roman" w:eastAsia="Times New Roman" w:hAnsi="Times New Roman" w:cs="Times New Roman"/>
                <w:b w:val="0"/>
                <w:bCs w:val="0"/>
              </w:rPr>
              <w:t>identify the root cause,</w:t>
            </w:r>
            <w:r w:rsidR="2C606EA2" w:rsidRPr="48CC8113">
              <w:rPr>
                <w:rFonts w:ascii="Times New Roman" w:eastAsia="Times New Roman" w:hAnsi="Times New Roman" w:cs="Times New Roman"/>
                <w:b w:val="0"/>
                <w:bCs w:val="0"/>
              </w:rPr>
              <w:t xml:space="preserve"> </w:t>
            </w:r>
            <w:r w:rsidRPr="48CC8113">
              <w:rPr>
                <w:rFonts w:ascii="Times New Roman" w:eastAsia="Times New Roman" w:hAnsi="Times New Roman" w:cs="Times New Roman"/>
                <w:b w:val="0"/>
                <w:bCs w:val="0"/>
              </w:rPr>
              <w:t xml:space="preserve">and perform the corrective action. </w:t>
            </w:r>
            <w:r w:rsidR="54CE551D" w:rsidRPr="48CC8113">
              <w:rPr>
                <w:rFonts w:ascii="Times New Roman" w:eastAsia="Times New Roman" w:hAnsi="Times New Roman" w:cs="Times New Roman"/>
                <w:b w:val="0"/>
                <w:bCs w:val="0"/>
              </w:rPr>
              <w:t>R</w:t>
            </w:r>
            <w:r w:rsidRPr="48CC8113">
              <w:rPr>
                <w:rFonts w:ascii="Times New Roman" w:eastAsia="Times New Roman" w:hAnsi="Times New Roman" w:cs="Times New Roman"/>
                <w:b w:val="0"/>
                <w:bCs w:val="0"/>
              </w:rPr>
              <w:t>esult</w:t>
            </w:r>
            <w:r w:rsidR="1EB21EB4" w:rsidRPr="48CC8113">
              <w:rPr>
                <w:rFonts w:ascii="Times New Roman" w:eastAsia="Times New Roman" w:hAnsi="Times New Roman" w:cs="Times New Roman"/>
                <w:b w:val="0"/>
                <w:bCs w:val="0"/>
              </w:rPr>
              <w:t>s</w:t>
            </w:r>
            <w:r w:rsidRPr="48CC8113">
              <w:rPr>
                <w:rFonts w:ascii="Times New Roman" w:eastAsia="Times New Roman" w:hAnsi="Times New Roman" w:cs="Times New Roman"/>
                <w:b w:val="0"/>
                <w:bCs w:val="0"/>
              </w:rPr>
              <w:t xml:space="preserve"> with an unresolved or unexpected flag</w:t>
            </w:r>
            <w:r w:rsidR="10CB3DCC" w:rsidRPr="48CC8113">
              <w:rPr>
                <w:rFonts w:ascii="Times New Roman" w:eastAsia="Times New Roman" w:hAnsi="Times New Roman" w:cs="Times New Roman"/>
                <w:b w:val="0"/>
                <w:bCs w:val="0"/>
              </w:rPr>
              <w:t xml:space="preserve"> will not be reported</w:t>
            </w:r>
            <w:r w:rsidRPr="48CC8113">
              <w:rPr>
                <w:rFonts w:ascii="Times New Roman" w:eastAsia="Times New Roman" w:hAnsi="Times New Roman" w:cs="Times New Roman"/>
                <w:b w:val="0"/>
                <w:bCs w:val="0"/>
              </w:rPr>
              <w:t xml:space="preserve">. When in doubt, always consider repeating the sample analysis, and diluting or condensing the sample if necessary. </w:t>
            </w:r>
            <w:r w:rsidR="6F74C44C" w:rsidRPr="48CC8113">
              <w:rPr>
                <w:rFonts w:ascii="Times New Roman" w:eastAsia="Times New Roman" w:hAnsi="Times New Roman" w:cs="Times New Roman"/>
                <w:b w:val="0"/>
                <w:bCs w:val="0"/>
              </w:rPr>
              <w:t xml:space="preserve">Please refer to </w:t>
            </w:r>
            <w:r w:rsidR="2832F505" w:rsidRPr="48CC8113">
              <w:rPr>
                <w:rFonts w:ascii="Times New Roman" w:eastAsia="Times New Roman" w:hAnsi="Times New Roman" w:cs="Times New Roman"/>
                <w:b w:val="0"/>
                <w:bCs w:val="0"/>
              </w:rPr>
              <w:t xml:space="preserve">chapter 7 of the </w:t>
            </w:r>
            <w:r w:rsidR="6F74C44C" w:rsidRPr="48CC8113">
              <w:rPr>
                <w:rFonts w:ascii="Times New Roman" w:eastAsia="Times New Roman" w:hAnsi="Times New Roman" w:cs="Times New Roman"/>
                <w:b w:val="0"/>
                <w:bCs w:val="0"/>
              </w:rPr>
              <w:t>AU5</w:t>
            </w:r>
            <w:r w:rsidR="0FCA09E6" w:rsidRPr="48CC8113">
              <w:rPr>
                <w:rFonts w:ascii="Times New Roman" w:eastAsia="Times New Roman" w:hAnsi="Times New Roman" w:cs="Times New Roman"/>
                <w:b w:val="0"/>
                <w:bCs w:val="0"/>
              </w:rPr>
              <w:t xml:space="preserve">800 chemistry analyzer instruction for use </w:t>
            </w:r>
            <w:r w:rsidR="411EE127" w:rsidRPr="48CC8113">
              <w:rPr>
                <w:rFonts w:ascii="Times New Roman" w:eastAsia="Times New Roman" w:hAnsi="Times New Roman" w:cs="Times New Roman"/>
                <w:b w:val="0"/>
                <w:bCs w:val="0"/>
              </w:rPr>
              <w:t>(</w:t>
            </w:r>
            <w:r w:rsidR="59F4A695" w:rsidRPr="48CC8113">
              <w:rPr>
                <w:rFonts w:ascii="Times New Roman" w:eastAsia="Times New Roman" w:hAnsi="Times New Roman" w:cs="Times New Roman"/>
                <w:color w:val="0000FF"/>
                <w:u w:val="single"/>
              </w:rPr>
              <w:t>AU5800 Chemistry Analyzer IFU A98352AC.pdf</w:t>
            </w:r>
            <w:r w:rsidR="414E8BD4" w:rsidRPr="48CC8113">
              <w:rPr>
                <w:rFonts w:ascii="Times New Roman" w:eastAsia="Times New Roman" w:hAnsi="Times New Roman" w:cs="Times New Roman"/>
                <w:b w:val="0"/>
                <w:bCs w:val="0"/>
              </w:rPr>
              <w:t xml:space="preserve"> ),</w:t>
            </w:r>
            <w:r w:rsidR="2EC29596" w:rsidRPr="48CC8113">
              <w:rPr>
                <w:rFonts w:ascii="Times New Roman" w:eastAsia="Times New Roman" w:hAnsi="Times New Roman" w:cs="Times New Roman"/>
                <w:b w:val="0"/>
                <w:bCs w:val="0"/>
              </w:rPr>
              <w:t xml:space="preserve"> which </w:t>
            </w:r>
            <w:r w:rsidRPr="48CC8113">
              <w:rPr>
                <w:rFonts w:ascii="Times New Roman" w:eastAsia="Times New Roman" w:hAnsi="Times New Roman" w:cs="Times New Roman"/>
                <w:b w:val="0"/>
                <w:bCs w:val="0"/>
              </w:rPr>
              <w:t xml:space="preserve">contains a list of all flags in priority order, suggestions of their cause, and </w:t>
            </w:r>
            <w:r w:rsidR="36FD6733" w:rsidRPr="48CC8113">
              <w:rPr>
                <w:rFonts w:ascii="Times New Roman" w:eastAsia="Times New Roman" w:hAnsi="Times New Roman" w:cs="Times New Roman"/>
                <w:b w:val="0"/>
                <w:bCs w:val="0"/>
              </w:rPr>
              <w:t xml:space="preserve">corrective </w:t>
            </w:r>
            <w:r w:rsidRPr="48CC8113">
              <w:rPr>
                <w:rFonts w:ascii="Times New Roman" w:eastAsia="Times New Roman" w:hAnsi="Times New Roman" w:cs="Times New Roman"/>
                <w:b w:val="0"/>
                <w:bCs w:val="0"/>
              </w:rPr>
              <w:t>action to take. The priority determines what flags you see if a result generates multiple flags. A maximum of four flags can display.</w:t>
            </w:r>
          </w:p>
          <w:p w14:paraId="37CA57DE" w14:textId="77777777" w:rsidR="00CC0348" w:rsidRPr="00685689" w:rsidRDefault="00CC0348" w:rsidP="00075E18">
            <w:pPr>
              <w:numPr>
                <w:ilvl w:val="0"/>
                <w:numId w:val="14"/>
              </w:numPr>
              <w:spacing w:line="360" w:lineRule="auto"/>
              <w:contextualSpacing/>
              <w:rPr>
                <w:rFonts w:ascii="Times New Roman" w:eastAsia="Calibri" w:hAnsi="Times New Roman" w:cs="Times New Roman"/>
                <w:i/>
                <w:smallCaps/>
              </w:rPr>
            </w:pPr>
            <w:r w:rsidRPr="00685689">
              <w:rPr>
                <w:rFonts w:ascii="Times New Roman" w:eastAsia="Calibri" w:hAnsi="Times New Roman" w:cs="Times New Roman"/>
                <w:i/>
              </w:rPr>
              <w:t>REPORTING</w:t>
            </w:r>
          </w:p>
          <w:p w14:paraId="4CED7E46" w14:textId="77777777" w:rsidR="00CC0348" w:rsidRPr="00685689" w:rsidRDefault="00CC0348" w:rsidP="00075E18">
            <w:pPr>
              <w:numPr>
                <w:ilvl w:val="1"/>
                <w:numId w:val="14"/>
              </w:numPr>
              <w:spacing w:line="360" w:lineRule="auto"/>
              <w:rPr>
                <w:rFonts w:ascii="Times New Roman" w:hAnsi="Times New Roman" w:cs="Times New Roman"/>
                <w:b w:val="0"/>
              </w:rPr>
            </w:pPr>
            <w:r w:rsidRPr="00685689">
              <w:rPr>
                <w:rFonts w:ascii="Times New Roman" w:hAnsi="Times New Roman" w:cs="Times New Roman"/>
                <w:b w:val="0"/>
              </w:rPr>
              <w:t>Report Transmission</w:t>
            </w:r>
          </w:p>
          <w:p w14:paraId="64B1DEFF" w14:textId="77777777" w:rsidR="00CC0348" w:rsidRPr="00685689" w:rsidRDefault="00CC0348" w:rsidP="00075E18">
            <w:pPr>
              <w:numPr>
                <w:ilvl w:val="2"/>
                <w:numId w:val="14"/>
              </w:numPr>
              <w:spacing w:line="360" w:lineRule="auto"/>
              <w:rPr>
                <w:rFonts w:ascii="Times New Roman" w:hAnsi="Times New Roman" w:cs="Times New Roman"/>
                <w:b w:val="0"/>
              </w:rPr>
            </w:pPr>
            <w:r w:rsidRPr="00685689">
              <w:rPr>
                <w:rFonts w:ascii="Times New Roman" w:hAnsi="Times New Roman" w:cs="Times New Roman"/>
                <w:b w:val="0"/>
              </w:rPr>
              <w:lastRenderedPageBreak/>
              <w:t xml:space="preserve">Patient test results uploaded into LABDAQ are reviewed by </w:t>
            </w:r>
            <w:r w:rsidR="00E8405C">
              <w:rPr>
                <w:rFonts w:ascii="Times New Roman" w:hAnsi="Times New Roman" w:cs="Times New Roman"/>
                <w:b w:val="0"/>
              </w:rPr>
              <w:t>lab technicians</w:t>
            </w:r>
            <w:r w:rsidRPr="00685689">
              <w:rPr>
                <w:rFonts w:ascii="Times New Roman" w:hAnsi="Times New Roman" w:cs="Times New Roman"/>
                <w:b w:val="0"/>
              </w:rPr>
              <w:t xml:space="preserve"> and released for transmission into EMR chart via interface; results within the normal are transmitted to EMR via Auto-verification. </w:t>
            </w:r>
          </w:p>
          <w:p w14:paraId="1FA64336" w14:textId="77777777" w:rsidR="00CC0348" w:rsidRPr="00685689" w:rsidRDefault="00CC0348" w:rsidP="00075E18">
            <w:pPr>
              <w:numPr>
                <w:ilvl w:val="0"/>
                <w:numId w:val="14"/>
              </w:numPr>
              <w:spacing w:line="360" w:lineRule="auto"/>
              <w:contextualSpacing/>
              <w:rPr>
                <w:rFonts w:ascii="Times New Roman" w:eastAsia="Calibri" w:hAnsi="Times New Roman" w:cs="Times New Roman"/>
                <w:i/>
                <w:smallCaps/>
              </w:rPr>
            </w:pPr>
            <w:r w:rsidRPr="00685689">
              <w:rPr>
                <w:rFonts w:ascii="Times New Roman" w:eastAsia="Calibri" w:hAnsi="Times New Roman" w:cs="Times New Roman"/>
                <w:i/>
              </w:rPr>
              <w:t>LIMITATIONS</w:t>
            </w:r>
          </w:p>
          <w:p w14:paraId="298D52FB" w14:textId="77777777" w:rsidR="00CC0348" w:rsidRPr="00685689" w:rsidRDefault="00CC0348" w:rsidP="00075E18">
            <w:pPr>
              <w:numPr>
                <w:ilvl w:val="1"/>
                <w:numId w:val="14"/>
              </w:numPr>
              <w:spacing w:after="160" w:line="360" w:lineRule="auto"/>
              <w:contextualSpacing/>
              <w:rPr>
                <w:rFonts w:ascii="Times New Roman" w:hAnsi="Times New Roman" w:cs="Times New Roman"/>
                <w:b w:val="0"/>
              </w:rPr>
            </w:pPr>
            <w:r w:rsidRPr="00685689">
              <w:rPr>
                <w:rFonts w:ascii="Times New Roman" w:hAnsi="Times New Roman" w:cs="Times New Roman"/>
                <w:b w:val="0"/>
              </w:rPr>
              <w:t>The assay is designed for use in human urine ONLY.</w:t>
            </w:r>
          </w:p>
          <w:p w14:paraId="06D5381F" w14:textId="77777777" w:rsidR="00CC0348" w:rsidRDefault="00CC0348" w:rsidP="00075E18">
            <w:pPr>
              <w:numPr>
                <w:ilvl w:val="1"/>
                <w:numId w:val="14"/>
              </w:numPr>
              <w:spacing w:after="160" w:line="360" w:lineRule="auto"/>
              <w:contextualSpacing/>
              <w:rPr>
                <w:rFonts w:ascii="Times New Roman" w:hAnsi="Times New Roman" w:cs="Times New Roman"/>
                <w:b w:val="0"/>
              </w:rPr>
            </w:pPr>
            <w:r w:rsidRPr="00685689">
              <w:rPr>
                <w:rFonts w:ascii="Times New Roman" w:hAnsi="Times New Roman" w:cs="Times New Roman"/>
                <w:b w:val="0"/>
              </w:rPr>
              <w:t>Boric Acid is NOT recommended as a preservative for urine.</w:t>
            </w:r>
          </w:p>
          <w:p w14:paraId="362A602C" w14:textId="77777777" w:rsidR="00070FA7" w:rsidRDefault="00070FA7" w:rsidP="00075E18">
            <w:pPr>
              <w:numPr>
                <w:ilvl w:val="1"/>
                <w:numId w:val="14"/>
              </w:numPr>
              <w:spacing w:after="160" w:line="360" w:lineRule="auto"/>
              <w:contextualSpacing/>
              <w:rPr>
                <w:rFonts w:ascii="Times New Roman" w:hAnsi="Times New Roman" w:cs="Times New Roman"/>
                <w:b w:val="0"/>
              </w:rPr>
            </w:pPr>
            <w:r>
              <w:rPr>
                <w:rFonts w:ascii="Times New Roman" w:hAnsi="Times New Roman" w:cs="Times New Roman"/>
                <w:b w:val="0"/>
              </w:rPr>
              <w:t>A urine sample with 6 g/dL of Sodium Chloride spiked with 4 ng/mL of Fentanyl will screen negative.</w:t>
            </w:r>
          </w:p>
          <w:p w14:paraId="74933C10" w14:textId="77777777" w:rsidR="00CC0348" w:rsidRPr="00685689" w:rsidRDefault="00CC0348" w:rsidP="00075E18">
            <w:pPr>
              <w:numPr>
                <w:ilvl w:val="1"/>
                <w:numId w:val="14"/>
              </w:numPr>
              <w:spacing w:after="160" w:line="360" w:lineRule="auto"/>
              <w:contextualSpacing/>
              <w:rPr>
                <w:rFonts w:ascii="Times New Roman" w:hAnsi="Times New Roman" w:cs="Times New Roman"/>
                <w:b w:val="0"/>
              </w:rPr>
            </w:pPr>
            <w:r w:rsidRPr="00685689">
              <w:rPr>
                <w:rFonts w:ascii="Times New Roman" w:hAnsi="Times New Roman" w:cs="Times New Roman"/>
                <w:b w:val="0"/>
              </w:rPr>
              <w:t xml:space="preserve">Other substances and factors not listed may interfere with the test </w:t>
            </w:r>
            <w:r w:rsidR="003A5532">
              <w:rPr>
                <w:rFonts w:ascii="Times New Roman" w:hAnsi="Times New Roman" w:cs="Times New Roman"/>
                <w:b w:val="0"/>
              </w:rPr>
              <w:t xml:space="preserve">and cause false </w:t>
            </w:r>
            <w:r w:rsidRPr="00685689">
              <w:rPr>
                <w:rFonts w:ascii="Times New Roman" w:hAnsi="Times New Roman" w:cs="Times New Roman"/>
                <w:b w:val="0"/>
              </w:rPr>
              <w:t>results.</w:t>
            </w:r>
          </w:p>
          <w:p w14:paraId="5744C14A" w14:textId="77777777" w:rsidR="00CC0348" w:rsidRPr="00685689" w:rsidRDefault="00CC0348" w:rsidP="00075E18">
            <w:pPr>
              <w:numPr>
                <w:ilvl w:val="1"/>
                <w:numId w:val="14"/>
              </w:numPr>
              <w:spacing w:after="160" w:line="360" w:lineRule="auto"/>
              <w:contextualSpacing/>
              <w:rPr>
                <w:rFonts w:ascii="Times New Roman" w:hAnsi="Times New Roman" w:cs="Times New Roman"/>
                <w:b w:val="0"/>
              </w:rPr>
            </w:pPr>
            <w:r w:rsidRPr="00685689">
              <w:rPr>
                <w:rFonts w:ascii="Times New Roman" w:hAnsi="Times New Roman" w:cs="Times New Roman"/>
                <w:b w:val="0"/>
              </w:rPr>
              <w:t xml:space="preserve">Interpretation of results must take into account that urine concentrations can vary extensively with fluid intake and other biological variables. Immunoassays that produce a single result in the presence of a drug and its metabolites cannot fully quantitate the concentration of individual components. </w:t>
            </w:r>
          </w:p>
          <w:p w14:paraId="1A111A4A" w14:textId="77777777" w:rsidR="00CC0348" w:rsidRPr="00685689" w:rsidRDefault="00CC0348" w:rsidP="00075E18">
            <w:pPr>
              <w:numPr>
                <w:ilvl w:val="0"/>
                <w:numId w:val="14"/>
              </w:numPr>
              <w:spacing w:line="360" w:lineRule="auto"/>
              <w:contextualSpacing/>
              <w:rPr>
                <w:rFonts w:ascii="Times New Roman" w:eastAsia="Calibri" w:hAnsi="Times New Roman" w:cs="Times New Roman"/>
                <w:i/>
                <w:smallCaps/>
              </w:rPr>
            </w:pPr>
            <w:r w:rsidRPr="00685689">
              <w:rPr>
                <w:rFonts w:ascii="Times New Roman" w:eastAsia="Calibri" w:hAnsi="Times New Roman" w:cs="Times New Roman"/>
                <w:i/>
              </w:rPr>
              <w:t>TROUBLESHOOTING</w:t>
            </w:r>
          </w:p>
          <w:p w14:paraId="77514A87" w14:textId="77777777" w:rsidR="00CC0348" w:rsidRPr="00685689" w:rsidRDefault="00CC0348" w:rsidP="00075E18">
            <w:pPr>
              <w:numPr>
                <w:ilvl w:val="1"/>
                <w:numId w:val="14"/>
              </w:numPr>
              <w:spacing w:line="360" w:lineRule="auto"/>
              <w:rPr>
                <w:rFonts w:ascii="Times New Roman" w:hAnsi="Times New Roman" w:cs="Times New Roman"/>
                <w:b w:val="0"/>
              </w:rPr>
            </w:pPr>
            <w:r w:rsidRPr="00685689">
              <w:rPr>
                <w:rFonts w:ascii="Times New Roman" w:hAnsi="Times New Roman" w:cs="Times New Roman"/>
                <w:b w:val="0"/>
              </w:rPr>
              <w:t>Notify Laboratory Manager.</w:t>
            </w:r>
          </w:p>
          <w:p w14:paraId="1363CCE5" w14:textId="77777777" w:rsidR="00CC0348" w:rsidRPr="00685689" w:rsidRDefault="00CC0348" w:rsidP="00075E18">
            <w:pPr>
              <w:numPr>
                <w:ilvl w:val="1"/>
                <w:numId w:val="14"/>
              </w:numPr>
              <w:spacing w:line="360" w:lineRule="auto"/>
              <w:contextualSpacing/>
              <w:rPr>
                <w:rFonts w:ascii="Times New Roman" w:hAnsi="Times New Roman" w:cs="Times New Roman"/>
                <w:b w:val="0"/>
              </w:rPr>
            </w:pPr>
            <w:r w:rsidRPr="00685689">
              <w:rPr>
                <w:rFonts w:ascii="Times New Roman" w:hAnsi="Times New Roman" w:cs="Times New Roman"/>
                <w:b w:val="0"/>
              </w:rPr>
              <w:t xml:space="preserve">See the Beckman Coulter AU/2700/AU5800 Operators’ Manual or go online to the following link: </w:t>
            </w:r>
            <w:bookmarkStart w:id="1" w:name="_Hlk8026437"/>
            <w:r w:rsidRPr="00685689">
              <w:rPr>
                <w:rFonts w:ascii="Times New Roman" w:hAnsi="Times New Roman" w:cs="Times New Roman"/>
                <w:u w:val="single"/>
              </w:rPr>
              <w:fldChar w:fldCharType="begin"/>
            </w:r>
            <w:r w:rsidRPr="00685689">
              <w:rPr>
                <w:rFonts w:ascii="Times New Roman" w:hAnsi="Times New Roman" w:cs="Times New Roman"/>
                <w:b w:val="0"/>
                <w:u w:val="single"/>
              </w:rPr>
              <w:instrText xml:space="preserve"> HYPERLINK "https://www.beckmancoulter.com/en/products/chemistry/au5800#/training" </w:instrText>
            </w:r>
            <w:r w:rsidRPr="00685689">
              <w:rPr>
                <w:rFonts w:ascii="Times New Roman" w:hAnsi="Times New Roman" w:cs="Times New Roman"/>
                <w:u w:val="single"/>
              </w:rPr>
            </w:r>
            <w:r w:rsidRPr="00685689">
              <w:rPr>
                <w:rFonts w:ascii="Times New Roman" w:hAnsi="Times New Roman" w:cs="Times New Roman"/>
                <w:u w:val="single"/>
              </w:rPr>
              <w:fldChar w:fldCharType="separate"/>
            </w:r>
            <w:r w:rsidRPr="00685689">
              <w:rPr>
                <w:rFonts w:ascii="Times New Roman" w:hAnsi="Times New Roman" w:cs="Times New Roman"/>
                <w:b w:val="0"/>
                <w:color w:val="0000FF"/>
                <w:u w:val="single"/>
              </w:rPr>
              <w:t>https://www.beckmancoulter.com/en/products/chemistry/au5800#/training</w:t>
            </w:r>
            <w:bookmarkEnd w:id="1"/>
            <w:r w:rsidRPr="00685689">
              <w:rPr>
                <w:rFonts w:ascii="Times New Roman" w:hAnsi="Times New Roman" w:cs="Times New Roman"/>
                <w:u w:val="single"/>
              </w:rPr>
              <w:fldChar w:fldCharType="end"/>
            </w:r>
          </w:p>
          <w:p w14:paraId="2A7C68FA" w14:textId="77777777" w:rsidR="00CC0348" w:rsidRPr="00685689" w:rsidRDefault="00CC0348" w:rsidP="002224C8">
            <w:pPr>
              <w:pStyle w:val="ListParagraph"/>
              <w:numPr>
                <w:ilvl w:val="2"/>
                <w:numId w:val="15"/>
              </w:numPr>
              <w:spacing w:line="360" w:lineRule="auto"/>
              <w:rPr>
                <w:rFonts w:eastAsiaTheme="minorEastAsia"/>
                <w:b w:val="0"/>
                <w:bCs w:val="0"/>
              </w:rPr>
            </w:pPr>
            <w:r w:rsidRPr="456BC998">
              <w:rPr>
                <w:rFonts w:ascii="Times New Roman" w:hAnsi="Times New Roman" w:cs="Times New Roman"/>
                <w:b w:val="0"/>
                <w:bCs w:val="0"/>
              </w:rPr>
              <w:t>AU Calculated Parameter Configuration</w:t>
            </w:r>
          </w:p>
          <w:p w14:paraId="6284C04B" w14:textId="77777777" w:rsidR="00CC0348" w:rsidRPr="00685689" w:rsidRDefault="00CC0348" w:rsidP="002224C8">
            <w:pPr>
              <w:pStyle w:val="ListParagraph"/>
              <w:numPr>
                <w:ilvl w:val="2"/>
                <w:numId w:val="15"/>
              </w:numPr>
              <w:spacing w:line="360" w:lineRule="auto"/>
              <w:rPr>
                <w:rFonts w:eastAsiaTheme="minorEastAsia"/>
                <w:b w:val="0"/>
                <w:bCs w:val="0"/>
              </w:rPr>
            </w:pPr>
            <w:r w:rsidRPr="456BC998">
              <w:rPr>
                <w:rFonts w:ascii="Times New Roman" w:hAnsi="Times New Roman" w:cs="Times New Roman"/>
                <w:b w:val="0"/>
                <w:bCs w:val="0"/>
              </w:rPr>
              <w:t>AU Routine Cleaning Solutions</w:t>
            </w:r>
          </w:p>
          <w:p w14:paraId="7B8C51C1" w14:textId="77777777" w:rsidR="00CC0348" w:rsidRPr="00685689" w:rsidRDefault="00CC0348" w:rsidP="002224C8">
            <w:pPr>
              <w:pStyle w:val="ListParagraph"/>
              <w:numPr>
                <w:ilvl w:val="2"/>
                <w:numId w:val="15"/>
              </w:numPr>
              <w:spacing w:line="360" w:lineRule="auto"/>
              <w:rPr>
                <w:rFonts w:eastAsiaTheme="minorEastAsia"/>
                <w:b w:val="0"/>
                <w:bCs w:val="0"/>
              </w:rPr>
            </w:pPr>
            <w:r w:rsidRPr="456BC998">
              <w:rPr>
                <w:rFonts w:ascii="Times New Roman" w:hAnsi="Times New Roman" w:cs="Times New Roman"/>
                <w:b w:val="0"/>
                <w:bCs w:val="0"/>
              </w:rPr>
              <w:t>AU2700/AU5800 Competency Checklist</w:t>
            </w:r>
          </w:p>
          <w:p w14:paraId="31C2E084" w14:textId="77777777" w:rsidR="00CC0348" w:rsidRPr="00685689" w:rsidRDefault="00CC0348" w:rsidP="002224C8">
            <w:pPr>
              <w:pStyle w:val="ListParagraph"/>
              <w:numPr>
                <w:ilvl w:val="2"/>
                <w:numId w:val="15"/>
              </w:numPr>
              <w:spacing w:line="360" w:lineRule="auto"/>
              <w:rPr>
                <w:rFonts w:eastAsiaTheme="minorEastAsia"/>
                <w:b w:val="0"/>
                <w:bCs w:val="0"/>
              </w:rPr>
            </w:pPr>
            <w:r w:rsidRPr="456BC998">
              <w:rPr>
                <w:rFonts w:ascii="Times New Roman" w:hAnsi="Times New Roman" w:cs="Times New Roman"/>
                <w:b w:val="0"/>
                <w:bCs w:val="0"/>
              </w:rPr>
              <w:t>AU2700/AU5800 Sample Racks and Containers</w:t>
            </w:r>
          </w:p>
          <w:p w14:paraId="26F0E861" w14:textId="77777777" w:rsidR="00CC0348" w:rsidRPr="00685689" w:rsidRDefault="00CC0348" w:rsidP="002224C8">
            <w:pPr>
              <w:pStyle w:val="ListParagraph"/>
              <w:numPr>
                <w:ilvl w:val="2"/>
                <w:numId w:val="15"/>
              </w:numPr>
              <w:spacing w:line="360" w:lineRule="auto"/>
              <w:rPr>
                <w:rFonts w:eastAsiaTheme="minorEastAsia"/>
                <w:b w:val="0"/>
                <w:bCs w:val="0"/>
              </w:rPr>
            </w:pPr>
            <w:r w:rsidRPr="456BC998">
              <w:rPr>
                <w:rFonts w:ascii="Times New Roman" w:hAnsi="Times New Roman" w:cs="Times New Roman"/>
                <w:b w:val="0"/>
                <w:bCs w:val="0"/>
              </w:rPr>
              <w:t>AU2700/AU5800 Every Other and Weekly Efficiency Job Aid</w:t>
            </w:r>
          </w:p>
          <w:p w14:paraId="5CFC9942" w14:textId="77777777" w:rsidR="00CC0348" w:rsidRPr="00685689" w:rsidRDefault="00CC0348" w:rsidP="002224C8">
            <w:pPr>
              <w:pStyle w:val="ListParagraph"/>
              <w:numPr>
                <w:ilvl w:val="2"/>
                <w:numId w:val="15"/>
              </w:numPr>
              <w:spacing w:line="360" w:lineRule="auto"/>
              <w:rPr>
                <w:rFonts w:eastAsiaTheme="minorEastAsia"/>
                <w:b w:val="0"/>
                <w:bCs w:val="0"/>
              </w:rPr>
            </w:pPr>
            <w:r w:rsidRPr="456BC998">
              <w:rPr>
                <w:rFonts w:ascii="Times New Roman" w:hAnsi="Times New Roman" w:cs="Times New Roman"/>
                <w:b w:val="0"/>
                <w:bCs w:val="0"/>
              </w:rPr>
              <w:t>AU2700/AU5800 Every Other Week and Weekly Maintenance Job Aids</w:t>
            </w:r>
          </w:p>
          <w:p w14:paraId="086D6B76" w14:textId="77777777" w:rsidR="00CC0348" w:rsidRPr="00685689" w:rsidRDefault="00CC0348" w:rsidP="002224C8">
            <w:pPr>
              <w:pStyle w:val="ListParagraph"/>
              <w:numPr>
                <w:ilvl w:val="2"/>
                <w:numId w:val="15"/>
              </w:numPr>
              <w:spacing w:line="360" w:lineRule="auto"/>
              <w:rPr>
                <w:rFonts w:eastAsiaTheme="minorEastAsia"/>
                <w:b w:val="0"/>
                <w:bCs w:val="0"/>
              </w:rPr>
            </w:pPr>
            <w:r w:rsidRPr="456BC998">
              <w:rPr>
                <w:rFonts w:ascii="Times New Roman" w:hAnsi="Times New Roman" w:cs="Times New Roman"/>
                <w:b w:val="0"/>
                <w:bCs w:val="0"/>
              </w:rPr>
              <w:t>AU2700/AU5800 In-Lab Training Manual</w:t>
            </w:r>
          </w:p>
          <w:p w14:paraId="57EBECEB" w14:textId="77777777" w:rsidR="00CC0348" w:rsidRPr="00685689" w:rsidRDefault="00CC0348" w:rsidP="002224C8">
            <w:pPr>
              <w:pStyle w:val="ListParagraph"/>
              <w:numPr>
                <w:ilvl w:val="2"/>
                <w:numId w:val="15"/>
              </w:numPr>
              <w:spacing w:line="360" w:lineRule="auto"/>
              <w:rPr>
                <w:rFonts w:eastAsiaTheme="minorEastAsia"/>
                <w:b w:val="0"/>
                <w:bCs w:val="0"/>
              </w:rPr>
            </w:pPr>
            <w:r w:rsidRPr="456BC998">
              <w:rPr>
                <w:rFonts w:ascii="Times New Roman" w:hAnsi="Times New Roman" w:cs="Times New Roman"/>
                <w:b w:val="0"/>
                <w:bCs w:val="0"/>
              </w:rPr>
              <w:t>AU2700/AU5800 Job Aid Booklet</w:t>
            </w:r>
          </w:p>
          <w:p w14:paraId="0A120475" w14:textId="77777777" w:rsidR="00CC0348" w:rsidRPr="00685689" w:rsidRDefault="00CC0348" w:rsidP="002224C8">
            <w:pPr>
              <w:pStyle w:val="ListParagraph"/>
              <w:numPr>
                <w:ilvl w:val="2"/>
                <w:numId w:val="15"/>
              </w:numPr>
              <w:spacing w:line="360" w:lineRule="auto"/>
              <w:rPr>
                <w:rFonts w:eastAsiaTheme="minorEastAsia"/>
                <w:b w:val="0"/>
                <w:bCs w:val="0"/>
              </w:rPr>
            </w:pPr>
            <w:r w:rsidRPr="456BC998">
              <w:rPr>
                <w:rFonts w:ascii="Times New Roman" w:hAnsi="Times New Roman" w:cs="Times New Roman"/>
                <w:b w:val="0"/>
                <w:bCs w:val="0"/>
              </w:rPr>
              <w:t>AU2700/AU5800 Monthly Maintenance</w:t>
            </w:r>
          </w:p>
          <w:p w14:paraId="637B6B52" w14:textId="77777777" w:rsidR="00CC0348" w:rsidRPr="00685689" w:rsidRDefault="00CC0348" w:rsidP="002224C8">
            <w:pPr>
              <w:pStyle w:val="ListParagraph"/>
              <w:numPr>
                <w:ilvl w:val="2"/>
                <w:numId w:val="15"/>
              </w:numPr>
              <w:spacing w:line="360" w:lineRule="auto"/>
              <w:rPr>
                <w:rFonts w:eastAsiaTheme="minorEastAsia"/>
                <w:b w:val="0"/>
                <w:bCs w:val="0"/>
              </w:rPr>
            </w:pPr>
            <w:r w:rsidRPr="456BC998">
              <w:rPr>
                <w:rFonts w:ascii="Times New Roman" w:hAnsi="Times New Roman" w:cs="Times New Roman"/>
                <w:b w:val="0"/>
                <w:bCs w:val="0"/>
              </w:rPr>
              <w:t>AU2700/AU5800 Test Configuration</w:t>
            </w:r>
          </w:p>
          <w:p w14:paraId="3C395CC4" w14:textId="77777777" w:rsidR="00CC0348" w:rsidRPr="00685689" w:rsidRDefault="00CC0348" w:rsidP="002224C8">
            <w:pPr>
              <w:pStyle w:val="ListParagraph"/>
              <w:numPr>
                <w:ilvl w:val="2"/>
                <w:numId w:val="15"/>
              </w:numPr>
              <w:spacing w:line="360" w:lineRule="auto"/>
              <w:rPr>
                <w:rFonts w:eastAsiaTheme="minorEastAsia"/>
                <w:b w:val="0"/>
                <w:bCs w:val="0"/>
              </w:rPr>
            </w:pPr>
            <w:r w:rsidRPr="456BC998">
              <w:rPr>
                <w:rFonts w:ascii="Times New Roman" w:hAnsi="Times New Roman" w:cs="Times New Roman"/>
                <w:b w:val="0"/>
                <w:bCs w:val="0"/>
              </w:rPr>
              <w:t>AU2700/AU5800 Quick Start Guide</w:t>
            </w:r>
          </w:p>
          <w:p w14:paraId="3A118850" w14:textId="77777777" w:rsidR="00CC0348" w:rsidRPr="00685689" w:rsidRDefault="00CC0348" w:rsidP="002224C8">
            <w:pPr>
              <w:pStyle w:val="ListParagraph"/>
              <w:numPr>
                <w:ilvl w:val="2"/>
                <w:numId w:val="15"/>
              </w:numPr>
              <w:spacing w:line="360" w:lineRule="auto"/>
              <w:rPr>
                <w:rFonts w:eastAsiaTheme="minorEastAsia"/>
                <w:b w:val="0"/>
                <w:bCs w:val="0"/>
              </w:rPr>
            </w:pPr>
            <w:r w:rsidRPr="456BC998">
              <w:rPr>
                <w:rFonts w:ascii="Times New Roman" w:hAnsi="Times New Roman" w:cs="Times New Roman"/>
                <w:b w:val="0"/>
                <w:bCs w:val="0"/>
              </w:rPr>
              <w:t>AU2700/AU5800 Sample Processing Overview</w:t>
            </w:r>
          </w:p>
          <w:p w14:paraId="136AF551" w14:textId="77777777" w:rsidR="00CC0348" w:rsidRPr="00685689" w:rsidRDefault="00CC0348" w:rsidP="002224C8">
            <w:pPr>
              <w:pStyle w:val="ListParagraph"/>
              <w:numPr>
                <w:ilvl w:val="2"/>
                <w:numId w:val="15"/>
              </w:numPr>
              <w:spacing w:line="360" w:lineRule="auto"/>
              <w:rPr>
                <w:rFonts w:eastAsiaTheme="minorEastAsia"/>
                <w:b w:val="0"/>
                <w:bCs w:val="0"/>
              </w:rPr>
            </w:pPr>
            <w:r w:rsidRPr="456BC998">
              <w:rPr>
                <w:rFonts w:ascii="Times New Roman" w:hAnsi="Times New Roman" w:cs="Times New Roman"/>
                <w:b w:val="0"/>
                <w:bCs w:val="0"/>
              </w:rPr>
              <w:t>AU2700AU5800 Software Overview</w:t>
            </w:r>
          </w:p>
          <w:p w14:paraId="035B61B6" w14:textId="77777777" w:rsidR="00CC0348" w:rsidRPr="00685689" w:rsidRDefault="00CC0348" w:rsidP="002224C8">
            <w:pPr>
              <w:pStyle w:val="ListParagraph"/>
              <w:numPr>
                <w:ilvl w:val="2"/>
                <w:numId w:val="15"/>
              </w:numPr>
              <w:spacing w:line="360" w:lineRule="auto"/>
              <w:rPr>
                <w:rFonts w:eastAsiaTheme="minorEastAsia"/>
                <w:b w:val="0"/>
                <w:bCs w:val="0"/>
              </w:rPr>
            </w:pPr>
            <w:r w:rsidRPr="456BC998">
              <w:rPr>
                <w:rFonts w:ascii="Times New Roman" w:hAnsi="Times New Roman" w:cs="Times New Roman"/>
                <w:b w:val="0"/>
                <w:bCs w:val="0"/>
              </w:rPr>
              <w:t>AU Systemic Approach to Troubleshooting</w:t>
            </w:r>
          </w:p>
          <w:p w14:paraId="376E23DE" w14:textId="77777777" w:rsidR="00CC0348" w:rsidRPr="00685689" w:rsidRDefault="00CC0348" w:rsidP="002224C8">
            <w:pPr>
              <w:pStyle w:val="ListParagraph"/>
              <w:numPr>
                <w:ilvl w:val="2"/>
                <w:numId w:val="15"/>
              </w:numPr>
              <w:spacing w:line="360" w:lineRule="auto"/>
              <w:rPr>
                <w:rFonts w:eastAsiaTheme="minorEastAsia"/>
                <w:b w:val="0"/>
                <w:bCs w:val="0"/>
              </w:rPr>
            </w:pPr>
            <w:r w:rsidRPr="456BC998">
              <w:rPr>
                <w:rFonts w:ascii="Times New Roman" w:hAnsi="Times New Roman" w:cs="Times New Roman"/>
                <w:b w:val="0"/>
                <w:bCs w:val="0"/>
              </w:rPr>
              <w:lastRenderedPageBreak/>
              <w:t>AU2700/AU5800 Daily Startup</w:t>
            </w:r>
          </w:p>
          <w:p w14:paraId="73EAE4A4" w14:textId="77777777" w:rsidR="00CC0348" w:rsidRPr="00685689" w:rsidRDefault="00CC0348" w:rsidP="002224C8">
            <w:pPr>
              <w:pStyle w:val="ListParagraph"/>
              <w:numPr>
                <w:ilvl w:val="2"/>
                <w:numId w:val="15"/>
              </w:numPr>
              <w:spacing w:line="360" w:lineRule="auto"/>
              <w:rPr>
                <w:rFonts w:eastAsiaTheme="minorEastAsia"/>
                <w:b w:val="0"/>
                <w:bCs w:val="0"/>
              </w:rPr>
            </w:pPr>
            <w:r w:rsidRPr="5169E64A">
              <w:rPr>
                <w:rFonts w:ascii="Times New Roman" w:hAnsi="Times New Roman" w:cs="Times New Roman"/>
                <w:b w:val="0"/>
                <w:bCs w:val="0"/>
              </w:rPr>
              <w:t>Tips for Working with your Service Representative</w:t>
            </w:r>
          </w:p>
          <w:p w14:paraId="517163A9" w14:textId="1AD00C3E" w:rsidR="00CC0348" w:rsidRPr="00685689" w:rsidRDefault="1A2A1C4A" w:rsidP="00075E18">
            <w:pPr>
              <w:numPr>
                <w:ilvl w:val="1"/>
                <w:numId w:val="14"/>
              </w:numPr>
              <w:spacing w:line="360" w:lineRule="auto"/>
              <w:contextualSpacing/>
              <w:rPr>
                <w:rFonts w:ascii="Times New Roman" w:hAnsi="Times New Roman" w:cs="Times New Roman"/>
                <w:i/>
                <w:iCs/>
                <w:smallCaps/>
              </w:rPr>
            </w:pPr>
            <w:r w:rsidRPr="5169E64A">
              <w:rPr>
                <w:rFonts w:ascii="Times New Roman" w:hAnsi="Times New Roman" w:cs="Times New Roman"/>
              </w:rPr>
              <w:t xml:space="preserve">For AU5800 </w:t>
            </w:r>
            <w:r w:rsidRPr="5169E64A">
              <w:rPr>
                <w:rFonts w:ascii="Times New Roman" w:hAnsi="Times New Roman" w:cs="Times New Roman"/>
                <w:b w:val="0"/>
                <w:bCs w:val="0"/>
              </w:rPr>
              <w:t>SN # 2018124306: Call Beckman Technical Support (800)-223-0130, (System ID 57095589).</w:t>
            </w:r>
          </w:p>
          <w:p w14:paraId="49C34AF7" w14:textId="5566418E" w:rsidR="00CC0348" w:rsidRPr="00685689" w:rsidRDefault="00CC0348" w:rsidP="00075E18">
            <w:pPr>
              <w:numPr>
                <w:ilvl w:val="1"/>
                <w:numId w:val="14"/>
              </w:numPr>
              <w:spacing w:line="360" w:lineRule="auto"/>
              <w:contextualSpacing/>
              <w:rPr>
                <w:rFonts w:ascii="Times New Roman" w:hAnsi="Times New Roman" w:cs="Times New Roman"/>
                <w:i/>
                <w:iCs/>
                <w:smallCaps/>
              </w:rPr>
            </w:pPr>
            <w:r w:rsidRPr="5169E64A">
              <w:rPr>
                <w:rFonts w:ascii="Times New Roman" w:hAnsi="Times New Roman" w:cs="Times New Roman"/>
              </w:rPr>
              <w:t>For AU5800</w:t>
            </w:r>
            <w:r w:rsidR="7650603D" w:rsidRPr="5169E64A">
              <w:rPr>
                <w:rFonts w:ascii="Times New Roman" w:hAnsi="Times New Roman" w:cs="Times New Roman"/>
              </w:rPr>
              <w:t xml:space="preserve"> </w:t>
            </w:r>
            <w:r w:rsidR="7650603D" w:rsidRPr="5169E64A">
              <w:rPr>
                <w:rFonts w:ascii="Times New Roman" w:hAnsi="Times New Roman" w:cs="Times New Roman"/>
                <w:b w:val="0"/>
                <w:bCs w:val="0"/>
              </w:rPr>
              <w:t xml:space="preserve">SN # </w:t>
            </w:r>
            <w:r w:rsidR="715CB913" w:rsidRPr="5169E64A">
              <w:rPr>
                <w:rFonts w:ascii="Times New Roman" w:eastAsia="Times New Roman" w:hAnsi="Times New Roman" w:cs="Times New Roman"/>
                <w:b w:val="0"/>
                <w:bCs w:val="0"/>
              </w:rPr>
              <w:t>2012090372</w:t>
            </w:r>
            <w:r w:rsidR="7650603D" w:rsidRPr="5169E64A">
              <w:rPr>
                <w:rFonts w:ascii="Times New Roman" w:hAnsi="Times New Roman" w:cs="Times New Roman"/>
                <w:b w:val="0"/>
                <w:bCs w:val="0"/>
              </w:rPr>
              <w:t>:</w:t>
            </w:r>
            <w:r w:rsidRPr="5169E64A">
              <w:rPr>
                <w:rFonts w:ascii="Times New Roman" w:hAnsi="Times New Roman" w:cs="Times New Roman"/>
                <w:b w:val="0"/>
                <w:bCs w:val="0"/>
              </w:rPr>
              <w:t xml:space="preserve"> Call </w:t>
            </w:r>
            <w:r w:rsidR="5A9CF566" w:rsidRPr="5169E64A">
              <w:rPr>
                <w:rFonts w:ascii="Times New Roman" w:hAnsi="Times New Roman" w:cs="Times New Roman"/>
                <w:b w:val="0"/>
                <w:bCs w:val="0"/>
              </w:rPr>
              <w:t>Horiba</w:t>
            </w:r>
            <w:r w:rsidR="558AE58E" w:rsidRPr="5169E64A">
              <w:rPr>
                <w:rFonts w:ascii="Times New Roman" w:hAnsi="Times New Roman" w:cs="Times New Roman"/>
                <w:b w:val="0"/>
                <w:bCs w:val="0"/>
              </w:rPr>
              <w:t xml:space="preserve"> </w:t>
            </w:r>
            <w:r w:rsidRPr="5169E64A">
              <w:rPr>
                <w:rFonts w:ascii="Times New Roman" w:hAnsi="Times New Roman" w:cs="Times New Roman"/>
                <w:b w:val="0"/>
                <w:bCs w:val="0"/>
              </w:rPr>
              <w:t>Technical Support (800)-</w:t>
            </w:r>
            <w:r w:rsidR="02E8DC95" w:rsidRPr="5169E64A">
              <w:rPr>
                <w:rFonts w:ascii="Times New Roman" w:hAnsi="Times New Roman" w:cs="Times New Roman"/>
                <w:b w:val="0"/>
                <w:bCs w:val="0"/>
              </w:rPr>
              <w:t>81</w:t>
            </w:r>
            <w:r w:rsidR="48D5A60E" w:rsidRPr="5169E64A">
              <w:rPr>
                <w:rFonts w:ascii="Times New Roman" w:hAnsi="Times New Roman" w:cs="Times New Roman"/>
                <w:b w:val="0"/>
                <w:bCs w:val="0"/>
              </w:rPr>
              <w:t>3</w:t>
            </w:r>
            <w:r w:rsidRPr="5169E64A">
              <w:rPr>
                <w:rFonts w:ascii="Times New Roman" w:hAnsi="Times New Roman" w:cs="Times New Roman"/>
                <w:b w:val="0"/>
                <w:bCs w:val="0"/>
              </w:rPr>
              <w:t>-</w:t>
            </w:r>
            <w:r w:rsidR="5CF82652" w:rsidRPr="5169E64A">
              <w:rPr>
                <w:rFonts w:ascii="Times New Roman" w:hAnsi="Times New Roman" w:cs="Times New Roman"/>
                <w:b w:val="0"/>
                <w:bCs w:val="0"/>
              </w:rPr>
              <w:t>4691.</w:t>
            </w:r>
          </w:p>
          <w:p w14:paraId="722A1F9E" w14:textId="77777777" w:rsidR="009F0AD8" w:rsidRPr="009F0AD8" w:rsidRDefault="00CC0348" w:rsidP="00075E18">
            <w:pPr>
              <w:numPr>
                <w:ilvl w:val="0"/>
                <w:numId w:val="14"/>
              </w:numPr>
              <w:spacing w:line="360" w:lineRule="auto"/>
              <w:contextualSpacing/>
              <w:rPr>
                <w:rFonts w:ascii="Times New Roman" w:hAnsi="Times New Roman" w:cs="Times New Roman"/>
                <w:i/>
                <w:iCs/>
                <w:smallCaps/>
              </w:rPr>
            </w:pPr>
            <w:r w:rsidRPr="5169E64A">
              <w:rPr>
                <w:rFonts w:ascii="Times New Roman" w:hAnsi="Times New Roman" w:cs="Times New Roman"/>
                <w:i/>
                <w:iCs/>
                <w:smallCaps/>
              </w:rPr>
              <w:t>Performance Characteristics</w:t>
            </w:r>
          </w:p>
          <w:p w14:paraId="24C17D17" w14:textId="3F8F21C8" w:rsidR="00CC0348" w:rsidRPr="009F0AD8" w:rsidRDefault="00CC0348" w:rsidP="00075E18">
            <w:pPr>
              <w:numPr>
                <w:ilvl w:val="1"/>
                <w:numId w:val="14"/>
              </w:numPr>
              <w:spacing w:line="360" w:lineRule="auto"/>
              <w:contextualSpacing/>
              <w:rPr>
                <w:rFonts w:ascii="Times New Roman" w:hAnsi="Times New Roman" w:cs="Times New Roman"/>
                <w:b w:val="0"/>
                <w:bCs w:val="0"/>
                <w:i/>
                <w:iCs/>
                <w:smallCaps/>
              </w:rPr>
            </w:pPr>
            <w:r w:rsidRPr="009F0AD8">
              <w:rPr>
                <w:rFonts w:ascii="Times New Roman" w:hAnsi="Times New Roman" w:cs="Times New Roman"/>
                <w:b w:val="0"/>
                <w:bCs w:val="0"/>
              </w:rPr>
              <w:t xml:space="preserve">Refer to the </w:t>
            </w:r>
            <w:proofErr w:type="spellStart"/>
            <w:r w:rsidRPr="009F0AD8">
              <w:rPr>
                <w:rFonts w:ascii="Times New Roman" w:hAnsi="Times New Roman" w:cs="Times New Roman"/>
                <w:b w:val="0"/>
                <w:bCs w:val="0"/>
              </w:rPr>
              <w:t>immunalysis</w:t>
            </w:r>
            <w:proofErr w:type="spellEnd"/>
            <w:r w:rsidR="0FDDF71F" w:rsidRPr="009F0AD8">
              <w:rPr>
                <w:rFonts w:ascii="Times New Roman" w:hAnsi="Times New Roman" w:cs="Times New Roman"/>
                <w:b w:val="0"/>
                <w:bCs w:val="0"/>
              </w:rPr>
              <w:t xml:space="preserve"> </w:t>
            </w:r>
            <w:r w:rsidR="1188B262" w:rsidRPr="009F0AD8">
              <w:rPr>
                <w:rFonts w:ascii="Times New Roman" w:hAnsi="Times New Roman" w:cs="Times New Roman"/>
                <w:b w:val="0"/>
                <w:bCs w:val="0"/>
              </w:rPr>
              <w:t>Fentanyl</w:t>
            </w:r>
            <w:r w:rsidR="578E5182" w:rsidRPr="009F0AD8">
              <w:rPr>
                <w:rFonts w:ascii="Times New Roman" w:hAnsi="Times New Roman" w:cs="Times New Roman"/>
                <w:b w:val="0"/>
                <w:bCs w:val="0"/>
              </w:rPr>
              <w:t xml:space="preserve"> </w:t>
            </w:r>
            <w:r w:rsidRPr="009F0AD8">
              <w:rPr>
                <w:rFonts w:ascii="Times New Roman" w:hAnsi="Times New Roman" w:cs="Times New Roman"/>
                <w:b w:val="0"/>
                <w:bCs w:val="0"/>
              </w:rPr>
              <w:t xml:space="preserve">Urine Enzyme Immunoassay Insert for </w:t>
            </w:r>
            <w:r w:rsidR="1188B262" w:rsidRPr="009F0AD8">
              <w:rPr>
                <w:rFonts w:ascii="Times New Roman" w:hAnsi="Times New Roman" w:cs="Times New Roman"/>
                <w:b w:val="0"/>
                <w:bCs w:val="0"/>
              </w:rPr>
              <w:t>Fentanyl</w:t>
            </w:r>
            <w:r w:rsidR="5F30478D" w:rsidRPr="009F0AD8">
              <w:rPr>
                <w:rFonts w:ascii="Times New Roman" w:hAnsi="Times New Roman" w:cs="Times New Roman"/>
                <w:b w:val="0"/>
                <w:bCs w:val="0"/>
              </w:rPr>
              <w:t xml:space="preserve"> </w:t>
            </w:r>
            <w:r w:rsidR="009F0AD8">
              <w:rPr>
                <w:rFonts w:ascii="Times New Roman" w:hAnsi="Times New Roman" w:cs="Times New Roman"/>
                <w:b w:val="0"/>
                <w:bCs w:val="0"/>
              </w:rPr>
              <w:t>Performance</w:t>
            </w:r>
            <w:r w:rsidRPr="009F0AD8">
              <w:rPr>
                <w:rFonts w:ascii="Times New Roman" w:hAnsi="Times New Roman" w:cs="Times New Roman"/>
                <w:b w:val="0"/>
                <w:bCs w:val="0"/>
              </w:rPr>
              <w:t xml:space="preserve"> Characteristics and Validations </w:t>
            </w:r>
            <w:r w:rsidR="0FDDF71F" w:rsidRPr="009F0AD8">
              <w:rPr>
                <w:rFonts w:ascii="Times New Roman" w:hAnsi="Times New Roman" w:cs="Times New Roman"/>
                <w:b w:val="0"/>
                <w:bCs w:val="0"/>
              </w:rPr>
              <w:t>Studies conducted by CleanSlate</w:t>
            </w:r>
            <w:r w:rsidR="1188B262" w:rsidRPr="009F0AD8">
              <w:rPr>
                <w:rFonts w:ascii="Times New Roman" w:hAnsi="Times New Roman" w:cs="Times New Roman"/>
                <w:b w:val="0"/>
                <w:bCs w:val="0"/>
              </w:rPr>
              <w:t>.</w:t>
            </w:r>
          </w:p>
          <w:p w14:paraId="37051302" w14:textId="651854EE" w:rsidR="00CC0348" w:rsidRPr="00685689" w:rsidRDefault="00CC0348" w:rsidP="456BC998">
            <w:pPr>
              <w:autoSpaceDE w:val="0"/>
              <w:autoSpaceDN w:val="0"/>
              <w:adjustRightInd w:val="0"/>
              <w:jc w:val="center"/>
              <w:rPr>
                <w:rFonts w:ascii="Times New Roman" w:hAnsi="Times New Roman" w:cs="Times New Roman"/>
                <w:b w:val="0"/>
                <w:bCs w:val="0"/>
                <w:sz w:val="24"/>
                <w:szCs w:val="24"/>
              </w:rPr>
            </w:pPr>
          </w:p>
          <w:p w14:paraId="34390531" w14:textId="67AB9297" w:rsidR="00CC0348" w:rsidRPr="00685689" w:rsidRDefault="00CC0348" w:rsidP="456BC998">
            <w:pPr>
              <w:autoSpaceDE w:val="0"/>
              <w:autoSpaceDN w:val="0"/>
              <w:adjustRightInd w:val="0"/>
              <w:jc w:val="center"/>
              <w:rPr>
                <w:rFonts w:ascii="Times New Roman" w:hAnsi="Times New Roman" w:cs="Times New Roman"/>
                <w:b w:val="0"/>
                <w:bCs w:val="0"/>
                <w:sz w:val="24"/>
                <w:szCs w:val="24"/>
              </w:rPr>
            </w:pPr>
          </w:p>
          <w:p w14:paraId="39FB4E2D" w14:textId="5889B4E9" w:rsidR="00CC0348" w:rsidRPr="00685689" w:rsidRDefault="00CC0348" w:rsidP="456BC998">
            <w:pPr>
              <w:autoSpaceDE w:val="0"/>
              <w:autoSpaceDN w:val="0"/>
              <w:adjustRightInd w:val="0"/>
              <w:jc w:val="center"/>
              <w:rPr>
                <w:rFonts w:ascii="Times New Roman" w:hAnsi="Times New Roman" w:cs="Times New Roman"/>
                <w:b w:val="0"/>
                <w:bCs w:val="0"/>
                <w:sz w:val="24"/>
                <w:szCs w:val="24"/>
              </w:rPr>
            </w:pPr>
          </w:p>
          <w:p w14:paraId="7225A083" w14:textId="148F3827" w:rsidR="00CC0348" w:rsidRPr="00685689" w:rsidRDefault="00CC0348" w:rsidP="456BC998">
            <w:pPr>
              <w:autoSpaceDE w:val="0"/>
              <w:autoSpaceDN w:val="0"/>
              <w:adjustRightInd w:val="0"/>
              <w:jc w:val="center"/>
              <w:rPr>
                <w:rFonts w:ascii="Times New Roman" w:hAnsi="Times New Roman" w:cs="Times New Roman"/>
                <w:b w:val="0"/>
                <w:bCs w:val="0"/>
                <w:sz w:val="24"/>
                <w:szCs w:val="24"/>
              </w:rPr>
            </w:pPr>
          </w:p>
          <w:p w14:paraId="47EEA7EE" w14:textId="1CD3AAF8" w:rsidR="00CC0348" w:rsidRPr="00685689" w:rsidRDefault="00CC0348" w:rsidP="456BC998">
            <w:pPr>
              <w:autoSpaceDE w:val="0"/>
              <w:autoSpaceDN w:val="0"/>
              <w:adjustRightInd w:val="0"/>
              <w:jc w:val="center"/>
              <w:rPr>
                <w:rFonts w:ascii="Times New Roman" w:hAnsi="Times New Roman" w:cs="Times New Roman"/>
                <w:b w:val="0"/>
                <w:bCs w:val="0"/>
                <w:sz w:val="24"/>
                <w:szCs w:val="24"/>
              </w:rPr>
            </w:pPr>
          </w:p>
          <w:p w14:paraId="649D82A4" w14:textId="4BE302C1" w:rsidR="00CC0348" w:rsidRPr="00685689" w:rsidRDefault="00CC0348" w:rsidP="456BC998">
            <w:pPr>
              <w:autoSpaceDE w:val="0"/>
              <w:autoSpaceDN w:val="0"/>
              <w:adjustRightInd w:val="0"/>
              <w:jc w:val="center"/>
              <w:rPr>
                <w:rFonts w:ascii="Times New Roman" w:hAnsi="Times New Roman" w:cs="Times New Roman"/>
                <w:b w:val="0"/>
                <w:bCs w:val="0"/>
                <w:sz w:val="24"/>
                <w:szCs w:val="24"/>
              </w:rPr>
            </w:pPr>
          </w:p>
          <w:p w14:paraId="2F748270" w14:textId="1358F414" w:rsidR="00CC0348" w:rsidRPr="00685689" w:rsidRDefault="00CC0348" w:rsidP="456BC998">
            <w:pPr>
              <w:autoSpaceDE w:val="0"/>
              <w:autoSpaceDN w:val="0"/>
              <w:adjustRightInd w:val="0"/>
              <w:jc w:val="center"/>
              <w:rPr>
                <w:rFonts w:ascii="Times New Roman" w:hAnsi="Times New Roman" w:cs="Times New Roman"/>
                <w:b w:val="0"/>
                <w:bCs w:val="0"/>
                <w:sz w:val="24"/>
                <w:szCs w:val="24"/>
              </w:rPr>
            </w:pPr>
          </w:p>
          <w:p w14:paraId="0840330C" w14:textId="21997383" w:rsidR="00CC0348" w:rsidRPr="00685689" w:rsidRDefault="00CC0348" w:rsidP="456BC998">
            <w:pPr>
              <w:autoSpaceDE w:val="0"/>
              <w:autoSpaceDN w:val="0"/>
              <w:adjustRightInd w:val="0"/>
              <w:jc w:val="center"/>
              <w:rPr>
                <w:rFonts w:ascii="Times New Roman" w:hAnsi="Times New Roman" w:cs="Times New Roman"/>
                <w:b w:val="0"/>
                <w:bCs w:val="0"/>
                <w:sz w:val="24"/>
                <w:szCs w:val="24"/>
              </w:rPr>
            </w:pPr>
          </w:p>
          <w:p w14:paraId="0284349A" w14:textId="0C3890CF" w:rsidR="00CC0348" w:rsidRDefault="00CC0348" w:rsidP="456BC998">
            <w:pPr>
              <w:autoSpaceDE w:val="0"/>
              <w:autoSpaceDN w:val="0"/>
              <w:adjustRightInd w:val="0"/>
              <w:jc w:val="center"/>
              <w:rPr>
                <w:rFonts w:ascii="Times New Roman" w:hAnsi="Times New Roman" w:cs="Times New Roman"/>
                <w:sz w:val="24"/>
                <w:szCs w:val="24"/>
              </w:rPr>
            </w:pPr>
          </w:p>
          <w:p w14:paraId="0873BED6" w14:textId="77777777" w:rsidR="00256B68" w:rsidRDefault="00256B68" w:rsidP="456BC998">
            <w:pPr>
              <w:autoSpaceDE w:val="0"/>
              <w:autoSpaceDN w:val="0"/>
              <w:adjustRightInd w:val="0"/>
              <w:jc w:val="center"/>
              <w:rPr>
                <w:rFonts w:ascii="Times New Roman" w:hAnsi="Times New Roman" w:cs="Times New Roman"/>
                <w:sz w:val="24"/>
                <w:szCs w:val="24"/>
              </w:rPr>
            </w:pPr>
          </w:p>
          <w:p w14:paraId="7A7495B7" w14:textId="77777777" w:rsidR="00256B68" w:rsidRDefault="00256B68" w:rsidP="456BC998">
            <w:pPr>
              <w:autoSpaceDE w:val="0"/>
              <w:autoSpaceDN w:val="0"/>
              <w:adjustRightInd w:val="0"/>
              <w:jc w:val="center"/>
              <w:rPr>
                <w:rFonts w:ascii="Times New Roman" w:hAnsi="Times New Roman" w:cs="Times New Roman"/>
                <w:sz w:val="24"/>
                <w:szCs w:val="24"/>
              </w:rPr>
            </w:pPr>
          </w:p>
          <w:p w14:paraId="5B5CC4D6" w14:textId="77777777" w:rsidR="00256B68" w:rsidRDefault="00256B68" w:rsidP="456BC998">
            <w:pPr>
              <w:autoSpaceDE w:val="0"/>
              <w:autoSpaceDN w:val="0"/>
              <w:adjustRightInd w:val="0"/>
              <w:jc w:val="center"/>
              <w:rPr>
                <w:rFonts w:ascii="Times New Roman" w:hAnsi="Times New Roman" w:cs="Times New Roman"/>
                <w:sz w:val="24"/>
                <w:szCs w:val="24"/>
              </w:rPr>
            </w:pPr>
          </w:p>
          <w:p w14:paraId="1D52E11A" w14:textId="77777777" w:rsidR="00256B68" w:rsidRDefault="00256B68" w:rsidP="456BC998">
            <w:pPr>
              <w:autoSpaceDE w:val="0"/>
              <w:autoSpaceDN w:val="0"/>
              <w:adjustRightInd w:val="0"/>
              <w:jc w:val="center"/>
              <w:rPr>
                <w:rFonts w:ascii="Times New Roman" w:hAnsi="Times New Roman" w:cs="Times New Roman"/>
                <w:sz w:val="24"/>
                <w:szCs w:val="24"/>
              </w:rPr>
            </w:pPr>
          </w:p>
          <w:p w14:paraId="7C056FC2" w14:textId="77777777" w:rsidR="00256B68" w:rsidRDefault="00256B68" w:rsidP="456BC998">
            <w:pPr>
              <w:autoSpaceDE w:val="0"/>
              <w:autoSpaceDN w:val="0"/>
              <w:adjustRightInd w:val="0"/>
              <w:jc w:val="center"/>
              <w:rPr>
                <w:rFonts w:ascii="Times New Roman" w:hAnsi="Times New Roman" w:cs="Times New Roman"/>
                <w:sz w:val="24"/>
                <w:szCs w:val="24"/>
              </w:rPr>
            </w:pPr>
          </w:p>
          <w:p w14:paraId="692ADA5F" w14:textId="77777777" w:rsidR="00256B68" w:rsidRDefault="00256B68" w:rsidP="456BC998">
            <w:pPr>
              <w:autoSpaceDE w:val="0"/>
              <w:autoSpaceDN w:val="0"/>
              <w:adjustRightInd w:val="0"/>
              <w:jc w:val="center"/>
              <w:rPr>
                <w:rFonts w:ascii="Times New Roman" w:hAnsi="Times New Roman" w:cs="Times New Roman"/>
                <w:sz w:val="24"/>
                <w:szCs w:val="24"/>
              </w:rPr>
            </w:pPr>
          </w:p>
          <w:p w14:paraId="57E5D2AC" w14:textId="77777777" w:rsidR="00256B68" w:rsidRDefault="00256B68" w:rsidP="456BC998">
            <w:pPr>
              <w:autoSpaceDE w:val="0"/>
              <w:autoSpaceDN w:val="0"/>
              <w:adjustRightInd w:val="0"/>
              <w:jc w:val="center"/>
              <w:rPr>
                <w:rFonts w:ascii="Times New Roman" w:hAnsi="Times New Roman" w:cs="Times New Roman"/>
                <w:sz w:val="24"/>
                <w:szCs w:val="24"/>
              </w:rPr>
            </w:pPr>
          </w:p>
          <w:p w14:paraId="13516D53" w14:textId="77777777" w:rsidR="00256B68" w:rsidRDefault="00256B68" w:rsidP="456BC998">
            <w:pPr>
              <w:autoSpaceDE w:val="0"/>
              <w:autoSpaceDN w:val="0"/>
              <w:adjustRightInd w:val="0"/>
              <w:jc w:val="center"/>
              <w:rPr>
                <w:rFonts w:ascii="Times New Roman" w:hAnsi="Times New Roman" w:cs="Times New Roman"/>
                <w:sz w:val="24"/>
                <w:szCs w:val="24"/>
              </w:rPr>
            </w:pPr>
          </w:p>
          <w:p w14:paraId="4B952A81" w14:textId="77777777" w:rsidR="00256B68" w:rsidRDefault="00256B68" w:rsidP="456BC998">
            <w:pPr>
              <w:autoSpaceDE w:val="0"/>
              <w:autoSpaceDN w:val="0"/>
              <w:adjustRightInd w:val="0"/>
              <w:jc w:val="center"/>
              <w:rPr>
                <w:rFonts w:ascii="Times New Roman" w:hAnsi="Times New Roman" w:cs="Times New Roman"/>
                <w:sz w:val="24"/>
                <w:szCs w:val="24"/>
              </w:rPr>
            </w:pPr>
          </w:p>
          <w:p w14:paraId="08D85192" w14:textId="77777777" w:rsidR="00256B68" w:rsidRDefault="00256B68" w:rsidP="456BC998">
            <w:pPr>
              <w:autoSpaceDE w:val="0"/>
              <w:autoSpaceDN w:val="0"/>
              <w:adjustRightInd w:val="0"/>
              <w:jc w:val="center"/>
              <w:rPr>
                <w:rFonts w:ascii="Times New Roman" w:hAnsi="Times New Roman" w:cs="Times New Roman"/>
                <w:sz w:val="24"/>
                <w:szCs w:val="24"/>
              </w:rPr>
            </w:pPr>
          </w:p>
          <w:p w14:paraId="2B758BD6" w14:textId="77777777" w:rsidR="00256B68" w:rsidRDefault="00256B68" w:rsidP="456BC998">
            <w:pPr>
              <w:autoSpaceDE w:val="0"/>
              <w:autoSpaceDN w:val="0"/>
              <w:adjustRightInd w:val="0"/>
              <w:jc w:val="center"/>
              <w:rPr>
                <w:rFonts w:ascii="Times New Roman" w:hAnsi="Times New Roman" w:cs="Times New Roman"/>
                <w:sz w:val="24"/>
                <w:szCs w:val="24"/>
              </w:rPr>
            </w:pPr>
          </w:p>
          <w:p w14:paraId="3F00C1AB" w14:textId="77777777" w:rsidR="00256B68" w:rsidRDefault="00256B68" w:rsidP="456BC998">
            <w:pPr>
              <w:autoSpaceDE w:val="0"/>
              <w:autoSpaceDN w:val="0"/>
              <w:adjustRightInd w:val="0"/>
              <w:jc w:val="center"/>
              <w:rPr>
                <w:rFonts w:ascii="Times New Roman" w:hAnsi="Times New Roman" w:cs="Times New Roman"/>
                <w:sz w:val="24"/>
                <w:szCs w:val="24"/>
              </w:rPr>
            </w:pPr>
          </w:p>
          <w:p w14:paraId="302E0FF5" w14:textId="77777777" w:rsidR="00256B68" w:rsidRDefault="00256B68" w:rsidP="456BC998">
            <w:pPr>
              <w:autoSpaceDE w:val="0"/>
              <w:autoSpaceDN w:val="0"/>
              <w:adjustRightInd w:val="0"/>
              <w:jc w:val="center"/>
              <w:rPr>
                <w:rFonts w:ascii="Times New Roman" w:hAnsi="Times New Roman" w:cs="Times New Roman"/>
                <w:sz w:val="24"/>
                <w:szCs w:val="24"/>
              </w:rPr>
            </w:pPr>
          </w:p>
          <w:p w14:paraId="5DBFC7A8" w14:textId="77777777" w:rsidR="00256B68" w:rsidRDefault="00256B68" w:rsidP="456BC998">
            <w:pPr>
              <w:autoSpaceDE w:val="0"/>
              <w:autoSpaceDN w:val="0"/>
              <w:adjustRightInd w:val="0"/>
              <w:jc w:val="center"/>
              <w:rPr>
                <w:rFonts w:ascii="Times New Roman" w:hAnsi="Times New Roman" w:cs="Times New Roman"/>
                <w:sz w:val="24"/>
                <w:szCs w:val="24"/>
              </w:rPr>
            </w:pPr>
          </w:p>
          <w:p w14:paraId="49CD8DC0" w14:textId="77777777" w:rsidR="00256B68" w:rsidRDefault="00256B68" w:rsidP="456BC998">
            <w:pPr>
              <w:autoSpaceDE w:val="0"/>
              <w:autoSpaceDN w:val="0"/>
              <w:adjustRightInd w:val="0"/>
              <w:jc w:val="center"/>
              <w:rPr>
                <w:rFonts w:ascii="Times New Roman" w:hAnsi="Times New Roman" w:cs="Times New Roman"/>
                <w:sz w:val="24"/>
                <w:szCs w:val="24"/>
              </w:rPr>
            </w:pPr>
          </w:p>
          <w:p w14:paraId="0C1CB8C2" w14:textId="77777777" w:rsidR="00256B68" w:rsidRDefault="00256B68" w:rsidP="456BC998">
            <w:pPr>
              <w:autoSpaceDE w:val="0"/>
              <w:autoSpaceDN w:val="0"/>
              <w:adjustRightInd w:val="0"/>
              <w:jc w:val="center"/>
              <w:rPr>
                <w:rFonts w:ascii="Times New Roman" w:hAnsi="Times New Roman" w:cs="Times New Roman"/>
                <w:sz w:val="24"/>
                <w:szCs w:val="24"/>
              </w:rPr>
            </w:pPr>
          </w:p>
          <w:p w14:paraId="29E0F83F" w14:textId="77777777" w:rsidR="00256B68" w:rsidRDefault="00256B68" w:rsidP="456BC998">
            <w:pPr>
              <w:autoSpaceDE w:val="0"/>
              <w:autoSpaceDN w:val="0"/>
              <w:adjustRightInd w:val="0"/>
              <w:jc w:val="center"/>
              <w:rPr>
                <w:rFonts w:ascii="Times New Roman" w:hAnsi="Times New Roman" w:cs="Times New Roman"/>
                <w:sz w:val="24"/>
                <w:szCs w:val="24"/>
              </w:rPr>
            </w:pPr>
          </w:p>
          <w:p w14:paraId="406B9D17" w14:textId="77777777" w:rsidR="00256B68" w:rsidRDefault="00256B68" w:rsidP="456BC998">
            <w:pPr>
              <w:autoSpaceDE w:val="0"/>
              <w:autoSpaceDN w:val="0"/>
              <w:adjustRightInd w:val="0"/>
              <w:jc w:val="center"/>
              <w:rPr>
                <w:rFonts w:ascii="Times New Roman" w:hAnsi="Times New Roman" w:cs="Times New Roman"/>
                <w:sz w:val="24"/>
                <w:szCs w:val="24"/>
              </w:rPr>
            </w:pPr>
          </w:p>
          <w:p w14:paraId="049B3D41" w14:textId="77777777" w:rsidR="00256B68" w:rsidRDefault="00256B68" w:rsidP="456BC998">
            <w:pPr>
              <w:autoSpaceDE w:val="0"/>
              <w:autoSpaceDN w:val="0"/>
              <w:adjustRightInd w:val="0"/>
              <w:jc w:val="center"/>
              <w:rPr>
                <w:rFonts w:ascii="Times New Roman" w:hAnsi="Times New Roman" w:cs="Times New Roman"/>
                <w:sz w:val="24"/>
                <w:szCs w:val="24"/>
              </w:rPr>
            </w:pPr>
          </w:p>
          <w:p w14:paraId="05A9A1DB" w14:textId="77777777" w:rsidR="00256B68" w:rsidRDefault="00256B68" w:rsidP="456BC998">
            <w:pPr>
              <w:autoSpaceDE w:val="0"/>
              <w:autoSpaceDN w:val="0"/>
              <w:adjustRightInd w:val="0"/>
              <w:jc w:val="center"/>
              <w:rPr>
                <w:rFonts w:ascii="Times New Roman" w:hAnsi="Times New Roman" w:cs="Times New Roman"/>
                <w:sz w:val="24"/>
                <w:szCs w:val="24"/>
              </w:rPr>
            </w:pPr>
          </w:p>
          <w:p w14:paraId="0AB515AF" w14:textId="77777777" w:rsidR="00256B68" w:rsidRDefault="00256B68" w:rsidP="456BC998">
            <w:pPr>
              <w:autoSpaceDE w:val="0"/>
              <w:autoSpaceDN w:val="0"/>
              <w:adjustRightInd w:val="0"/>
              <w:jc w:val="center"/>
              <w:rPr>
                <w:rFonts w:ascii="Times New Roman" w:hAnsi="Times New Roman" w:cs="Times New Roman"/>
                <w:sz w:val="24"/>
                <w:szCs w:val="24"/>
              </w:rPr>
            </w:pPr>
          </w:p>
          <w:p w14:paraId="04DB45B5" w14:textId="77777777" w:rsidR="00256B68" w:rsidRDefault="00256B68" w:rsidP="456BC998">
            <w:pPr>
              <w:autoSpaceDE w:val="0"/>
              <w:autoSpaceDN w:val="0"/>
              <w:adjustRightInd w:val="0"/>
              <w:jc w:val="center"/>
              <w:rPr>
                <w:rFonts w:ascii="Times New Roman" w:hAnsi="Times New Roman" w:cs="Times New Roman"/>
                <w:sz w:val="24"/>
                <w:szCs w:val="24"/>
              </w:rPr>
            </w:pPr>
          </w:p>
          <w:p w14:paraId="0DD44A4D" w14:textId="77777777" w:rsidR="00256B68" w:rsidRDefault="00256B68" w:rsidP="456BC998">
            <w:pPr>
              <w:autoSpaceDE w:val="0"/>
              <w:autoSpaceDN w:val="0"/>
              <w:adjustRightInd w:val="0"/>
              <w:jc w:val="center"/>
              <w:rPr>
                <w:rFonts w:ascii="Times New Roman" w:hAnsi="Times New Roman" w:cs="Times New Roman"/>
                <w:sz w:val="24"/>
                <w:szCs w:val="24"/>
              </w:rPr>
            </w:pPr>
          </w:p>
          <w:p w14:paraId="57F9D412" w14:textId="77777777" w:rsidR="00256B68" w:rsidRDefault="00256B68" w:rsidP="456BC998">
            <w:pPr>
              <w:autoSpaceDE w:val="0"/>
              <w:autoSpaceDN w:val="0"/>
              <w:adjustRightInd w:val="0"/>
              <w:jc w:val="center"/>
              <w:rPr>
                <w:rFonts w:ascii="Times New Roman" w:hAnsi="Times New Roman" w:cs="Times New Roman"/>
                <w:sz w:val="24"/>
                <w:szCs w:val="24"/>
              </w:rPr>
            </w:pPr>
          </w:p>
          <w:p w14:paraId="6F2EEB2B" w14:textId="77777777" w:rsidR="00256B68" w:rsidRDefault="00256B68" w:rsidP="456BC998">
            <w:pPr>
              <w:autoSpaceDE w:val="0"/>
              <w:autoSpaceDN w:val="0"/>
              <w:adjustRightInd w:val="0"/>
              <w:jc w:val="center"/>
              <w:rPr>
                <w:rFonts w:ascii="Times New Roman" w:hAnsi="Times New Roman" w:cs="Times New Roman"/>
                <w:sz w:val="24"/>
                <w:szCs w:val="24"/>
              </w:rPr>
            </w:pPr>
          </w:p>
          <w:p w14:paraId="45C15F4F" w14:textId="28D27973" w:rsidR="00CC0348" w:rsidRPr="00685689" w:rsidRDefault="00CC0348" w:rsidP="00752DE9">
            <w:pPr>
              <w:autoSpaceDE w:val="0"/>
              <w:autoSpaceDN w:val="0"/>
              <w:adjustRightInd w:val="0"/>
              <w:jc w:val="center"/>
              <w:rPr>
                <w:rFonts w:ascii="Times New Roman" w:hAnsi="Times New Roman" w:cs="Times New Roman"/>
                <w:b w:val="0"/>
                <w:bCs w:val="0"/>
                <w:sz w:val="24"/>
                <w:szCs w:val="24"/>
              </w:rPr>
            </w:pPr>
            <w:r w:rsidRPr="456BC998">
              <w:rPr>
                <w:rFonts w:ascii="Times New Roman" w:hAnsi="Times New Roman" w:cs="Times New Roman"/>
                <w:b w:val="0"/>
                <w:bCs w:val="0"/>
                <w:sz w:val="24"/>
                <w:szCs w:val="24"/>
              </w:rPr>
              <w:lastRenderedPageBreak/>
              <w:t xml:space="preserve">Table. 20.1: </w:t>
            </w:r>
            <w:r w:rsidR="1188B262" w:rsidRPr="456BC998">
              <w:rPr>
                <w:rFonts w:ascii="Times New Roman" w:hAnsi="Times New Roman" w:cs="Times New Roman"/>
                <w:b w:val="0"/>
                <w:bCs w:val="0"/>
                <w:sz w:val="24"/>
                <w:szCs w:val="24"/>
              </w:rPr>
              <w:t xml:space="preserve">Qualitative </w:t>
            </w:r>
            <w:r w:rsidRPr="456BC998">
              <w:rPr>
                <w:rFonts w:ascii="Times New Roman" w:hAnsi="Times New Roman" w:cs="Times New Roman"/>
                <w:b w:val="0"/>
                <w:bCs w:val="0"/>
                <w:sz w:val="24"/>
                <w:szCs w:val="24"/>
              </w:rPr>
              <w:t xml:space="preserve">Cross-Reactivity with </w:t>
            </w:r>
            <w:r w:rsidR="44F253F4" w:rsidRPr="456BC998">
              <w:rPr>
                <w:rFonts w:ascii="Times New Roman" w:hAnsi="Times New Roman" w:cs="Times New Roman"/>
                <w:b w:val="0"/>
                <w:bCs w:val="0"/>
                <w:sz w:val="24"/>
                <w:szCs w:val="24"/>
              </w:rPr>
              <w:t>Related Drugs</w:t>
            </w:r>
          </w:p>
          <w:p w14:paraId="0B4D499A" w14:textId="77777777" w:rsidR="00CC0348" w:rsidRDefault="6C7B2671" w:rsidP="00820195">
            <w:pPr>
              <w:spacing w:after="160" w:line="360" w:lineRule="auto"/>
              <w:ind w:left="360"/>
              <w:contextualSpacing/>
              <w:jc w:val="center"/>
              <w:rPr>
                <w:b w:val="0"/>
                <w:bCs w:val="0"/>
              </w:rPr>
            </w:pPr>
            <w:r>
              <w:rPr>
                <w:noProof/>
              </w:rPr>
              <w:drawing>
                <wp:inline distT="0" distB="0" distL="0" distR="0" wp14:anchorId="2E9C5518" wp14:editId="3C085409">
                  <wp:extent cx="3486150" cy="6981824"/>
                  <wp:effectExtent l="0" t="0" r="0" b="0"/>
                  <wp:docPr id="2095689713" name="Picture 2095689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486150" cy="6981824"/>
                          </a:xfrm>
                          <a:prstGeom prst="rect">
                            <a:avLst/>
                          </a:prstGeom>
                        </pic:spPr>
                      </pic:pic>
                    </a:graphicData>
                  </a:graphic>
                </wp:inline>
              </w:drawing>
            </w:r>
          </w:p>
          <w:p w14:paraId="22956EC8" w14:textId="77777777" w:rsidR="00752DE9" w:rsidRDefault="00752DE9" w:rsidP="00820195">
            <w:pPr>
              <w:spacing w:after="160" w:line="360" w:lineRule="auto"/>
              <w:ind w:left="360"/>
              <w:contextualSpacing/>
              <w:jc w:val="center"/>
            </w:pPr>
          </w:p>
          <w:p w14:paraId="6A05A809" w14:textId="42978CCF" w:rsidR="00111BC6" w:rsidRPr="00820195" w:rsidRDefault="00111BC6" w:rsidP="00820195">
            <w:pPr>
              <w:spacing w:after="160" w:line="360" w:lineRule="auto"/>
              <w:ind w:left="360"/>
              <w:contextualSpacing/>
              <w:jc w:val="center"/>
              <w:rPr>
                <w:b w:val="0"/>
                <w:bCs w:val="0"/>
              </w:rPr>
            </w:pPr>
          </w:p>
        </w:tc>
      </w:tr>
    </w:tbl>
    <w:p w14:paraId="72A3D3EC" w14:textId="77777777" w:rsidR="00CC0348" w:rsidRPr="00D6290D" w:rsidRDefault="00CC0348" w:rsidP="00CC0348">
      <w:pPr>
        <w:spacing w:after="0" w:line="240" w:lineRule="auto"/>
        <w:rPr>
          <w:rFonts w:ascii="Times New Roman" w:hAnsi="Times New Roman" w:cs="Times New Roman"/>
        </w:rPr>
      </w:pPr>
    </w:p>
    <w:tbl>
      <w:tblPr>
        <w:tblStyle w:val="GridTable1Light-Accent11"/>
        <w:tblW w:w="0" w:type="auto"/>
        <w:tblBorders>
          <w:top w:val="single" w:sz="12" w:space="0" w:color="B8CCE4" w:themeColor="accent1" w:themeTint="66"/>
          <w:left w:val="single" w:sz="12" w:space="0" w:color="B8CCE4" w:themeColor="accent1" w:themeTint="66"/>
          <w:bottom w:val="single" w:sz="12" w:space="0" w:color="B8CCE4" w:themeColor="accent1" w:themeTint="66"/>
          <w:right w:val="single" w:sz="12" w:space="0" w:color="B8CCE4" w:themeColor="accent1" w:themeTint="66"/>
        </w:tblBorders>
        <w:tblLayout w:type="fixed"/>
        <w:tblLook w:val="04A0" w:firstRow="1" w:lastRow="0" w:firstColumn="1" w:lastColumn="0" w:noHBand="0" w:noVBand="1"/>
      </w:tblPr>
      <w:tblGrid>
        <w:gridCol w:w="2515"/>
        <w:gridCol w:w="6835"/>
      </w:tblGrid>
      <w:tr w:rsidR="00CC0348" w:rsidRPr="00D6290D" w14:paraId="3C896F4D" w14:textId="77777777" w:rsidTr="37BF2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Borders>
              <w:bottom w:val="none" w:sz="0" w:space="0" w:color="auto"/>
            </w:tcBorders>
          </w:tcPr>
          <w:p w14:paraId="735A5872" w14:textId="77777777" w:rsidR="00CC0348" w:rsidRPr="00D6290D" w:rsidRDefault="00CC0348" w:rsidP="00CE3472">
            <w:pPr>
              <w:spacing w:after="160" w:line="259" w:lineRule="auto"/>
              <w:rPr>
                <w:rFonts w:ascii="Times New Roman" w:hAnsi="Times New Roman" w:cs="Times New Roman"/>
              </w:rPr>
            </w:pPr>
            <w:bookmarkStart w:id="2" w:name="_Hlk525813919"/>
            <w:r w:rsidRPr="00D6290D">
              <w:rPr>
                <w:rFonts w:ascii="Times New Roman" w:eastAsia="Times New Roman" w:hAnsi="Times New Roman" w:cs="Times New Roman"/>
              </w:rPr>
              <w:lastRenderedPageBreak/>
              <w:t>REFERENCES:</w:t>
            </w:r>
          </w:p>
        </w:tc>
        <w:tc>
          <w:tcPr>
            <w:tcW w:w="6835" w:type="dxa"/>
            <w:tcBorders>
              <w:bottom w:val="none" w:sz="0" w:space="0" w:color="auto"/>
            </w:tcBorders>
            <w:shd w:val="clear" w:color="auto" w:fill="auto"/>
          </w:tcPr>
          <w:p w14:paraId="0D4DD5CE" w14:textId="77777777" w:rsidR="00CC0348" w:rsidRPr="00820195" w:rsidRDefault="00CC0348" w:rsidP="00CE3472">
            <w:pPr>
              <w:numPr>
                <w:ilvl w:val="0"/>
                <w:numId w:val="4"/>
              </w:numPr>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20195">
              <w:rPr>
                <w:rFonts w:ascii="Times New Roman" w:hAnsi="Times New Roman" w:cs="Times New Roman"/>
                <w:b w:val="0"/>
              </w:rPr>
              <w:t>Refer to Beckman Coulter Operating Procedure, CHEM.SOP-001</w:t>
            </w:r>
          </w:p>
          <w:p w14:paraId="6B82053D" w14:textId="0BEFAD44" w:rsidR="00CC0348" w:rsidRPr="00820195" w:rsidRDefault="4B0E555B" w:rsidP="00CE3472">
            <w:pPr>
              <w:numPr>
                <w:ilvl w:val="0"/>
                <w:numId w:val="4"/>
              </w:numPr>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820195">
              <w:rPr>
                <w:rFonts w:ascii="Times New Roman" w:eastAsia="Calibri" w:hAnsi="Times New Roman" w:cs="Times New Roman"/>
                <w:b w:val="0"/>
                <w:bCs w:val="0"/>
                <w:color w:val="000000" w:themeColor="text1"/>
              </w:rPr>
              <w:t>AU5</w:t>
            </w:r>
            <w:r w:rsidRPr="00820195">
              <w:rPr>
                <w:rFonts w:ascii="Times New Roman" w:eastAsia="Times New Roman" w:hAnsi="Times New Roman" w:cs="Times New Roman"/>
                <w:b w:val="0"/>
                <w:bCs w:val="0"/>
              </w:rPr>
              <w:t xml:space="preserve">800 chemistry analyzer instruction for use </w:t>
            </w:r>
          </w:p>
          <w:p w14:paraId="13075F2C" w14:textId="41C64BBC" w:rsidR="00CC0348" w:rsidRPr="00820195" w:rsidRDefault="00CC0348" w:rsidP="00CE3472">
            <w:pPr>
              <w:numPr>
                <w:ilvl w:val="0"/>
                <w:numId w:val="4"/>
              </w:numPr>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820195">
              <w:rPr>
                <w:rFonts w:ascii="Times New Roman" w:hAnsi="Times New Roman" w:cs="Times New Roman"/>
                <w:b w:val="0"/>
                <w:bCs w:val="0"/>
              </w:rPr>
              <w:t>Clean Slate’s HIPAA Policy</w:t>
            </w:r>
          </w:p>
          <w:p w14:paraId="3EA3049E" w14:textId="77777777" w:rsidR="00CC0348" w:rsidRPr="00820195" w:rsidRDefault="00CC0348" w:rsidP="00CE3472">
            <w:pPr>
              <w:numPr>
                <w:ilvl w:val="0"/>
                <w:numId w:val="4"/>
              </w:numPr>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20195">
              <w:rPr>
                <w:rFonts w:ascii="Times New Roman" w:hAnsi="Times New Roman" w:cs="Times New Roman"/>
                <w:b w:val="0"/>
                <w:bCs w:val="0"/>
              </w:rPr>
              <w:t>Clean Slate’s, Safety Policy</w:t>
            </w:r>
          </w:p>
          <w:p w14:paraId="48000CA4" w14:textId="653F6C4A" w:rsidR="00B24233" w:rsidRPr="00820195" w:rsidRDefault="00CC0348" w:rsidP="00820195">
            <w:pPr>
              <w:numPr>
                <w:ilvl w:val="0"/>
                <w:numId w:val="4"/>
              </w:numPr>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820195">
              <w:rPr>
                <w:rFonts w:ascii="Times New Roman" w:hAnsi="Times New Roman" w:cs="Times New Roman"/>
                <w:b w:val="0"/>
                <w:bCs w:val="0"/>
              </w:rPr>
              <w:t>Immunalysis</w:t>
            </w:r>
            <w:proofErr w:type="spellEnd"/>
            <w:r w:rsidRPr="00820195">
              <w:rPr>
                <w:rFonts w:ascii="Times New Roman" w:hAnsi="Times New Roman" w:cs="Times New Roman"/>
                <w:b w:val="0"/>
                <w:bCs w:val="0"/>
              </w:rPr>
              <w:t xml:space="preserve"> </w:t>
            </w:r>
            <w:r w:rsidR="68BEF197" w:rsidRPr="00820195">
              <w:rPr>
                <w:rFonts w:ascii="Times New Roman" w:hAnsi="Times New Roman" w:cs="Times New Roman"/>
                <w:b w:val="0"/>
                <w:bCs w:val="0"/>
              </w:rPr>
              <w:t>Fentanyl</w:t>
            </w:r>
            <w:r w:rsidR="496F8DA4" w:rsidRPr="00820195">
              <w:rPr>
                <w:rFonts w:ascii="Times New Roman" w:hAnsi="Times New Roman" w:cs="Times New Roman"/>
                <w:b w:val="0"/>
                <w:bCs w:val="0"/>
              </w:rPr>
              <w:t xml:space="preserve"> </w:t>
            </w:r>
            <w:r w:rsidRPr="00820195">
              <w:rPr>
                <w:rFonts w:ascii="Times New Roman" w:hAnsi="Times New Roman" w:cs="Times New Roman"/>
                <w:b w:val="0"/>
                <w:bCs w:val="0"/>
              </w:rPr>
              <w:t>Urine Enzyme Immunoassay Insert</w:t>
            </w:r>
            <w:r w:rsidR="00820195">
              <w:rPr>
                <w:rFonts w:ascii="Times New Roman" w:hAnsi="Times New Roman" w:cs="Times New Roman"/>
                <w:b w:val="0"/>
                <w:bCs w:val="0"/>
              </w:rPr>
              <w:t>.</w:t>
            </w:r>
          </w:p>
          <w:p w14:paraId="3D2179DE" w14:textId="77777777" w:rsidR="003A7AD6" w:rsidRPr="00820195" w:rsidRDefault="00CC0348" w:rsidP="003A7AD6">
            <w:pPr>
              <w:numPr>
                <w:ilvl w:val="0"/>
                <w:numId w:val="4"/>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20195">
              <w:rPr>
                <w:rFonts w:ascii="Times New Roman" w:hAnsi="Times New Roman" w:cs="Times New Roman"/>
                <w:b w:val="0"/>
                <w:bCs w:val="0"/>
              </w:rPr>
              <w:t>CAP Laboratory General Checklist</w:t>
            </w:r>
            <w:bookmarkStart w:id="3" w:name="bibBAOSR6X_3041254"/>
            <w:r w:rsidRPr="00820195">
              <w:rPr>
                <w:rFonts w:ascii="Times New Roman" w:hAnsi="Times New Roman" w:cs="Times New Roman"/>
                <w:b w:val="0"/>
                <w:bCs w:val="0"/>
              </w:rPr>
              <w:t>.</w:t>
            </w:r>
            <w:bookmarkEnd w:id="3"/>
            <w:r w:rsidR="4FF7E8AE" w:rsidRPr="00820195">
              <w:rPr>
                <w:rFonts w:ascii="Times New Roman" w:hAnsi="Times New Roman" w:cs="Times New Roman"/>
              </w:rPr>
              <w:t xml:space="preserve"> </w:t>
            </w:r>
          </w:p>
          <w:p w14:paraId="78F93638" w14:textId="77777777" w:rsidR="00B24233" w:rsidRPr="00820195" w:rsidRDefault="68BEF197" w:rsidP="003A7AD6">
            <w:pPr>
              <w:numPr>
                <w:ilvl w:val="0"/>
                <w:numId w:val="4"/>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20195">
              <w:rPr>
                <w:rFonts w:ascii="Times New Roman" w:hAnsi="Times New Roman" w:cs="Times New Roman"/>
                <w:b w:val="0"/>
                <w:bCs w:val="0"/>
              </w:rPr>
              <w:t>R.C. Baselt and R. H. Cravey. Disposition of Toxic Drugs and Chemicals in Man. 8</w:t>
            </w:r>
            <w:r w:rsidRPr="00820195">
              <w:rPr>
                <w:rFonts w:ascii="Times New Roman" w:hAnsi="Times New Roman" w:cs="Times New Roman"/>
                <w:b w:val="0"/>
                <w:bCs w:val="0"/>
                <w:vertAlign w:val="superscript"/>
              </w:rPr>
              <w:t>th</w:t>
            </w:r>
            <w:r w:rsidRPr="00820195">
              <w:rPr>
                <w:rFonts w:ascii="Times New Roman" w:hAnsi="Times New Roman" w:cs="Times New Roman"/>
                <w:b w:val="0"/>
                <w:bCs w:val="0"/>
              </w:rPr>
              <w:t xml:space="preserve"> edition, 450-453.</w:t>
            </w:r>
          </w:p>
          <w:p w14:paraId="393C04C3" w14:textId="77777777" w:rsidR="00B24233" w:rsidRPr="00820195" w:rsidRDefault="68BEF197" w:rsidP="003A7AD6">
            <w:pPr>
              <w:numPr>
                <w:ilvl w:val="0"/>
                <w:numId w:val="4"/>
              </w:numPr>
              <w:autoSpaceDE w:val="0"/>
              <w:autoSpaceDN w:val="0"/>
              <w:adjustRightInd w:val="0"/>
              <w:spacing w:line="360" w:lineRule="auto"/>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20195">
              <w:rPr>
                <w:rFonts w:ascii="Times New Roman" w:hAnsi="Times New Roman" w:cs="Times New Roman"/>
                <w:b w:val="0"/>
                <w:bCs w:val="0"/>
              </w:rPr>
              <w:t>L.S. Goodman and A. Gilman. The Pharmaceutical Basis of Therapeutics. 4</w:t>
            </w:r>
            <w:r w:rsidRPr="00820195">
              <w:rPr>
                <w:rFonts w:ascii="Times New Roman" w:hAnsi="Times New Roman" w:cs="Times New Roman"/>
                <w:b w:val="0"/>
                <w:bCs w:val="0"/>
                <w:vertAlign w:val="superscript"/>
              </w:rPr>
              <w:t>th</w:t>
            </w:r>
            <w:r w:rsidRPr="00820195">
              <w:rPr>
                <w:rFonts w:ascii="Times New Roman" w:hAnsi="Times New Roman" w:cs="Times New Roman"/>
                <w:b w:val="0"/>
                <w:bCs w:val="0"/>
              </w:rPr>
              <w:t xml:space="preserve"> edition, 258.</w:t>
            </w:r>
          </w:p>
          <w:p w14:paraId="0D0B940D" w14:textId="77777777" w:rsidR="00CC0348" w:rsidRPr="00D6290D" w:rsidRDefault="00CC0348" w:rsidP="00B24233">
            <w:pPr>
              <w:spacing w:after="160" w:line="259" w:lineRule="auto"/>
              <w:ind w:left="108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CC0348" w:rsidRPr="00D6290D" w14:paraId="38AF020E" w14:textId="77777777" w:rsidTr="37BF26CF">
        <w:tc>
          <w:tcPr>
            <w:cnfStyle w:val="001000000000" w:firstRow="0" w:lastRow="0" w:firstColumn="1" w:lastColumn="0" w:oddVBand="0" w:evenVBand="0" w:oddHBand="0" w:evenHBand="0" w:firstRowFirstColumn="0" w:firstRowLastColumn="0" w:lastRowFirstColumn="0" w:lastRowLastColumn="0"/>
            <w:tcW w:w="2515" w:type="dxa"/>
          </w:tcPr>
          <w:p w14:paraId="69C52470" w14:textId="77777777" w:rsidR="00CC0348" w:rsidRPr="00D6290D" w:rsidRDefault="00CC0348" w:rsidP="00CE3472">
            <w:pPr>
              <w:spacing w:after="160" w:line="259" w:lineRule="auto"/>
              <w:rPr>
                <w:rFonts w:ascii="Times New Roman" w:hAnsi="Times New Roman" w:cs="Times New Roman"/>
              </w:rPr>
            </w:pPr>
            <w:r w:rsidRPr="00D6290D">
              <w:rPr>
                <w:rFonts w:ascii="Times New Roman" w:eastAsia="Times New Roman" w:hAnsi="Times New Roman" w:cs="Times New Roman"/>
              </w:rPr>
              <w:t>REVISION HISTORY:</w:t>
            </w:r>
          </w:p>
        </w:tc>
        <w:tc>
          <w:tcPr>
            <w:tcW w:w="6835" w:type="dxa"/>
          </w:tcPr>
          <w:p w14:paraId="042D8712" w14:textId="5D27618C" w:rsidR="00A07A1A" w:rsidRPr="00D6290D" w:rsidRDefault="00256B68" w:rsidP="37BF26C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ACC6" w:themeColor="accent5"/>
              </w:rPr>
            </w:pPr>
            <w:r>
              <w:rPr>
                <w:rFonts w:ascii="Times New Roman" w:hAnsi="Times New Roman" w:cs="Times New Roman"/>
              </w:rPr>
              <w:t>N/A</w:t>
            </w:r>
          </w:p>
          <w:p w14:paraId="1875E59C" w14:textId="64783782" w:rsidR="00A07A1A" w:rsidRPr="00D6290D" w:rsidRDefault="00A07A1A" w:rsidP="37BF26CF">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bookmarkEnd w:id="2"/>
    </w:tbl>
    <w:p w14:paraId="0E27B00A" w14:textId="77777777" w:rsidR="00CC0348" w:rsidRPr="00D6290D" w:rsidRDefault="00CC0348" w:rsidP="00CC0348">
      <w:pPr>
        <w:spacing w:after="0" w:line="240" w:lineRule="auto"/>
        <w:rPr>
          <w:rFonts w:ascii="Times New Roman" w:hAnsi="Times New Roman" w:cs="Times New Roman"/>
        </w:rPr>
      </w:pPr>
    </w:p>
    <w:p w14:paraId="60061E4C" w14:textId="77777777" w:rsidR="00CC0348" w:rsidRPr="00D6290D" w:rsidRDefault="00CC0348" w:rsidP="00CC0348">
      <w:pPr>
        <w:spacing w:after="0" w:line="240" w:lineRule="auto"/>
        <w:rPr>
          <w:rFonts w:ascii="Times New Roman" w:hAnsi="Times New Roman" w:cs="Times New Roman"/>
        </w:rPr>
      </w:pPr>
    </w:p>
    <w:p w14:paraId="44EAFD9C" w14:textId="77777777" w:rsidR="00CC0348" w:rsidRPr="00D6290D" w:rsidRDefault="00CC0348" w:rsidP="00CC0348">
      <w:pPr>
        <w:spacing w:after="0" w:line="240" w:lineRule="auto"/>
        <w:rPr>
          <w:rFonts w:ascii="Times New Roman" w:hAnsi="Times New Roman" w:cs="Times New Roman"/>
        </w:rPr>
      </w:pPr>
    </w:p>
    <w:p w14:paraId="6841A57A" w14:textId="18663731" w:rsidR="00CC0348" w:rsidRPr="00D6290D" w:rsidRDefault="00CC0348" w:rsidP="00CC0348">
      <w:pPr>
        <w:spacing w:after="0" w:line="240" w:lineRule="auto"/>
        <w:rPr>
          <w:rFonts w:ascii="Times New Roman" w:hAnsi="Times New Roman" w:cs="Times New Roman"/>
        </w:rPr>
      </w:pPr>
      <w:r w:rsidRPr="00D6290D">
        <w:rPr>
          <w:rFonts w:ascii="Times New Roman" w:hAnsi="Times New Roman" w:cs="Times New Roman"/>
        </w:rPr>
        <w:t>____________________________</w:t>
      </w:r>
      <w:r w:rsidRPr="00D6290D">
        <w:rPr>
          <w:rFonts w:ascii="Times New Roman" w:hAnsi="Times New Roman" w:cs="Times New Roman"/>
        </w:rPr>
        <w:tab/>
      </w:r>
      <w:r w:rsidRPr="00D6290D">
        <w:rPr>
          <w:rFonts w:ascii="Times New Roman" w:hAnsi="Times New Roman" w:cs="Times New Roman"/>
        </w:rPr>
        <w:tab/>
      </w:r>
      <w:r w:rsidRPr="00D6290D">
        <w:rPr>
          <w:rFonts w:ascii="Times New Roman" w:hAnsi="Times New Roman" w:cs="Times New Roman"/>
        </w:rPr>
        <w:tab/>
      </w:r>
      <w:r w:rsidRPr="00D6290D">
        <w:rPr>
          <w:rFonts w:ascii="Times New Roman" w:hAnsi="Times New Roman" w:cs="Times New Roman"/>
        </w:rPr>
        <w:tab/>
      </w:r>
      <w:r w:rsidRPr="00D6290D">
        <w:rPr>
          <w:rFonts w:ascii="Times New Roman" w:hAnsi="Times New Roman" w:cs="Times New Roman"/>
        </w:rPr>
        <w:tab/>
      </w:r>
      <w:r w:rsidRPr="00D6290D">
        <w:rPr>
          <w:rFonts w:ascii="Times New Roman" w:hAnsi="Times New Roman" w:cs="Times New Roman"/>
        </w:rPr>
        <w:tab/>
      </w:r>
    </w:p>
    <w:p w14:paraId="1B18C6A1" w14:textId="7DB0B320" w:rsidR="38689EF3" w:rsidRDefault="44DDDDF4" w:rsidP="456BC998">
      <w:pPr>
        <w:spacing w:after="0" w:line="240" w:lineRule="auto"/>
      </w:pPr>
      <w:r w:rsidRPr="37BF26CF">
        <w:rPr>
          <w:rFonts w:ascii="Times New Roman" w:hAnsi="Times New Roman" w:cs="Times New Roman"/>
        </w:rPr>
        <w:t>Patrice Y. Ohouo</w:t>
      </w:r>
      <w:r w:rsidR="38689EF3" w:rsidRPr="37BF26CF">
        <w:rPr>
          <w:rFonts w:ascii="Times New Roman" w:hAnsi="Times New Roman" w:cs="Times New Roman"/>
        </w:rPr>
        <w:t xml:space="preserve">, M.S., Ph.D., NRCC-TC     </w:t>
      </w:r>
      <w:r w:rsidR="38689EF3">
        <w:tab/>
      </w:r>
      <w:r w:rsidR="38689EF3">
        <w:tab/>
      </w:r>
      <w:r w:rsidR="38689EF3">
        <w:tab/>
      </w:r>
      <w:r w:rsidR="38689EF3">
        <w:tab/>
      </w:r>
    </w:p>
    <w:p w14:paraId="395631BA" w14:textId="77777777" w:rsidR="00CC0348" w:rsidRPr="00D6290D" w:rsidRDefault="00CC0348" w:rsidP="00CC0348">
      <w:pPr>
        <w:spacing w:after="0" w:line="240" w:lineRule="auto"/>
        <w:rPr>
          <w:rFonts w:ascii="Times New Roman" w:hAnsi="Times New Roman" w:cs="Times New Roman"/>
        </w:rPr>
      </w:pPr>
      <w:r w:rsidRPr="00D6290D">
        <w:rPr>
          <w:rFonts w:ascii="Times New Roman" w:hAnsi="Times New Roman" w:cs="Times New Roman"/>
        </w:rPr>
        <w:t>Main Laboratory Director</w:t>
      </w:r>
    </w:p>
    <w:p w14:paraId="4B94D5A5" w14:textId="77777777" w:rsidR="00CC0348" w:rsidRPr="00D6290D" w:rsidRDefault="00CC0348" w:rsidP="00CC0348">
      <w:pPr>
        <w:spacing w:after="160" w:line="259" w:lineRule="auto"/>
      </w:pPr>
    </w:p>
    <w:p w14:paraId="3DEEC669" w14:textId="77777777" w:rsidR="00CC0348" w:rsidRDefault="00CC0348" w:rsidP="00CC0348"/>
    <w:p w14:paraId="3656B9AB" w14:textId="77777777" w:rsidR="00B75163" w:rsidRDefault="00B75163"/>
    <w:sectPr w:rsidR="00B7516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BCFE9" w14:textId="77777777" w:rsidR="003E25CA" w:rsidRDefault="003E25CA" w:rsidP="00CC0348">
      <w:pPr>
        <w:spacing w:after="0" w:line="240" w:lineRule="auto"/>
      </w:pPr>
      <w:r>
        <w:separator/>
      </w:r>
    </w:p>
  </w:endnote>
  <w:endnote w:type="continuationSeparator" w:id="0">
    <w:p w14:paraId="6A355055" w14:textId="77777777" w:rsidR="003E25CA" w:rsidRDefault="003E25CA" w:rsidP="00CC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120"/>
      <w:gridCol w:w="3120"/>
      <w:gridCol w:w="3120"/>
    </w:tblGrid>
    <w:tr w:rsidR="00CC0348" w:rsidRPr="00D6290D" w14:paraId="5AC68D6C" w14:textId="77777777" w:rsidTr="00CE3472">
      <w:tc>
        <w:tcPr>
          <w:tcW w:w="3120" w:type="dxa"/>
        </w:tcPr>
        <w:p w14:paraId="45FB0818" w14:textId="77777777" w:rsidR="00CC0348" w:rsidRPr="00D6290D" w:rsidRDefault="00CC0348" w:rsidP="00CE3472">
          <w:pPr>
            <w:tabs>
              <w:tab w:val="center" w:pos="4680"/>
              <w:tab w:val="right" w:pos="9360"/>
            </w:tabs>
            <w:spacing w:after="0" w:line="240" w:lineRule="auto"/>
            <w:ind w:left="-115"/>
          </w:pPr>
        </w:p>
      </w:tc>
      <w:tc>
        <w:tcPr>
          <w:tcW w:w="3120" w:type="dxa"/>
        </w:tcPr>
        <w:p w14:paraId="43F00250" w14:textId="77777777" w:rsidR="00CC0348" w:rsidRPr="00D6290D" w:rsidRDefault="00CC0348" w:rsidP="00CE3472">
          <w:pPr>
            <w:tabs>
              <w:tab w:val="center" w:pos="4680"/>
              <w:tab w:val="right" w:pos="9360"/>
            </w:tabs>
            <w:spacing w:after="0" w:line="240" w:lineRule="auto"/>
            <w:jc w:val="center"/>
            <w:rPr>
              <w:rFonts w:ascii="Times New Roman" w:hAnsi="Times New Roman" w:cs="Times New Roman"/>
            </w:rPr>
          </w:pPr>
          <w:r w:rsidRPr="00D6290D">
            <w:rPr>
              <w:rFonts w:ascii="Times New Roman" w:hAnsi="Times New Roman" w:cs="Times New Roman"/>
              <w:sz w:val="20"/>
            </w:rPr>
            <w:fldChar w:fldCharType="begin"/>
          </w:r>
          <w:r w:rsidRPr="00D6290D">
            <w:rPr>
              <w:rFonts w:ascii="Times New Roman" w:hAnsi="Times New Roman" w:cs="Times New Roman"/>
              <w:sz w:val="20"/>
            </w:rPr>
            <w:instrText>PAGE</w:instrText>
          </w:r>
          <w:r w:rsidRPr="00D6290D">
            <w:rPr>
              <w:rFonts w:ascii="Times New Roman" w:hAnsi="Times New Roman" w:cs="Times New Roman"/>
              <w:sz w:val="20"/>
            </w:rPr>
            <w:fldChar w:fldCharType="separate"/>
          </w:r>
          <w:r w:rsidR="00E8405C">
            <w:rPr>
              <w:rFonts w:ascii="Times New Roman" w:hAnsi="Times New Roman" w:cs="Times New Roman"/>
              <w:noProof/>
              <w:sz w:val="20"/>
            </w:rPr>
            <w:t>7</w:t>
          </w:r>
          <w:r w:rsidRPr="00D6290D">
            <w:rPr>
              <w:rFonts w:ascii="Times New Roman" w:hAnsi="Times New Roman" w:cs="Times New Roman"/>
              <w:sz w:val="20"/>
            </w:rPr>
            <w:fldChar w:fldCharType="end"/>
          </w:r>
          <w:r w:rsidRPr="00D6290D">
            <w:rPr>
              <w:rFonts w:ascii="Times New Roman" w:hAnsi="Times New Roman" w:cs="Times New Roman"/>
              <w:sz w:val="20"/>
            </w:rPr>
            <w:t xml:space="preserve"> of </w:t>
          </w:r>
          <w:r w:rsidRPr="00D6290D">
            <w:rPr>
              <w:rFonts w:ascii="Times New Roman" w:hAnsi="Times New Roman" w:cs="Times New Roman"/>
              <w:sz w:val="20"/>
            </w:rPr>
            <w:fldChar w:fldCharType="begin"/>
          </w:r>
          <w:r w:rsidRPr="00D6290D">
            <w:rPr>
              <w:rFonts w:ascii="Times New Roman" w:hAnsi="Times New Roman" w:cs="Times New Roman"/>
              <w:sz w:val="20"/>
            </w:rPr>
            <w:instrText>NUMPAGES</w:instrText>
          </w:r>
          <w:r w:rsidRPr="00D6290D">
            <w:rPr>
              <w:rFonts w:ascii="Times New Roman" w:hAnsi="Times New Roman" w:cs="Times New Roman"/>
              <w:sz w:val="20"/>
            </w:rPr>
            <w:fldChar w:fldCharType="separate"/>
          </w:r>
          <w:r w:rsidR="00E8405C">
            <w:rPr>
              <w:rFonts w:ascii="Times New Roman" w:hAnsi="Times New Roman" w:cs="Times New Roman"/>
              <w:noProof/>
              <w:sz w:val="20"/>
            </w:rPr>
            <w:t>10</w:t>
          </w:r>
          <w:r w:rsidRPr="00D6290D">
            <w:rPr>
              <w:rFonts w:ascii="Times New Roman" w:hAnsi="Times New Roman" w:cs="Times New Roman"/>
              <w:sz w:val="20"/>
            </w:rPr>
            <w:fldChar w:fldCharType="end"/>
          </w:r>
        </w:p>
      </w:tc>
      <w:tc>
        <w:tcPr>
          <w:tcW w:w="3120" w:type="dxa"/>
        </w:tcPr>
        <w:p w14:paraId="049F31CB" w14:textId="77777777" w:rsidR="00CC0348" w:rsidRPr="00D6290D" w:rsidRDefault="00CC0348" w:rsidP="00CE3472">
          <w:pPr>
            <w:tabs>
              <w:tab w:val="center" w:pos="4680"/>
              <w:tab w:val="right" w:pos="9360"/>
            </w:tabs>
            <w:spacing w:after="0" w:line="240" w:lineRule="auto"/>
            <w:ind w:right="-115"/>
            <w:jc w:val="right"/>
          </w:pPr>
        </w:p>
      </w:tc>
    </w:tr>
  </w:tbl>
  <w:p w14:paraId="4F4BE364" w14:textId="5DB2816A" w:rsidR="00CC0348" w:rsidRPr="00D6290D" w:rsidRDefault="00CC0348" w:rsidP="00CC0348">
    <w:pPr>
      <w:tabs>
        <w:tab w:val="center" w:pos="4680"/>
        <w:tab w:val="right" w:pos="9360"/>
      </w:tabs>
      <w:spacing w:after="0" w:line="240" w:lineRule="auto"/>
      <w:rPr>
        <w:b/>
        <w:bCs/>
        <w:sz w:val="24"/>
        <w:szCs w:val="24"/>
      </w:rPr>
    </w:pPr>
    <w:r w:rsidRPr="00D6290D">
      <w:rPr>
        <w:b/>
        <w:bCs/>
        <w:sz w:val="14"/>
        <w:szCs w:val="24"/>
      </w:rPr>
      <w:t>#LAB-SOP-</w:t>
    </w:r>
  </w:p>
  <w:p w14:paraId="53128261" w14:textId="77777777" w:rsidR="00CC0348" w:rsidRDefault="00CC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E57D1" w14:textId="77777777" w:rsidR="003E25CA" w:rsidRDefault="003E25CA" w:rsidP="00CC0348">
      <w:pPr>
        <w:spacing w:after="0" w:line="240" w:lineRule="auto"/>
      </w:pPr>
      <w:r>
        <w:separator/>
      </w:r>
    </w:p>
  </w:footnote>
  <w:footnote w:type="continuationSeparator" w:id="0">
    <w:p w14:paraId="71FA30A6" w14:textId="77777777" w:rsidR="003E25CA" w:rsidRDefault="003E25CA" w:rsidP="00CC0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120"/>
      <w:gridCol w:w="3120"/>
      <w:gridCol w:w="3120"/>
    </w:tblGrid>
    <w:tr w:rsidR="00CC0348" w:rsidRPr="00D6290D" w14:paraId="4B99056E" w14:textId="77777777" w:rsidTr="2716D196">
      <w:tc>
        <w:tcPr>
          <w:tcW w:w="3120" w:type="dxa"/>
        </w:tcPr>
        <w:p w14:paraId="1299C43A" w14:textId="77777777" w:rsidR="00CC0348" w:rsidRPr="00D6290D" w:rsidRDefault="2716D196" w:rsidP="00CE3472">
          <w:pPr>
            <w:tabs>
              <w:tab w:val="center" w:pos="4680"/>
              <w:tab w:val="right" w:pos="9360"/>
            </w:tabs>
            <w:spacing w:after="0" w:line="240" w:lineRule="auto"/>
          </w:pPr>
          <w:r>
            <w:rPr>
              <w:noProof/>
            </w:rPr>
            <w:drawing>
              <wp:inline distT="0" distB="0" distL="0" distR="0" wp14:anchorId="5C184BE6" wp14:editId="6E39E7A4">
                <wp:extent cx="1390650" cy="420092"/>
                <wp:effectExtent l="0" t="0" r="0" b="0"/>
                <wp:docPr id="1607609499" name="Picture 1" descr="CleanSlate_OutpatientAddictionMedicine_Logo_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90650" cy="420092"/>
                        </a:xfrm>
                        <a:prstGeom prst="rect">
                          <a:avLst/>
                        </a:prstGeom>
                      </pic:spPr>
                    </pic:pic>
                  </a:graphicData>
                </a:graphic>
              </wp:inline>
            </w:drawing>
          </w:r>
        </w:p>
      </w:tc>
      <w:tc>
        <w:tcPr>
          <w:tcW w:w="3120" w:type="dxa"/>
        </w:tcPr>
        <w:p w14:paraId="4DDBEF00" w14:textId="77777777" w:rsidR="00CC0348" w:rsidRPr="00D6290D" w:rsidRDefault="00CC0348" w:rsidP="00CE3472">
          <w:pPr>
            <w:tabs>
              <w:tab w:val="center" w:pos="4680"/>
              <w:tab w:val="right" w:pos="9360"/>
            </w:tabs>
            <w:spacing w:after="0" w:line="240" w:lineRule="auto"/>
            <w:jc w:val="center"/>
          </w:pPr>
        </w:p>
      </w:tc>
      <w:tc>
        <w:tcPr>
          <w:tcW w:w="3120" w:type="dxa"/>
        </w:tcPr>
        <w:p w14:paraId="3461D779" w14:textId="77777777" w:rsidR="00CC0348" w:rsidRPr="00D6290D" w:rsidRDefault="00CC0348" w:rsidP="00CE3472">
          <w:pPr>
            <w:tabs>
              <w:tab w:val="center" w:pos="4680"/>
              <w:tab w:val="right" w:pos="9360"/>
            </w:tabs>
            <w:spacing w:after="0" w:line="240" w:lineRule="auto"/>
            <w:ind w:right="-115"/>
          </w:pPr>
        </w:p>
      </w:tc>
    </w:tr>
  </w:tbl>
  <w:p w14:paraId="3CF2D8B6" w14:textId="77777777" w:rsidR="00CC0348" w:rsidRDefault="00CC0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C0F"/>
    <w:multiLevelType w:val="hybridMultilevel"/>
    <w:tmpl w:val="781C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E0D6C"/>
    <w:multiLevelType w:val="multilevel"/>
    <w:tmpl w:val="3A78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B0190"/>
    <w:multiLevelType w:val="multilevel"/>
    <w:tmpl w:val="77A80C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DA76FC6"/>
    <w:multiLevelType w:val="multilevel"/>
    <w:tmpl w:val="C02265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1C559FD"/>
    <w:multiLevelType w:val="hybridMultilevel"/>
    <w:tmpl w:val="0F3600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C8E6CB4"/>
    <w:multiLevelType w:val="multilevel"/>
    <w:tmpl w:val="B21C5514"/>
    <w:lvl w:ilvl="0">
      <w:start w:val="12"/>
      <w:numFmt w:val="decimal"/>
      <w:lvlText w:val="%1"/>
      <w:lvlJc w:val="left"/>
      <w:pPr>
        <w:ind w:left="765" w:hanging="765"/>
      </w:pPr>
      <w:rPr>
        <w:rFonts w:hint="default"/>
      </w:rPr>
    </w:lvl>
    <w:lvl w:ilvl="1">
      <w:start w:val="2"/>
      <w:numFmt w:val="decimal"/>
      <w:lvlText w:val="%1.%2"/>
      <w:lvlJc w:val="left"/>
      <w:pPr>
        <w:ind w:left="1545" w:hanging="765"/>
      </w:pPr>
      <w:rPr>
        <w:rFonts w:hint="default"/>
        <w:b w:val="0"/>
      </w:rPr>
    </w:lvl>
    <w:lvl w:ilvl="2">
      <w:start w:val="1"/>
      <w:numFmt w:val="lowerLetter"/>
      <w:lvlText w:val="%3."/>
      <w:lvlJc w:val="left"/>
      <w:pPr>
        <w:ind w:left="2325" w:hanging="765"/>
      </w:pPr>
      <w:rPr>
        <w:rFonts w:ascii="Times New Roman" w:eastAsiaTheme="minorHAnsi" w:hAnsi="Times New Roman" w:cs="Times New Roman"/>
        <w:b w:val="0"/>
      </w:rPr>
    </w:lvl>
    <w:lvl w:ilvl="3">
      <w:start w:val="1"/>
      <w:numFmt w:val="lowerLetter"/>
      <w:lvlText w:val="%4."/>
      <w:lvlJc w:val="left"/>
      <w:pPr>
        <w:ind w:left="3105" w:hanging="765"/>
      </w:pPr>
      <w:rPr>
        <w:rFonts w:ascii="Times New Roman" w:eastAsiaTheme="minorHAnsi" w:hAnsi="Times New Roman" w:cs="Times New Roman"/>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6" w15:restartNumberingAfterBreak="0">
    <w:nsid w:val="32785518"/>
    <w:multiLevelType w:val="multilevel"/>
    <w:tmpl w:val="91DC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A1617"/>
    <w:multiLevelType w:val="multilevel"/>
    <w:tmpl w:val="25F0D57C"/>
    <w:lvl w:ilvl="0">
      <w:start w:val="1"/>
      <w:numFmt w:val="decimal"/>
      <w:lvlText w:val="%1"/>
      <w:lvlJc w:val="left"/>
      <w:pPr>
        <w:ind w:left="360" w:hanging="360"/>
      </w:pPr>
      <w:rPr>
        <w:rFonts w:ascii="Times New Roman" w:eastAsia="Calibri" w:hAnsi="Times New Roman" w:cs="Times New Roman"/>
        <w:b/>
        <w:sz w:val="22"/>
        <w:szCs w:val="22"/>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DE057D"/>
    <w:multiLevelType w:val="hybridMultilevel"/>
    <w:tmpl w:val="5A3C3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F008F"/>
    <w:multiLevelType w:val="multilevel"/>
    <w:tmpl w:val="763659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5F110A"/>
    <w:multiLevelType w:val="multilevel"/>
    <w:tmpl w:val="3DDCA65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F811C40"/>
    <w:multiLevelType w:val="multilevel"/>
    <w:tmpl w:val="00E827F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2" w15:restartNumberingAfterBreak="0">
    <w:nsid w:val="60706992"/>
    <w:multiLevelType w:val="multilevel"/>
    <w:tmpl w:val="A3B0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59E19B3"/>
    <w:multiLevelType w:val="multilevel"/>
    <w:tmpl w:val="A178FFE0"/>
    <w:lvl w:ilvl="0">
      <w:start w:val="1"/>
      <w:numFmt w:val="decimal"/>
      <w:lvlText w:val="%1"/>
      <w:lvlJc w:val="left"/>
      <w:pPr>
        <w:tabs>
          <w:tab w:val="num" w:pos="360"/>
        </w:tabs>
        <w:ind w:left="360" w:hanging="360"/>
      </w:pPr>
      <w:rPr>
        <w:rFonts w:ascii="Times New Roman" w:hAnsi="Times New Roman" w:hint="default"/>
        <w:b/>
        <w:i/>
        <w:sz w:val="24"/>
      </w:rPr>
    </w:lvl>
    <w:lvl w:ilvl="1">
      <w:start w:val="1"/>
      <w:numFmt w:val="decimal"/>
      <w:lvlText w:val="%1.%2"/>
      <w:lvlJc w:val="left"/>
      <w:pPr>
        <w:tabs>
          <w:tab w:val="num" w:pos="1080"/>
        </w:tabs>
        <w:ind w:left="1080" w:hanging="720"/>
      </w:pPr>
      <w:rPr>
        <w:rFonts w:ascii="Times New Roman" w:hAnsi="Times New Roman" w:hint="default"/>
        <w:b w:val="0"/>
        <w:i w:val="0"/>
        <w:sz w:val="22"/>
        <w:szCs w:val="22"/>
      </w:rPr>
    </w:lvl>
    <w:lvl w:ilvl="2">
      <w:start w:val="1"/>
      <w:numFmt w:val="decimal"/>
      <w:lvlText w:val="%1.%2.%3"/>
      <w:lvlJc w:val="left"/>
      <w:pPr>
        <w:tabs>
          <w:tab w:val="num" w:pos="2340"/>
        </w:tabs>
        <w:ind w:left="2340" w:hanging="1080"/>
      </w:pPr>
      <w:rPr>
        <w:rFonts w:ascii="Times New Roman" w:hAnsi="Times New Roman" w:hint="default"/>
        <w:b w:val="0"/>
        <w:i w:val="0"/>
        <w:sz w:val="24"/>
      </w:rPr>
    </w:lvl>
    <w:lvl w:ilvl="3">
      <w:start w:val="1"/>
      <w:numFmt w:val="lowerLetter"/>
      <w:lvlText w:val="%4."/>
      <w:lvlJc w:val="left"/>
      <w:pPr>
        <w:tabs>
          <w:tab w:val="num" w:pos="2520"/>
        </w:tabs>
        <w:ind w:left="2520" w:hanging="360"/>
      </w:pPr>
      <w:rPr>
        <w:rFonts w:ascii="Times New Roman" w:hAnsi="Times New Roman" w:hint="default"/>
        <w:b w:val="0"/>
        <w:i w:val="0"/>
        <w:sz w:val="24"/>
      </w:rPr>
    </w:lvl>
    <w:lvl w:ilvl="4">
      <w:start w:val="1"/>
      <w:numFmt w:val="decimal"/>
      <w:lvlText w:val="%5."/>
      <w:lvlJc w:val="left"/>
      <w:pPr>
        <w:tabs>
          <w:tab w:val="num" w:pos="2880"/>
        </w:tabs>
        <w:ind w:left="2880" w:hanging="360"/>
      </w:pPr>
      <w:rPr>
        <w:rFonts w:hint="default"/>
        <w:b w:val="0"/>
        <w:i w:val="0"/>
        <w:sz w:val="24"/>
      </w:rPr>
    </w:lvl>
    <w:lvl w:ilvl="5">
      <w:start w:val="1"/>
      <w:numFmt w:val="lowerLetter"/>
      <w:lvlText w:val="%6)"/>
      <w:lvlJc w:val="left"/>
      <w:pPr>
        <w:tabs>
          <w:tab w:val="num" w:pos="3240"/>
        </w:tabs>
        <w:ind w:left="3240" w:hanging="360"/>
      </w:pPr>
      <w:rPr>
        <w:rFonts w:hint="default"/>
        <w:b w:val="0"/>
        <w:i w:val="0"/>
        <w:sz w:val="24"/>
      </w:rPr>
    </w:lvl>
    <w:lvl w:ilvl="6">
      <w:start w:val="1"/>
      <w:numFmt w:val="lowerRoman"/>
      <w:lvlText w:val="%7."/>
      <w:lvlJc w:val="left"/>
      <w:pPr>
        <w:tabs>
          <w:tab w:val="num" w:pos="3600"/>
        </w:tabs>
        <w:ind w:left="3600" w:hanging="36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673E0362"/>
    <w:multiLevelType w:val="multilevel"/>
    <w:tmpl w:val="ED5804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099445832">
    <w:abstractNumId w:val="12"/>
  </w:num>
  <w:num w:numId="2" w16cid:durableId="393242817">
    <w:abstractNumId w:val="13"/>
  </w:num>
  <w:num w:numId="3" w16cid:durableId="581646808">
    <w:abstractNumId w:val="4"/>
  </w:num>
  <w:num w:numId="4" w16cid:durableId="108934211">
    <w:abstractNumId w:val="0"/>
  </w:num>
  <w:num w:numId="5" w16cid:durableId="1067798422">
    <w:abstractNumId w:val="5"/>
  </w:num>
  <w:num w:numId="6" w16cid:durableId="2133018817">
    <w:abstractNumId w:val="1"/>
  </w:num>
  <w:num w:numId="7" w16cid:durableId="1901404618">
    <w:abstractNumId w:val="6"/>
  </w:num>
  <w:num w:numId="8" w16cid:durableId="1303923984">
    <w:abstractNumId w:val="8"/>
  </w:num>
  <w:num w:numId="9" w16cid:durableId="493573448">
    <w:abstractNumId w:val="9"/>
  </w:num>
  <w:num w:numId="10" w16cid:durableId="1090588914">
    <w:abstractNumId w:val="11"/>
  </w:num>
  <w:num w:numId="11" w16cid:durableId="481699257">
    <w:abstractNumId w:val="14"/>
  </w:num>
  <w:num w:numId="12" w16cid:durableId="408583076">
    <w:abstractNumId w:val="7"/>
  </w:num>
  <w:num w:numId="13" w16cid:durableId="997924178">
    <w:abstractNumId w:val="10"/>
  </w:num>
  <w:num w:numId="14" w16cid:durableId="1043678920">
    <w:abstractNumId w:val="3"/>
  </w:num>
  <w:num w:numId="15" w16cid:durableId="563180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8"/>
    <w:rsid w:val="000114BD"/>
    <w:rsid w:val="000378DF"/>
    <w:rsid w:val="00070FA7"/>
    <w:rsid w:val="00075E18"/>
    <w:rsid w:val="000768C0"/>
    <w:rsid w:val="000C11AC"/>
    <w:rsid w:val="000C25C0"/>
    <w:rsid w:val="00111BC6"/>
    <w:rsid w:val="00151EAE"/>
    <w:rsid w:val="00171704"/>
    <w:rsid w:val="001A5050"/>
    <w:rsid w:val="00202312"/>
    <w:rsid w:val="002224C8"/>
    <w:rsid w:val="00225118"/>
    <w:rsid w:val="00241B5E"/>
    <w:rsid w:val="00256B68"/>
    <w:rsid w:val="00292441"/>
    <w:rsid w:val="002B4AF1"/>
    <w:rsid w:val="002D1966"/>
    <w:rsid w:val="002F7149"/>
    <w:rsid w:val="00327B12"/>
    <w:rsid w:val="00372022"/>
    <w:rsid w:val="003A5532"/>
    <w:rsid w:val="003A7AD6"/>
    <w:rsid w:val="003B7492"/>
    <w:rsid w:val="003C412A"/>
    <w:rsid w:val="003D515E"/>
    <w:rsid w:val="003E25CA"/>
    <w:rsid w:val="003E790D"/>
    <w:rsid w:val="00454D61"/>
    <w:rsid w:val="00477AFB"/>
    <w:rsid w:val="00483723"/>
    <w:rsid w:val="004A6A9F"/>
    <w:rsid w:val="004C3A5E"/>
    <w:rsid w:val="004C3A86"/>
    <w:rsid w:val="004E4D20"/>
    <w:rsid w:val="004E68FF"/>
    <w:rsid w:val="00581B38"/>
    <w:rsid w:val="00597A4C"/>
    <w:rsid w:val="005F5DFC"/>
    <w:rsid w:val="006123D5"/>
    <w:rsid w:val="00624548"/>
    <w:rsid w:val="0066030D"/>
    <w:rsid w:val="006806C5"/>
    <w:rsid w:val="006929F6"/>
    <w:rsid w:val="006B1393"/>
    <w:rsid w:val="006C384B"/>
    <w:rsid w:val="006E159C"/>
    <w:rsid w:val="00717434"/>
    <w:rsid w:val="007241A1"/>
    <w:rsid w:val="007244D6"/>
    <w:rsid w:val="007336FA"/>
    <w:rsid w:val="007407C5"/>
    <w:rsid w:val="00750507"/>
    <w:rsid w:val="00752DE9"/>
    <w:rsid w:val="00777400"/>
    <w:rsid w:val="00782955"/>
    <w:rsid w:val="00796F4D"/>
    <w:rsid w:val="007D5E37"/>
    <w:rsid w:val="007E1EE4"/>
    <w:rsid w:val="007E490F"/>
    <w:rsid w:val="00800A78"/>
    <w:rsid w:val="00820195"/>
    <w:rsid w:val="00851963"/>
    <w:rsid w:val="00873E48"/>
    <w:rsid w:val="008C1A89"/>
    <w:rsid w:val="009A1277"/>
    <w:rsid w:val="009B6541"/>
    <w:rsid w:val="009F0AD8"/>
    <w:rsid w:val="00A009A1"/>
    <w:rsid w:val="00A07A1A"/>
    <w:rsid w:val="00A46227"/>
    <w:rsid w:val="00A47936"/>
    <w:rsid w:val="00A559E5"/>
    <w:rsid w:val="00A56198"/>
    <w:rsid w:val="00A61A59"/>
    <w:rsid w:val="00A6510C"/>
    <w:rsid w:val="00A71481"/>
    <w:rsid w:val="00A8374F"/>
    <w:rsid w:val="00B22805"/>
    <w:rsid w:val="00B24233"/>
    <w:rsid w:val="00B2779C"/>
    <w:rsid w:val="00B41C4A"/>
    <w:rsid w:val="00B511F6"/>
    <w:rsid w:val="00B75163"/>
    <w:rsid w:val="00BA1963"/>
    <w:rsid w:val="00BB35B4"/>
    <w:rsid w:val="00C17BF1"/>
    <w:rsid w:val="00C61F8C"/>
    <w:rsid w:val="00C741C5"/>
    <w:rsid w:val="00C8017B"/>
    <w:rsid w:val="00CB5124"/>
    <w:rsid w:val="00CB559B"/>
    <w:rsid w:val="00CC0348"/>
    <w:rsid w:val="00D31E01"/>
    <w:rsid w:val="00D55B05"/>
    <w:rsid w:val="00D6441E"/>
    <w:rsid w:val="00D72AB5"/>
    <w:rsid w:val="00DB5848"/>
    <w:rsid w:val="00DF5EB0"/>
    <w:rsid w:val="00E412A5"/>
    <w:rsid w:val="00E436AA"/>
    <w:rsid w:val="00E76555"/>
    <w:rsid w:val="00E8405C"/>
    <w:rsid w:val="00E93C94"/>
    <w:rsid w:val="00EF2A3F"/>
    <w:rsid w:val="00F024EC"/>
    <w:rsid w:val="00F67067"/>
    <w:rsid w:val="00F72768"/>
    <w:rsid w:val="00F96584"/>
    <w:rsid w:val="00FF05D2"/>
    <w:rsid w:val="014E01D9"/>
    <w:rsid w:val="024DD5C2"/>
    <w:rsid w:val="02E8DC95"/>
    <w:rsid w:val="08525A53"/>
    <w:rsid w:val="0878297A"/>
    <w:rsid w:val="0894A53D"/>
    <w:rsid w:val="0F98732C"/>
    <w:rsid w:val="0FCA09E6"/>
    <w:rsid w:val="0FDDF71F"/>
    <w:rsid w:val="10CB3DCC"/>
    <w:rsid w:val="1188B262"/>
    <w:rsid w:val="11FF8409"/>
    <w:rsid w:val="132E7E87"/>
    <w:rsid w:val="15948034"/>
    <w:rsid w:val="15BA68F3"/>
    <w:rsid w:val="15C4A7AE"/>
    <w:rsid w:val="16672D44"/>
    <w:rsid w:val="1687BDB8"/>
    <w:rsid w:val="16C9E51E"/>
    <w:rsid w:val="1A2A1C4A"/>
    <w:rsid w:val="1B3A9E67"/>
    <w:rsid w:val="1D25CE5D"/>
    <w:rsid w:val="1DBE7389"/>
    <w:rsid w:val="1EB21EB4"/>
    <w:rsid w:val="1EC93A29"/>
    <w:rsid w:val="1F838887"/>
    <w:rsid w:val="201F2F76"/>
    <w:rsid w:val="2716D196"/>
    <w:rsid w:val="28210EF5"/>
    <w:rsid w:val="28255666"/>
    <w:rsid w:val="2832F505"/>
    <w:rsid w:val="28BEC3E2"/>
    <w:rsid w:val="29B64222"/>
    <w:rsid w:val="2C606EA2"/>
    <w:rsid w:val="2CF48018"/>
    <w:rsid w:val="2E39546A"/>
    <w:rsid w:val="2E77281C"/>
    <w:rsid w:val="2EC29596"/>
    <w:rsid w:val="3042B79B"/>
    <w:rsid w:val="314B2605"/>
    <w:rsid w:val="31A8ADD9"/>
    <w:rsid w:val="3266EEEC"/>
    <w:rsid w:val="35C15E06"/>
    <w:rsid w:val="36FD6733"/>
    <w:rsid w:val="37BF26CF"/>
    <w:rsid w:val="381BFC82"/>
    <w:rsid w:val="38689EF3"/>
    <w:rsid w:val="39D94DF9"/>
    <w:rsid w:val="3A63BAB2"/>
    <w:rsid w:val="3DE53E78"/>
    <w:rsid w:val="3E95396C"/>
    <w:rsid w:val="3F810ED9"/>
    <w:rsid w:val="3F9D41BB"/>
    <w:rsid w:val="4072ABC4"/>
    <w:rsid w:val="40FB9902"/>
    <w:rsid w:val="411EE127"/>
    <w:rsid w:val="414E8BD4"/>
    <w:rsid w:val="41CECB67"/>
    <w:rsid w:val="42B12F4F"/>
    <w:rsid w:val="430507B6"/>
    <w:rsid w:val="43895D85"/>
    <w:rsid w:val="44DDDDF4"/>
    <w:rsid w:val="44F253F4"/>
    <w:rsid w:val="456BC998"/>
    <w:rsid w:val="47602C32"/>
    <w:rsid w:val="47DAF23F"/>
    <w:rsid w:val="48CC8113"/>
    <w:rsid w:val="48D5A60E"/>
    <w:rsid w:val="496F8DA4"/>
    <w:rsid w:val="4AE41997"/>
    <w:rsid w:val="4B0E555B"/>
    <w:rsid w:val="4CD1FAD6"/>
    <w:rsid w:val="4E8C025A"/>
    <w:rsid w:val="4EB71129"/>
    <w:rsid w:val="4FF7E8AE"/>
    <w:rsid w:val="508AF596"/>
    <w:rsid w:val="50FBBA91"/>
    <w:rsid w:val="5169E64A"/>
    <w:rsid w:val="51D5089E"/>
    <w:rsid w:val="52444E0F"/>
    <w:rsid w:val="52731E12"/>
    <w:rsid w:val="535842AB"/>
    <w:rsid w:val="536C5CE0"/>
    <w:rsid w:val="54CE551D"/>
    <w:rsid w:val="558AE58E"/>
    <w:rsid w:val="572C9870"/>
    <w:rsid w:val="578E5182"/>
    <w:rsid w:val="57B3D534"/>
    <w:rsid w:val="58AD41BD"/>
    <w:rsid w:val="592CDA12"/>
    <w:rsid w:val="59F4A695"/>
    <w:rsid w:val="5A9CF566"/>
    <w:rsid w:val="5AC8AA73"/>
    <w:rsid w:val="5B173729"/>
    <w:rsid w:val="5B526F6D"/>
    <w:rsid w:val="5CF82652"/>
    <w:rsid w:val="5D9A8499"/>
    <w:rsid w:val="5F30478D"/>
    <w:rsid w:val="5F787616"/>
    <w:rsid w:val="60C5FFC7"/>
    <w:rsid w:val="62AA94C4"/>
    <w:rsid w:val="64503372"/>
    <w:rsid w:val="659A0021"/>
    <w:rsid w:val="65A73B61"/>
    <w:rsid w:val="68BEF197"/>
    <w:rsid w:val="6C60C5D3"/>
    <w:rsid w:val="6C7B2671"/>
    <w:rsid w:val="6CBEA7B6"/>
    <w:rsid w:val="6D6FCD75"/>
    <w:rsid w:val="6DB0D3E8"/>
    <w:rsid w:val="6E3417E4"/>
    <w:rsid w:val="6F74C44C"/>
    <w:rsid w:val="715CB913"/>
    <w:rsid w:val="71D075BB"/>
    <w:rsid w:val="72370BC7"/>
    <w:rsid w:val="7257995A"/>
    <w:rsid w:val="756BD629"/>
    <w:rsid w:val="7650603D"/>
    <w:rsid w:val="76BE47C8"/>
    <w:rsid w:val="7744A5B8"/>
    <w:rsid w:val="783216BF"/>
    <w:rsid w:val="785A1829"/>
    <w:rsid w:val="78851553"/>
    <w:rsid w:val="7D2C0FA0"/>
    <w:rsid w:val="7E07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D7BD"/>
  <w15:docId w15:val="{7A4A8F9F-1C2D-446C-B70D-A4D10569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48"/>
  </w:style>
  <w:style w:type="paragraph" w:styleId="Footer">
    <w:name w:val="footer"/>
    <w:basedOn w:val="Normal"/>
    <w:link w:val="FooterChar"/>
    <w:uiPriority w:val="99"/>
    <w:unhideWhenUsed/>
    <w:rsid w:val="00CC0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48"/>
  </w:style>
  <w:style w:type="paragraph" w:styleId="BalloonText">
    <w:name w:val="Balloon Text"/>
    <w:basedOn w:val="Normal"/>
    <w:link w:val="BalloonTextChar"/>
    <w:uiPriority w:val="99"/>
    <w:semiHidden/>
    <w:unhideWhenUsed/>
    <w:rsid w:val="00CC0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348"/>
    <w:rPr>
      <w:rFonts w:ascii="Tahoma" w:hAnsi="Tahoma" w:cs="Tahoma"/>
      <w:sz w:val="16"/>
      <w:szCs w:val="16"/>
    </w:rPr>
  </w:style>
  <w:style w:type="table" w:customStyle="1" w:styleId="GridTable1Light-Accent11">
    <w:name w:val="Grid Table 1 Light - Accent 11"/>
    <w:basedOn w:val="TableNormal"/>
    <w:uiPriority w:val="46"/>
    <w:rsid w:val="00CC034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unhideWhenUsed/>
    <w:rsid w:val="00CC0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348"/>
    <w:pPr>
      <w:ind w:left="720"/>
      <w:contextualSpacing/>
    </w:pPr>
  </w:style>
  <w:style w:type="paragraph" w:styleId="NormalWeb">
    <w:name w:val="Normal (Web)"/>
    <w:basedOn w:val="Normal"/>
    <w:uiPriority w:val="99"/>
    <w:semiHidden/>
    <w:unhideWhenUsed/>
    <w:rsid w:val="00CC0348"/>
    <w:pPr>
      <w:spacing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0348"/>
    <w:rPr>
      <w:color w:val="0000FF" w:themeColor="hyperlink"/>
      <w:u w:val="single"/>
    </w:rPr>
  </w:style>
  <w:style w:type="paragraph" w:styleId="NoSpacing">
    <w:name w:val="No Spacing"/>
    <w:uiPriority w:val="1"/>
    <w:qFormat/>
    <w:rsid w:val="00717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87981">
      <w:bodyDiv w:val="1"/>
      <w:marLeft w:val="0"/>
      <w:marRight w:val="0"/>
      <w:marTop w:val="0"/>
      <w:marBottom w:val="0"/>
      <w:divBdr>
        <w:top w:val="none" w:sz="0" w:space="0" w:color="auto"/>
        <w:left w:val="none" w:sz="0" w:space="0" w:color="auto"/>
        <w:bottom w:val="none" w:sz="0" w:space="0" w:color="auto"/>
        <w:right w:val="none" w:sz="0" w:space="0" w:color="auto"/>
      </w:divBdr>
      <w:divsChild>
        <w:div w:id="408693126">
          <w:marLeft w:val="0"/>
          <w:marRight w:val="0"/>
          <w:marTop w:val="0"/>
          <w:marBottom w:val="0"/>
          <w:divBdr>
            <w:top w:val="none" w:sz="0" w:space="0" w:color="auto"/>
            <w:left w:val="none" w:sz="0" w:space="0" w:color="auto"/>
            <w:bottom w:val="none" w:sz="0" w:space="0" w:color="auto"/>
            <w:right w:val="none" w:sz="0" w:space="0" w:color="auto"/>
          </w:divBdr>
          <w:divsChild>
            <w:div w:id="1389063360">
              <w:marLeft w:val="0"/>
              <w:marRight w:val="0"/>
              <w:marTop w:val="0"/>
              <w:marBottom w:val="0"/>
              <w:divBdr>
                <w:top w:val="none" w:sz="0" w:space="0" w:color="auto"/>
                <w:left w:val="none" w:sz="0" w:space="0" w:color="auto"/>
                <w:bottom w:val="none" w:sz="0" w:space="0" w:color="auto"/>
                <w:right w:val="none" w:sz="0" w:space="0" w:color="auto"/>
              </w:divBdr>
              <w:divsChild>
                <w:div w:id="1273705798">
                  <w:marLeft w:val="-225"/>
                  <w:marRight w:val="-225"/>
                  <w:marTop w:val="0"/>
                  <w:marBottom w:val="0"/>
                  <w:divBdr>
                    <w:top w:val="none" w:sz="0" w:space="0" w:color="auto"/>
                    <w:left w:val="none" w:sz="0" w:space="0" w:color="auto"/>
                    <w:bottom w:val="none" w:sz="0" w:space="0" w:color="auto"/>
                    <w:right w:val="none" w:sz="0" w:space="0" w:color="auto"/>
                  </w:divBdr>
                  <w:divsChild>
                    <w:div w:id="1619097230">
                      <w:marLeft w:val="0"/>
                      <w:marRight w:val="0"/>
                      <w:marTop w:val="0"/>
                      <w:marBottom w:val="0"/>
                      <w:divBdr>
                        <w:top w:val="none" w:sz="0" w:space="0" w:color="auto"/>
                        <w:left w:val="none" w:sz="0" w:space="0" w:color="auto"/>
                        <w:bottom w:val="none" w:sz="0" w:space="0" w:color="auto"/>
                        <w:right w:val="none" w:sz="0" w:space="0" w:color="auto"/>
                      </w:divBdr>
                      <w:divsChild>
                        <w:div w:id="1239168600">
                          <w:marLeft w:val="0"/>
                          <w:marRight w:val="0"/>
                          <w:marTop w:val="0"/>
                          <w:marBottom w:val="0"/>
                          <w:divBdr>
                            <w:top w:val="none" w:sz="0" w:space="0" w:color="auto"/>
                            <w:left w:val="none" w:sz="0" w:space="0" w:color="auto"/>
                            <w:bottom w:val="none" w:sz="0" w:space="0" w:color="auto"/>
                            <w:right w:val="none" w:sz="0" w:space="0" w:color="auto"/>
                          </w:divBdr>
                          <w:divsChild>
                            <w:div w:id="16950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334375">
      <w:bodyDiv w:val="1"/>
      <w:marLeft w:val="0"/>
      <w:marRight w:val="0"/>
      <w:marTop w:val="0"/>
      <w:marBottom w:val="0"/>
      <w:divBdr>
        <w:top w:val="none" w:sz="0" w:space="0" w:color="auto"/>
        <w:left w:val="none" w:sz="0" w:space="0" w:color="auto"/>
        <w:bottom w:val="none" w:sz="0" w:space="0" w:color="auto"/>
        <w:right w:val="none" w:sz="0" w:space="0" w:color="auto"/>
      </w:divBdr>
      <w:divsChild>
        <w:div w:id="1248222615">
          <w:marLeft w:val="0"/>
          <w:marRight w:val="0"/>
          <w:marTop w:val="0"/>
          <w:marBottom w:val="0"/>
          <w:divBdr>
            <w:top w:val="none" w:sz="0" w:space="0" w:color="auto"/>
            <w:left w:val="none" w:sz="0" w:space="0" w:color="auto"/>
            <w:bottom w:val="none" w:sz="0" w:space="0" w:color="auto"/>
            <w:right w:val="none" w:sz="0" w:space="0" w:color="auto"/>
          </w:divBdr>
          <w:divsChild>
            <w:div w:id="69928328">
              <w:marLeft w:val="0"/>
              <w:marRight w:val="0"/>
              <w:marTop w:val="0"/>
              <w:marBottom w:val="0"/>
              <w:divBdr>
                <w:top w:val="none" w:sz="0" w:space="0" w:color="auto"/>
                <w:left w:val="none" w:sz="0" w:space="0" w:color="auto"/>
                <w:bottom w:val="none" w:sz="0" w:space="0" w:color="auto"/>
                <w:right w:val="none" w:sz="0" w:space="0" w:color="auto"/>
              </w:divBdr>
              <w:divsChild>
                <w:div w:id="1690371893">
                  <w:marLeft w:val="-225"/>
                  <w:marRight w:val="-225"/>
                  <w:marTop w:val="0"/>
                  <w:marBottom w:val="0"/>
                  <w:divBdr>
                    <w:top w:val="none" w:sz="0" w:space="0" w:color="auto"/>
                    <w:left w:val="none" w:sz="0" w:space="0" w:color="auto"/>
                    <w:bottom w:val="none" w:sz="0" w:space="0" w:color="auto"/>
                    <w:right w:val="none" w:sz="0" w:space="0" w:color="auto"/>
                  </w:divBdr>
                  <w:divsChild>
                    <w:div w:id="2062626968">
                      <w:marLeft w:val="0"/>
                      <w:marRight w:val="0"/>
                      <w:marTop w:val="0"/>
                      <w:marBottom w:val="0"/>
                      <w:divBdr>
                        <w:top w:val="none" w:sz="0" w:space="0" w:color="auto"/>
                        <w:left w:val="none" w:sz="0" w:space="0" w:color="auto"/>
                        <w:bottom w:val="none" w:sz="0" w:space="0" w:color="auto"/>
                        <w:right w:val="none" w:sz="0" w:space="0" w:color="auto"/>
                      </w:divBdr>
                      <w:divsChild>
                        <w:div w:id="81415754">
                          <w:marLeft w:val="0"/>
                          <w:marRight w:val="0"/>
                          <w:marTop w:val="0"/>
                          <w:marBottom w:val="0"/>
                          <w:divBdr>
                            <w:top w:val="none" w:sz="0" w:space="0" w:color="auto"/>
                            <w:left w:val="none" w:sz="0" w:space="0" w:color="auto"/>
                            <w:bottom w:val="none" w:sz="0" w:space="0" w:color="auto"/>
                            <w:right w:val="none" w:sz="0" w:space="0" w:color="auto"/>
                          </w:divBdr>
                          <w:divsChild>
                            <w:div w:id="1282689556">
                              <w:marLeft w:val="0"/>
                              <w:marRight w:val="0"/>
                              <w:marTop w:val="0"/>
                              <w:marBottom w:val="0"/>
                              <w:divBdr>
                                <w:top w:val="none" w:sz="0" w:space="0" w:color="auto"/>
                                <w:left w:val="none" w:sz="0" w:space="0" w:color="auto"/>
                                <w:bottom w:val="none" w:sz="0" w:space="0" w:color="auto"/>
                                <w:right w:val="none" w:sz="0" w:space="0" w:color="auto"/>
                              </w:divBdr>
                              <w:divsChild>
                                <w:div w:id="1052652660">
                                  <w:marLeft w:val="0"/>
                                  <w:marRight w:val="0"/>
                                  <w:marTop w:val="0"/>
                                  <w:marBottom w:val="0"/>
                                  <w:divBdr>
                                    <w:top w:val="none" w:sz="0" w:space="0" w:color="auto"/>
                                    <w:left w:val="none" w:sz="0" w:space="0" w:color="auto"/>
                                    <w:bottom w:val="none" w:sz="0" w:space="0" w:color="auto"/>
                                    <w:right w:val="none" w:sz="0" w:space="0" w:color="auto"/>
                                  </w:divBdr>
                                  <w:divsChild>
                                    <w:div w:id="1781099855">
                                      <w:marLeft w:val="0"/>
                                      <w:marRight w:val="0"/>
                                      <w:marTop w:val="0"/>
                                      <w:marBottom w:val="75"/>
                                      <w:divBdr>
                                        <w:top w:val="none" w:sz="0" w:space="0" w:color="auto"/>
                                        <w:left w:val="none" w:sz="0" w:space="0" w:color="auto"/>
                                        <w:bottom w:val="none" w:sz="0" w:space="0" w:color="auto"/>
                                        <w:right w:val="none" w:sz="0" w:space="0" w:color="auto"/>
                                      </w:divBdr>
                                    </w:div>
                                    <w:div w:id="315037710">
                                      <w:marLeft w:val="0"/>
                                      <w:marRight w:val="0"/>
                                      <w:marTop w:val="0"/>
                                      <w:marBottom w:val="0"/>
                                      <w:divBdr>
                                        <w:top w:val="none" w:sz="0" w:space="0" w:color="auto"/>
                                        <w:left w:val="none" w:sz="0" w:space="0" w:color="auto"/>
                                        <w:bottom w:val="none" w:sz="0" w:space="0" w:color="auto"/>
                                        <w:right w:val="none" w:sz="0" w:space="0" w:color="auto"/>
                                      </w:divBdr>
                                    </w:div>
                                    <w:div w:id="1312979539">
                                      <w:marLeft w:val="0"/>
                                      <w:marRight w:val="0"/>
                                      <w:marTop w:val="225"/>
                                      <w:marBottom w:val="75"/>
                                      <w:divBdr>
                                        <w:top w:val="none" w:sz="0" w:space="0" w:color="auto"/>
                                        <w:left w:val="none" w:sz="0" w:space="0" w:color="auto"/>
                                        <w:bottom w:val="none" w:sz="0" w:space="0" w:color="auto"/>
                                        <w:right w:val="none" w:sz="0" w:space="0" w:color="auto"/>
                                      </w:divBdr>
                                    </w:div>
                                    <w:div w:id="1691032755">
                                      <w:marLeft w:val="0"/>
                                      <w:marRight w:val="0"/>
                                      <w:marTop w:val="0"/>
                                      <w:marBottom w:val="0"/>
                                      <w:divBdr>
                                        <w:top w:val="none" w:sz="0" w:space="0" w:color="auto"/>
                                        <w:left w:val="none" w:sz="0" w:space="0" w:color="auto"/>
                                        <w:bottom w:val="none" w:sz="0" w:space="0" w:color="auto"/>
                                        <w:right w:val="none" w:sz="0" w:space="0" w:color="auto"/>
                                      </w:divBdr>
                                    </w:div>
                                    <w:div w:id="382172750">
                                      <w:marLeft w:val="0"/>
                                      <w:marRight w:val="0"/>
                                      <w:marTop w:val="0"/>
                                      <w:marBottom w:val="75"/>
                                      <w:divBdr>
                                        <w:top w:val="none" w:sz="0" w:space="0" w:color="auto"/>
                                        <w:left w:val="none" w:sz="0" w:space="0" w:color="auto"/>
                                        <w:bottom w:val="none" w:sz="0" w:space="0" w:color="auto"/>
                                        <w:right w:val="none" w:sz="0" w:space="0" w:color="auto"/>
                                      </w:divBdr>
                                    </w:div>
                                    <w:div w:id="8391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6950">
                      <w:marLeft w:val="0"/>
                      <w:marRight w:val="0"/>
                      <w:marTop w:val="0"/>
                      <w:marBottom w:val="0"/>
                      <w:divBdr>
                        <w:top w:val="none" w:sz="0" w:space="0" w:color="auto"/>
                        <w:left w:val="none" w:sz="0" w:space="0" w:color="auto"/>
                        <w:bottom w:val="none" w:sz="0" w:space="0" w:color="auto"/>
                        <w:right w:val="none" w:sz="0" w:space="0" w:color="auto"/>
                      </w:divBdr>
                      <w:divsChild>
                        <w:div w:id="1099641188">
                          <w:marLeft w:val="0"/>
                          <w:marRight w:val="0"/>
                          <w:marTop w:val="0"/>
                          <w:marBottom w:val="0"/>
                          <w:divBdr>
                            <w:top w:val="none" w:sz="0" w:space="0" w:color="auto"/>
                            <w:left w:val="none" w:sz="0" w:space="0" w:color="auto"/>
                            <w:bottom w:val="none" w:sz="0" w:space="0" w:color="auto"/>
                            <w:right w:val="none" w:sz="0" w:space="0" w:color="auto"/>
                          </w:divBdr>
                        </w:div>
                        <w:div w:id="1453092052">
                          <w:marLeft w:val="0"/>
                          <w:marRight w:val="0"/>
                          <w:marTop w:val="0"/>
                          <w:marBottom w:val="0"/>
                          <w:divBdr>
                            <w:top w:val="none" w:sz="0" w:space="0" w:color="auto"/>
                            <w:left w:val="none" w:sz="0" w:space="0" w:color="auto"/>
                            <w:bottom w:val="none" w:sz="0" w:space="0" w:color="auto"/>
                            <w:right w:val="none" w:sz="0" w:space="0" w:color="auto"/>
                          </w:divBdr>
                        </w:div>
                        <w:div w:id="279459593">
                          <w:marLeft w:val="0"/>
                          <w:marRight w:val="0"/>
                          <w:marTop w:val="0"/>
                          <w:marBottom w:val="0"/>
                          <w:divBdr>
                            <w:top w:val="none" w:sz="0" w:space="0" w:color="auto"/>
                            <w:left w:val="none" w:sz="0" w:space="0" w:color="auto"/>
                            <w:bottom w:val="none" w:sz="0" w:space="0" w:color="auto"/>
                            <w:right w:val="none" w:sz="0" w:space="0" w:color="auto"/>
                          </w:divBdr>
                        </w:div>
                        <w:div w:id="1833334582">
                          <w:marLeft w:val="0"/>
                          <w:marRight w:val="0"/>
                          <w:marTop w:val="0"/>
                          <w:marBottom w:val="0"/>
                          <w:divBdr>
                            <w:top w:val="none" w:sz="0" w:space="0" w:color="auto"/>
                            <w:left w:val="none" w:sz="0" w:space="0" w:color="auto"/>
                            <w:bottom w:val="none" w:sz="0" w:space="0" w:color="auto"/>
                            <w:right w:val="none" w:sz="0" w:space="0" w:color="auto"/>
                          </w:divBdr>
                          <w:divsChild>
                            <w:div w:id="1789855718">
                              <w:marLeft w:val="0"/>
                              <w:marRight w:val="0"/>
                              <w:marTop w:val="0"/>
                              <w:marBottom w:val="0"/>
                              <w:divBdr>
                                <w:top w:val="none" w:sz="0" w:space="0" w:color="auto"/>
                                <w:left w:val="none" w:sz="0" w:space="0" w:color="auto"/>
                                <w:bottom w:val="none" w:sz="0" w:space="0" w:color="auto"/>
                                <w:right w:val="none" w:sz="0" w:space="0" w:color="auto"/>
                              </w:divBdr>
                            </w:div>
                            <w:div w:id="514346776">
                              <w:marLeft w:val="0"/>
                              <w:marRight w:val="0"/>
                              <w:marTop w:val="0"/>
                              <w:marBottom w:val="0"/>
                              <w:divBdr>
                                <w:top w:val="none" w:sz="0" w:space="0" w:color="auto"/>
                                <w:left w:val="none" w:sz="0" w:space="0" w:color="auto"/>
                                <w:bottom w:val="none" w:sz="0" w:space="0" w:color="auto"/>
                                <w:right w:val="none" w:sz="0" w:space="0" w:color="auto"/>
                              </w:divBdr>
                            </w:div>
                            <w:div w:id="20201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271234">
      <w:bodyDiv w:val="1"/>
      <w:marLeft w:val="0"/>
      <w:marRight w:val="0"/>
      <w:marTop w:val="0"/>
      <w:marBottom w:val="0"/>
      <w:divBdr>
        <w:top w:val="none" w:sz="0" w:space="0" w:color="auto"/>
        <w:left w:val="none" w:sz="0" w:space="0" w:color="auto"/>
        <w:bottom w:val="none" w:sz="0" w:space="0" w:color="auto"/>
        <w:right w:val="none" w:sz="0" w:space="0" w:color="auto"/>
      </w:divBdr>
      <w:divsChild>
        <w:div w:id="563419943">
          <w:marLeft w:val="0"/>
          <w:marRight w:val="0"/>
          <w:marTop w:val="0"/>
          <w:marBottom w:val="0"/>
          <w:divBdr>
            <w:top w:val="none" w:sz="0" w:space="0" w:color="auto"/>
            <w:left w:val="none" w:sz="0" w:space="0" w:color="auto"/>
            <w:bottom w:val="none" w:sz="0" w:space="0" w:color="auto"/>
            <w:right w:val="none" w:sz="0" w:space="0" w:color="auto"/>
          </w:divBdr>
          <w:divsChild>
            <w:div w:id="475530505">
              <w:marLeft w:val="0"/>
              <w:marRight w:val="0"/>
              <w:marTop w:val="0"/>
              <w:marBottom w:val="0"/>
              <w:divBdr>
                <w:top w:val="none" w:sz="0" w:space="0" w:color="auto"/>
                <w:left w:val="none" w:sz="0" w:space="0" w:color="auto"/>
                <w:bottom w:val="none" w:sz="0" w:space="0" w:color="auto"/>
                <w:right w:val="none" w:sz="0" w:space="0" w:color="auto"/>
              </w:divBdr>
              <w:divsChild>
                <w:div w:id="1382752442">
                  <w:marLeft w:val="-225"/>
                  <w:marRight w:val="-225"/>
                  <w:marTop w:val="0"/>
                  <w:marBottom w:val="0"/>
                  <w:divBdr>
                    <w:top w:val="none" w:sz="0" w:space="0" w:color="auto"/>
                    <w:left w:val="none" w:sz="0" w:space="0" w:color="auto"/>
                    <w:bottom w:val="none" w:sz="0" w:space="0" w:color="auto"/>
                    <w:right w:val="none" w:sz="0" w:space="0" w:color="auto"/>
                  </w:divBdr>
                  <w:divsChild>
                    <w:div w:id="2126579441">
                      <w:marLeft w:val="0"/>
                      <w:marRight w:val="0"/>
                      <w:marTop w:val="0"/>
                      <w:marBottom w:val="0"/>
                      <w:divBdr>
                        <w:top w:val="none" w:sz="0" w:space="0" w:color="auto"/>
                        <w:left w:val="none" w:sz="0" w:space="0" w:color="auto"/>
                        <w:bottom w:val="none" w:sz="0" w:space="0" w:color="auto"/>
                        <w:right w:val="none" w:sz="0" w:space="0" w:color="auto"/>
                      </w:divBdr>
                      <w:divsChild>
                        <w:div w:id="4751038">
                          <w:marLeft w:val="0"/>
                          <w:marRight w:val="0"/>
                          <w:marTop w:val="0"/>
                          <w:marBottom w:val="0"/>
                          <w:divBdr>
                            <w:top w:val="none" w:sz="0" w:space="0" w:color="auto"/>
                            <w:left w:val="none" w:sz="0" w:space="0" w:color="auto"/>
                            <w:bottom w:val="none" w:sz="0" w:space="0" w:color="auto"/>
                            <w:right w:val="none" w:sz="0" w:space="0" w:color="auto"/>
                          </w:divBdr>
                          <w:divsChild>
                            <w:div w:id="11612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737653">
      <w:bodyDiv w:val="1"/>
      <w:marLeft w:val="0"/>
      <w:marRight w:val="0"/>
      <w:marTop w:val="0"/>
      <w:marBottom w:val="0"/>
      <w:divBdr>
        <w:top w:val="none" w:sz="0" w:space="0" w:color="auto"/>
        <w:left w:val="none" w:sz="0" w:space="0" w:color="auto"/>
        <w:bottom w:val="none" w:sz="0" w:space="0" w:color="auto"/>
        <w:right w:val="none" w:sz="0" w:space="0" w:color="auto"/>
      </w:divBdr>
      <w:divsChild>
        <w:div w:id="1057968352">
          <w:marLeft w:val="0"/>
          <w:marRight w:val="0"/>
          <w:marTop w:val="0"/>
          <w:marBottom w:val="0"/>
          <w:divBdr>
            <w:top w:val="none" w:sz="0" w:space="0" w:color="auto"/>
            <w:left w:val="none" w:sz="0" w:space="0" w:color="auto"/>
            <w:bottom w:val="none" w:sz="0" w:space="0" w:color="auto"/>
            <w:right w:val="none" w:sz="0" w:space="0" w:color="auto"/>
          </w:divBdr>
          <w:divsChild>
            <w:div w:id="1864594425">
              <w:marLeft w:val="0"/>
              <w:marRight w:val="0"/>
              <w:marTop w:val="0"/>
              <w:marBottom w:val="0"/>
              <w:divBdr>
                <w:top w:val="none" w:sz="0" w:space="0" w:color="auto"/>
                <w:left w:val="none" w:sz="0" w:space="0" w:color="auto"/>
                <w:bottom w:val="none" w:sz="0" w:space="0" w:color="auto"/>
                <w:right w:val="none" w:sz="0" w:space="0" w:color="auto"/>
              </w:divBdr>
              <w:divsChild>
                <w:div w:id="37440193">
                  <w:marLeft w:val="-225"/>
                  <w:marRight w:val="-225"/>
                  <w:marTop w:val="0"/>
                  <w:marBottom w:val="0"/>
                  <w:divBdr>
                    <w:top w:val="none" w:sz="0" w:space="0" w:color="auto"/>
                    <w:left w:val="none" w:sz="0" w:space="0" w:color="auto"/>
                    <w:bottom w:val="none" w:sz="0" w:space="0" w:color="auto"/>
                    <w:right w:val="none" w:sz="0" w:space="0" w:color="auto"/>
                  </w:divBdr>
                  <w:divsChild>
                    <w:div w:id="725226384">
                      <w:marLeft w:val="0"/>
                      <w:marRight w:val="0"/>
                      <w:marTop w:val="0"/>
                      <w:marBottom w:val="0"/>
                      <w:divBdr>
                        <w:top w:val="none" w:sz="0" w:space="0" w:color="auto"/>
                        <w:left w:val="none" w:sz="0" w:space="0" w:color="auto"/>
                        <w:bottom w:val="none" w:sz="0" w:space="0" w:color="auto"/>
                        <w:right w:val="none" w:sz="0" w:space="0" w:color="auto"/>
                      </w:divBdr>
                      <w:divsChild>
                        <w:div w:id="1703894534">
                          <w:marLeft w:val="0"/>
                          <w:marRight w:val="0"/>
                          <w:marTop w:val="0"/>
                          <w:marBottom w:val="0"/>
                          <w:divBdr>
                            <w:top w:val="none" w:sz="0" w:space="0" w:color="auto"/>
                            <w:left w:val="none" w:sz="0" w:space="0" w:color="auto"/>
                            <w:bottom w:val="none" w:sz="0" w:space="0" w:color="auto"/>
                            <w:right w:val="none" w:sz="0" w:space="0" w:color="auto"/>
                          </w:divBdr>
                          <w:divsChild>
                            <w:div w:id="11667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225531">
      <w:bodyDiv w:val="1"/>
      <w:marLeft w:val="0"/>
      <w:marRight w:val="0"/>
      <w:marTop w:val="0"/>
      <w:marBottom w:val="0"/>
      <w:divBdr>
        <w:top w:val="none" w:sz="0" w:space="0" w:color="auto"/>
        <w:left w:val="none" w:sz="0" w:space="0" w:color="auto"/>
        <w:bottom w:val="none" w:sz="0" w:space="0" w:color="auto"/>
        <w:right w:val="none" w:sz="0" w:space="0" w:color="auto"/>
      </w:divBdr>
      <w:divsChild>
        <w:div w:id="434787276">
          <w:marLeft w:val="0"/>
          <w:marRight w:val="0"/>
          <w:marTop w:val="0"/>
          <w:marBottom w:val="0"/>
          <w:divBdr>
            <w:top w:val="none" w:sz="0" w:space="0" w:color="auto"/>
            <w:left w:val="none" w:sz="0" w:space="0" w:color="auto"/>
            <w:bottom w:val="none" w:sz="0" w:space="0" w:color="auto"/>
            <w:right w:val="none" w:sz="0" w:space="0" w:color="auto"/>
          </w:divBdr>
          <w:divsChild>
            <w:div w:id="134228335">
              <w:marLeft w:val="0"/>
              <w:marRight w:val="0"/>
              <w:marTop w:val="0"/>
              <w:marBottom w:val="0"/>
              <w:divBdr>
                <w:top w:val="none" w:sz="0" w:space="0" w:color="auto"/>
                <w:left w:val="none" w:sz="0" w:space="0" w:color="auto"/>
                <w:bottom w:val="none" w:sz="0" w:space="0" w:color="auto"/>
                <w:right w:val="none" w:sz="0" w:space="0" w:color="auto"/>
              </w:divBdr>
              <w:divsChild>
                <w:div w:id="2091078725">
                  <w:marLeft w:val="-225"/>
                  <w:marRight w:val="-225"/>
                  <w:marTop w:val="0"/>
                  <w:marBottom w:val="0"/>
                  <w:divBdr>
                    <w:top w:val="none" w:sz="0" w:space="0" w:color="auto"/>
                    <w:left w:val="none" w:sz="0" w:space="0" w:color="auto"/>
                    <w:bottom w:val="none" w:sz="0" w:space="0" w:color="auto"/>
                    <w:right w:val="none" w:sz="0" w:space="0" w:color="auto"/>
                  </w:divBdr>
                  <w:divsChild>
                    <w:div w:id="2089497447">
                      <w:marLeft w:val="0"/>
                      <w:marRight w:val="0"/>
                      <w:marTop w:val="0"/>
                      <w:marBottom w:val="0"/>
                      <w:divBdr>
                        <w:top w:val="none" w:sz="0" w:space="0" w:color="auto"/>
                        <w:left w:val="none" w:sz="0" w:space="0" w:color="auto"/>
                        <w:bottom w:val="none" w:sz="0" w:space="0" w:color="auto"/>
                        <w:right w:val="none" w:sz="0" w:space="0" w:color="auto"/>
                      </w:divBdr>
                      <w:divsChild>
                        <w:div w:id="1734235132">
                          <w:marLeft w:val="0"/>
                          <w:marRight w:val="0"/>
                          <w:marTop w:val="0"/>
                          <w:marBottom w:val="0"/>
                          <w:divBdr>
                            <w:top w:val="none" w:sz="0" w:space="0" w:color="auto"/>
                            <w:left w:val="none" w:sz="0" w:space="0" w:color="auto"/>
                            <w:bottom w:val="none" w:sz="0" w:space="0" w:color="auto"/>
                            <w:right w:val="none" w:sz="0" w:space="0" w:color="auto"/>
                          </w:divBdr>
                          <w:divsChild>
                            <w:div w:id="17023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nslatecenters.training.reliaslearning.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hs.gov/ocr.hipa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leanslatecenters.training.reliaslearning.com/" TargetMode="External"/><Relationship Id="rId4" Type="http://schemas.openxmlformats.org/officeDocument/2006/relationships/webSettings" Target="webSettings.xml"/><Relationship Id="rId9" Type="http://schemas.openxmlformats.org/officeDocument/2006/relationships/hyperlink" Target="http://cdc.gov/ncidod/dhqp/pdf/guidelines/Isolation2007.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11</Pages>
  <Words>2302</Words>
  <Characters>13127</Characters>
  <Application>Microsoft Office Word</Application>
  <DocSecurity>0</DocSecurity>
  <Lines>109</Lines>
  <Paragraphs>30</Paragraphs>
  <ScaleCrop>false</ScaleCrop>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Patrice Ohouo</cp:lastModifiedBy>
  <cp:revision>61</cp:revision>
  <dcterms:created xsi:type="dcterms:W3CDTF">2019-11-06T18:05:00Z</dcterms:created>
  <dcterms:modified xsi:type="dcterms:W3CDTF">2024-11-07T18:29:00Z</dcterms:modified>
</cp:coreProperties>
</file>