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388500600"/>
        <w:lock w:val="sdtContentLocked"/>
        <w:placeholder>
          <w:docPart w:val="5448D87823244A3CA53DD6236355C3A0"/>
        </w:placeholder>
        <w:text w:multiLine="1"/>
      </w:sdtPr>
      <w:sdtEndPr>
        <w:rPr>
          <w:rStyle w:val="TitleChar"/>
          <w:b/>
        </w:rPr>
      </w:sdtEndPr>
      <w:sdtContent>
        <w:p w:rsidR="009359FE" w:rsidRPr="00BE7AF5" w:rsidRDefault="00745E3C" w:rsidP="00BD443E">
          <w:pPr>
            <w:ind w:left="0"/>
            <w:jc w:val="center"/>
            <w:rPr>
              <w:rStyle w:val="TitleChar"/>
              <w:b w:val="0"/>
            </w:rPr>
          </w:pPr>
          <w:r>
            <w:rPr>
              <w:rStyle w:val="TitleChar"/>
            </w:rPr>
            <w:t>Dignity Health</w:t>
          </w:r>
          <w:r>
            <w:rPr>
              <w:rStyle w:val="TitleChar"/>
            </w:rPr>
            <w:br/>
            <w:t>C</w:t>
          </w:r>
          <w:r w:rsidR="009359FE" w:rsidRPr="00BE7AF5">
            <w:rPr>
              <w:rStyle w:val="TitleChar"/>
            </w:rPr>
            <w:t>entral Coast Service Area Procedure</w:t>
          </w:r>
        </w:p>
      </w:sdtContent>
    </w:sdt>
    <w:p w:rsidR="00BE33DD" w:rsidRDefault="00BE33DD" w:rsidP="00BC345C"/>
    <w:tbl>
      <w:tblPr>
        <w:tblStyle w:val="TableGrid"/>
        <w:tblW w:w="990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E046B0" w:rsidRPr="00871139" w:rsidTr="004F3E61">
        <w:trPr>
          <w:trHeight w:val="324"/>
        </w:trPr>
        <w:sdt>
          <w:sdtPr>
            <w:rPr>
              <w:b/>
              <w:sz w:val="18"/>
            </w:rPr>
            <w:id w:val="498015175"/>
            <w:lock w:val="sdtLocked"/>
            <w:placeholder>
              <w:docPart w:val="2D24E992E32A4045B5C0B97248F1CFED"/>
            </w:placeholder>
            <w:showingPlcHdr/>
            <w:text/>
          </w:sdtPr>
          <w:sdtEndPr/>
          <w:sdtContent>
            <w:tc>
              <w:tcPr>
                <w:tcW w:w="9900" w:type="dxa"/>
                <w:gridSpan w:val="3"/>
              </w:tcPr>
              <w:p w:rsidR="00E046B0" w:rsidRPr="00871139" w:rsidRDefault="00E046B0" w:rsidP="00B05AA8">
                <w:pPr>
                  <w:ind w:left="0"/>
                  <w:rPr>
                    <w:b/>
                    <w:sz w:val="18"/>
                  </w:rPr>
                </w:pPr>
                <w:r w:rsidRPr="00871139">
                  <w:rPr>
                    <w:b/>
                    <w:sz w:val="18"/>
                  </w:rPr>
                  <w:t>Central Coast Service Area North:</w:t>
                </w:r>
              </w:p>
            </w:tc>
          </w:sdtContent>
        </w:sdt>
      </w:tr>
      <w:tr w:rsidR="00B40650" w:rsidRPr="00CB0685" w:rsidTr="004F3E61">
        <w:trPr>
          <w:trHeight w:val="810"/>
        </w:trPr>
        <w:tc>
          <w:tcPr>
            <w:tcW w:w="3420" w:type="dxa"/>
          </w:tcPr>
          <w:p w:rsidR="00B40650" w:rsidRDefault="007C37EF" w:rsidP="00B05AA8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158881142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F01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743903590"/>
                <w:lock w:val="sdt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B40650" w:rsidRPr="00CB0685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Santa Maria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</w:t>
            </w:r>
          </w:p>
          <w:p w:rsidR="00B40650" w:rsidRPr="00CB0685" w:rsidRDefault="007C37EF" w:rsidP="00E26290">
            <w:pPr>
              <w:ind w:left="32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337084488"/>
                <w:lock w:val="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026D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420" w:type="dxa"/>
          </w:tcPr>
          <w:p w:rsidR="00B40650" w:rsidRPr="00CB0685" w:rsidRDefault="007C37EF" w:rsidP="00B05AA8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940062464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F01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-357047061"/>
                <w:lock w:val="sdtContentLocked"/>
                <w:showingPlcHdr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Arroyo Grande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</w:p>
          <w:p w:rsidR="00B40650" w:rsidRPr="00CB0685" w:rsidRDefault="007C37EF" w:rsidP="00887210">
            <w:pPr>
              <w:ind w:left="324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7675886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060" w:type="dxa"/>
          </w:tcPr>
          <w:p w:rsidR="00B40650" w:rsidRPr="00CB0685" w:rsidRDefault="007C37EF" w:rsidP="008419CC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207647188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F01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88104808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French Hospital Medical Center</w:t>
                </w:r>
              </w:sdtContent>
            </w:sdt>
          </w:p>
        </w:tc>
      </w:tr>
      <w:tr w:rsidR="00E046B0" w:rsidRPr="00CB0685" w:rsidTr="004F3E61">
        <w:trPr>
          <w:trHeight w:val="351"/>
        </w:trPr>
        <w:sdt>
          <w:sdtPr>
            <w:rPr>
              <w:sz w:val="18"/>
            </w:rPr>
            <w:id w:val="2089426779"/>
            <w:lock w:val="sdtContentLocked"/>
            <w:showingPlcHdr/>
            <w:text/>
          </w:sdtPr>
          <w:sdtEndPr/>
          <w:sdtContent>
            <w:tc>
              <w:tcPr>
                <w:tcW w:w="9900" w:type="dxa"/>
                <w:gridSpan w:val="3"/>
              </w:tcPr>
              <w:p w:rsidR="00E046B0" w:rsidRPr="00CB0685" w:rsidRDefault="00E046B0" w:rsidP="00871139">
                <w:pPr>
                  <w:ind w:left="0"/>
                  <w:rPr>
                    <w:sz w:val="18"/>
                  </w:rPr>
                </w:pPr>
                <w:r w:rsidRPr="00871139">
                  <w:rPr>
                    <w:b/>
                    <w:sz w:val="18"/>
                  </w:rPr>
                  <w:t>Central Coast Service Area South:</w:t>
                </w:r>
              </w:p>
            </w:tc>
          </w:sdtContent>
        </w:sdt>
      </w:tr>
      <w:tr w:rsidR="00B40650" w:rsidRPr="00CB0685" w:rsidTr="004F3E61">
        <w:trPr>
          <w:trHeight w:val="431"/>
        </w:trPr>
        <w:tc>
          <w:tcPr>
            <w:tcW w:w="3420" w:type="dxa"/>
          </w:tcPr>
          <w:p w:rsidR="00B40650" w:rsidRPr="00CB0685" w:rsidRDefault="007C37EF" w:rsidP="008419CC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866899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2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950730159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St. John’s Pleasant Valley Hospital</w:t>
                </w:r>
              </w:sdtContent>
            </w:sdt>
          </w:p>
        </w:tc>
        <w:tc>
          <w:tcPr>
            <w:tcW w:w="3420" w:type="dxa"/>
          </w:tcPr>
          <w:p w:rsidR="00B40650" w:rsidRPr="00CB0685" w:rsidRDefault="007C37EF" w:rsidP="008419CC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1053850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2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2089963564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St. John’s Regional Medical Center</w:t>
                </w:r>
              </w:sdtContent>
            </w:sdt>
          </w:p>
        </w:tc>
        <w:tc>
          <w:tcPr>
            <w:tcW w:w="3060" w:type="dxa"/>
          </w:tcPr>
          <w:p w:rsidR="00B40650" w:rsidRPr="00CB0685" w:rsidRDefault="00B40650" w:rsidP="008419CC">
            <w:pPr>
              <w:ind w:left="0"/>
              <w:rPr>
                <w:sz w:val="18"/>
              </w:rPr>
            </w:pPr>
          </w:p>
        </w:tc>
      </w:tr>
    </w:tbl>
    <w:p w:rsidR="00A247B0" w:rsidRDefault="00A247B0" w:rsidP="00433D95">
      <w:pPr>
        <w:ind w:left="0"/>
      </w:pPr>
    </w:p>
    <w:p w:rsidR="00A247B0" w:rsidRDefault="007C37EF" w:rsidP="004B0B7D">
      <w:pPr>
        <w:ind w:left="0"/>
      </w:pPr>
      <w:sdt>
        <w:sdtPr>
          <w:alias w:val="Type Title in Field on Right"/>
          <w:tag w:val="Type Title in Field on Right"/>
          <w:id w:val="1281069417"/>
          <w:lock w:val="sdtContentLocked"/>
        </w:sdtPr>
        <w:sdtEndPr/>
        <w:sdtContent>
          <w:r w:rsidR="002D5692" w:rsidRPr="00A247B0">
            <w:rPr>
              <w:b/>
            </w:rPr>
            <w:t>SUBJECT</w:t>
          </w:r>
          <w:r w:rsidR="002D5692" w:rsidRPr="00EC6D3B">
            <w:t>:</w:t>
          </w:r>
        </w:sdtContent>
      </w:sdt>
      <w:r w:rsidR="002D5692">
        <w:t xml:space="preserve"> </w:t>
      </w:r>
      <w:sdt>
        <w:sdtPr>
          <w:alias w:val="Title of Policy Here"/>
          <w:tag w:val="Title of Policy Here"/>
          <w:id w:val="498936599"/>
          <w:lock w:val="sdtLocked"/>
          <w:text w:multiLine="1"/>
        </w:sdtPr>
        <w:sdtEndPr/>
        <w:sdtContent>
          <w:r w:rsidR="00D149DF">
            <w:t xml:space="preserve"> </w:t>
          </w:r>
          <w:r w:rsidR="001F0F01">
            <w:t>PRBC Requisition</w:t>
          </w:r>
        </w:sdtContent>
      </w:sdt>
    </w:p>
    <w:p w:rsidR="003943BE" w:rsidRPr="00433D95" w:rsidRDefault="003943BE" w:rsidP="00D53158">
      <w:pPr>
        <w:spacing w:after="240"/>
        <w:rPr>
          <w:rFonts w:cs="Arial"/>
          <w:caps/>
          <w:szCs w:val="22"/>
        </w:rPr>
      </w:pPr>
      <w:r w:rsidRPr="00690A1A">
        <w:rPr>
          <w:rFonts w:cs="Arial"/>
          <w:b/>
          <w:szCs w:val="22"/>
        </w:rPr>
        <w:t xml:space="preserve">Lab Policy </w:t>
      </w:r>
      <w:r w:rsidR="000F092C" w:rsidRPr="00690A1A">
        <w:rPr>
          <w:rFonts w:cs="Arial"/>
          <w:b/>
          <w:szCs w:val="22"/>
        </w:rPr>
        <w:t>Number:</w:t>
      </w:r>
      <w:r w:rsidR="000F092C">
        <w:rPr>
          <w:rFonts w:cs="Arial"/>
          <w:b/>
          <w:szCs w:val="22"/>
        </w:rPr>
        <w:t xml:space="preserve"> </w:t>
      </w:r>
      <w:r w:rsidR="000F092C" w:rsidRPr="001F0F01">
        <w:rPr>
          <w:rFonts w:cs="Arial"/>
          <w:caps/>
          <w:szCs w:val="22"/>
        </w:rPr>
        <w:t>7540.bb.cc.502</w:t>
      </w:r>
    </w:p>
    <w:p w:rsidR="00AE43F6" w:rsidRDefault="0017789F" w:rsidP="00D53158">
      <w:pPr>
        <w:pStyle w:val="Heading1"/>
        <w:spacing w:after="240"/>
      </w:pPr>
      <w:r>
        <w:t>Purpose</w:t>
      </w:r>
      <w:r w:rsidR="005E37C5">
        <w:t xml:space="preserve">: </w:t>
      </w:r>
      <w:r w:rsidR="00EE04DD">
        <w:t xml:space="preserve"> </w:t>
      </w:r>
      <w:r w:rsidR="001F0F01" w:rsidRPr="0005530C">
        <w:rPr>
          <w:b w:val="0"/>
          <w:caps w:val="0"/>
        </w:rPr>
        <w:t>This procedure provide</w:t>
      </w:r>
      <w:r w:rsidR="00C46CC7">
        <w:rPr>
          <w:b w:val="0"/>
          <w:caps w:val="0"/>
        </w:rPr>
        <w:t>s instructions for answering a PRBC</w:t>
      </w:r>
      <w:r w:rsidR="001F0F01" w:rsidRPr="0005530C">
        <w:rPr>
          <w:b w:val="0"/>
          <w:caps w:val="0"/>
        </w:rPr>
        <w:t xml:space="preserve"> requisition order</w:t>
      </w:r>
      <w:r w:rsidR="001F0F01">
        <w:rPr>
          <w:b w:val="0"/>
        </w:rPr>
        <w:t xml:space="preserve">. </w:t>
      </w:r>
    </w:p>
    <w:p w:rsidR="006D39DE" w:rsidRPr="006D39DE" w:rsidRDefault="0017789F" w:rsidP="00D53158">
      <w:pPr>
        <w:pStyle w:val="Heading1"/>
        <w:spacing w:after="240"/>
      </w:pPr>
      <w:r>
        <w:t>CLIA Complexity</w:t>
      </w:r>
      <w:r w:rsidR="00075AFD">
        <w:t>:</w:t>
      </w:r>
      <w:r w:rsidR="00EE04DD">
        <w:t xml:space="preserve">  </w:t>
      </w:r>
      <w:r w:rsidR="0005530C" w:rsidRPr="0005530C">
        <w:rPr>
          <w:b w:val="0"/>
          <w:caps w:val="0"/>
        </w:rPr>
        <w:t>High complexity</w:t>
      </w:r>
    </w:p>
    <w:p w:rsidR="003929D0" w:rsidRPr="00C46CC7" w:rsidRDefault="0017789F" w:rsidP="00D53158">
      <w:pPr>
        <w:pStyle w:val="Heading1"/>
        <w:spacing w:after="240"/>
        <w:rPr>
          <w:caps w:val="0"/>
        </w:rPr>
      </w:pPr>
      <w:r>
        <w:t>Principle:</w:t>
      </w:r>
      <w:r w:rsidR="00C02669">
        <w:t xml:space="preserve">  </w:t>
      </w:r>
      <w:r w:rsidR="00C02669" w:rsidRPr="0005530C">
        <w:rPr>
          <w:b w:val="0"/>
          <w:caps w:val="0"/>
        </w:rPr>
        <w:t>PRBC requisition orders will generate any time a new request for red blood cell products are pla</w:t>
      </w:r>
      <w:r w:rsidR="006A1DDB" w:rsidRPr="0005530C">
        <w:rPr>
          <w:b w:val="0"/>
          <w:caps w:val="0"/>
        </w:rPr>
        <w:t xml:space="preserve">ced.  </w:t>
      </w:r>
      <w:r w:rsidR="0005530C" w:rsidRPr="0005530C">
        <w:rPr>
          <w:b w:val="0"/>
          <w:caps w:val="0"/>
        </w:rPr>
        <w:t>Requisitions</w:t>
      </w:r>
      <w:r w:rsidR="00C02669" w:rsidRPr="0005530C">
        <w:rPr>
          <w:b w:val="0"/>
          <w:caps w:val="0"/>
        </w:rPr>
        <w:t xml:space="preserve"> </w:t>
      </w:r>
      <w:r w:rsidR="006A1DDB" w:rsidRPr="0005530C">
        <w:rPr>
          <w:b w:val="0"/>
          <w:caps w:val="0"/>
        </w:rPr>
        <w:t>enable</w:t>
      </w:r>
      <w:r w:rsidR="00C02669" w:rsidRPr="0005530C">
        <w:rPr>
          <w:b w:val="0"/>
          <w:caps w:val="0"/>
        </w:rPr>
        <w:t xml:space="preserve"> the ordering caregiver to communicate specia</w:t>
      </w:r>
      <w:r w:rsidR="006A1DDB" w:rsidRPr="0005530C">
        <w:rPr>
          <w:b w:val="0"/>
          <w:caps w:val="0"/>
        </w:rPr>
        <w:t xml:space="preserve">l transfusion requirements, </w:t>
      </w:r>
      <w:r w:rsidR="00C02669" w:rsidRPr="0005530C">
        <w:rPr>
          <w:b w:val="0"/>
          <w:caps w:val="0"/>
        </w:rPr>
        <w:t xml:space="preserve">number of units </w:t>
      </w:r>
      <w:r w:rsidR="0005530C" w:rsidRPr="0005530C">
        <w:rPr>
          <w:b w:val="0"/>
          <w:caps w:val="0"/>
        </w:rPr>
        <w:t>requested,</w:t>
      </w:r>
      <w:r w:rsidR="00EF51AF" w:rsidRPr="0005530C">
        <w:rPr>
          <w:b w:val="0"/>
          <w:caps w:val="0"/>
        </w:rPr>
        <w:t xml:space="preserve"> and clinical indication</w:t>
      </w:r>
      <w:r w:rsidR="00C02669" w:rsidRPr="0005530C">
        <w:rPr>
          <w:b w:val="0"/>
          <w:caps w:val="0"/>
        </w:rPr>
        <w:t xml:space="preserve"> for transfusion</w:t>
      </w:r>
      <w:r w:rsidR="006A1DDB" w:rsidRPr="0005530C">
        <w:rPr>
          <w:b w:val="0"/>
          <w:caps w:val="0"/>
        </w:rPr>
        <w:t>, date needed, and urgency</w:t>
      </w:r>
      <w:r w:rsidR="00EF51AF" w:rsidRPr="0005530C">
        <w:rPr>
          <w:b w:val="0"/>
          <w:caps w:val="0"/>
        </w:rPr>
        <w:t xml:space="preserve"> of product availability</w:t>
      </w:r>
      <w:r w:rsidR="006A1DDB" w:rsidRPr="0005530C">
        <w:rPr>
          <w:b w:val="0"/>
          <w:caps w:val="0"/>
        </w:rPr>
        <w:t>.</w:t>
      </w:r>
      <w:r w:rsidR="00EF51AF" w:rsidRPr="0005530C">
        <w:rPr>
          <w:b w:val="0"/>
          <w:caps w:val="0"/>
        </w:rPr>
        <w:t xml:space="preserve">  </w:t>
      </w:r>
      <w:r w:rsidR="000F092C">
        <w:rPr>
          <w:b w:val="0"/>
          <w:caps w:val="0"/>
        </w:rPr>
        <w:t>Verifying</w:t>
      </w:r>
      <w:r w:rsidR="000F092C" w:rsidRPr="0005530C">
        <w:rPr>
          <w:b w:val="0"/>
          <w:caps w:val="0"/>
        </w:rPr>
        <w:t xml:space="preserve"> the requisition is used to track acknowledgement and fulfillment of the order.</w:t>
      </w:r>
    </w:p>
    <w:p w:rsidR="006D39DE" w:rsidRDefault="005D3686" w:rsidP="00C46CC7">
      <w:pPr>
        <w:pStyle w:val="Heading1"/>
      </w:pPr>
      <w:r>
        <w:t>Procedure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501"/>
        <w:gridCol w:w="5686"/>
      </w:tblGrid>
      <w:tr w:rsidR="003A7CF4" w:rsidRPr="00BE4CC2" w:rsidTr="00E926CB">
        <w:tc>
          <w:tcPr>
            <w:tcW w:w="376" w:type="pct"/>
          </w:tcPr>
          <w:p w:rsidR="003A7CF4" w:rsidRPr="00BE4CC2" w:rsidRDefault="003A7CF4" w:rsidP="00775B2C">
            <w:pPr>
              <w:tabs>
                <w:tab w:val="left" w:pos="1080"/>
              </w:tabs>
              <w:spacing w:after="120"/>
              <w:ind w:left="0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4624" w:type="pct"/>
            <w:gridSpan w:val="2"/>
          </w:tcPr>
          <w:p w:rsidR="003A7CF4" w:rsidRPr="00260EF8" w:rsidRDefault="003A7CF4" w:rsidP="00775B2C">
            <w:pPr>
              <w:tabs>
                <w:tab w:val="left" w:pos="1080"/>
              </w:tabs>
              <w:spacing w:after="120"/>
              <w:jc w:val="center"/>
              <w:rPr>
                <w:b/>
              </w:rPr>
            </w:pPr>
            <w:r w:rsidRPr="00BE4CC2">
              <w:rPr>
                <w:b/>
              </w:rPr>
              <w:t>Action</w:t>
            </w:r>
          </w:p>
        </w:tc>
      </w:tr>
      <w:tr w:rsidR="003A7CF4" w:rsidRPr="00BE4CC2" w:rsidTr="00775B2C">
        <w:trPr>
          <w:trHeight w:val="3878"/>
        </w:trPr>
        <w:tc>
          <w:tcPr>
            <w:tcW w:w="376" w:type="pct"/>
          </w:tcPr>
          <w:p w:rsidR="003A7CF4" w:rsidRPr="00BE4CC2" w:rsidRDefault="003A7CF4" w:rsidP="00E926CB">
            <w:pPr>
              <w:tabs>
                <w:tab w:val="left" w:pos="1080"/>
              </w:tabs>
              <w:spacing w:before="120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43" w:type="pct"/>
          </w:tcPr>
          <w:p w:rsidR="003A7CF4" w:rsidRPr="003006FD" w:rsidRDefault="000F092C" w:rsidP="00E926CB">
            <w:pPr>
              <w:tabs>
                <w:tab w:val="left" w:pos="1080"/>
              </w:tabs>
              <w:spacing w:before="120"/>
              <w:ind w:left="0"/>
            </w:pPr>
            <w:r>
              <w:t xml:space="preserve">Using </w:t>
            </w:r>
            <w:r w:rsidRPr="00442C78">
              <w:rPr>
                <w:i/>
              </w:rPr>
              <w:t>Result Entry</w:t>
            </w:r>
            <w:r>
              <w:t xml:space="preserve"> application, open a new worksheet.  Choose</w:t>
            </w:r>
            <w:r w:rsidR="003A7CF4">
              <w:t xml:space="preserve"> either &lt;All procedures&gt; or &lt;PRBC Req&gt; Test group.</w:t>
            </w:r>
          </w:p>
        </w:tc>
        <w:tc>
          <w:tcPr>
            <w:tcW w:w="2581" w:type="pct"/>
          </w:tcPr>
          <w:p w:rsidR="003A7CF4" w:rsidRPr="003006FD" w:rsidRDefault="00BC26DA" w:rsidP="00D26EA4">
            <w:pPr>
              <w:tabs>
                <w:tab w:val="left" w:pos="1080"/>
              </w:tabs>
              <w:ind w:left="0"/>
            </w:pPr>
            <w:r>
              <w:rPr>
                <w:noProof/>
              </w:rPr>
              <w:drawing>
                <wp:inline distT="0" distB="0" distL="0" distR="0" wp14:anchorId="0E517FFC" wp14:editId="273F2226">
                  <wp:extent cx="3448050" cy="30289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r="822" b="33888"/>
                          <a:stretch/>
                        </pic:blipFill>
                        <pic:spPr bwMode="auto">
                          <a:xfrm>
                            <a:off x="0" y="0"/>
                            <a:ext cx="3448050" cy="3028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B15" w:rsidRPr="00BE4CC2" w:rsidTr="00E926CB">
        <w:trPr>
          <w:trHeight w:val="530"/>
        </w:trPr>
        <w:tc>
          <w:tcPr>
            <w:tcW w:w="376" w:type="pct"/>
          </w:tcPr>
          <w:p w:rsidR="00820B15" w:rsidRDefault="00820B15" w:rsidP="00E926CB">
            <w:pPr>
              <w:tabs>
                <w:tab w:val="left" w:pos="1080"/>
              </w:tabs>
              <w:spacing w:before="120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24" w:type="pct"/>
            <w:gridSpan w:val="2"/>
          </w:tcPr>
          <w:p w:rsidR="00820B15" w:rsidRPr="003006FD" w:rsidRDefault="000F092C" w:rsidP="00E926CB">
            <w:pPr>
              <w:tabs>
                <w:tab w:val="left" w:pos="1080"/>
              </w:tabs>
              <w:spacing w:before="120"/>
              <w:ind w:left="0"/>
            </w:pPr>
            <w:r>
              <w:t xml:space="preserve">Scan the specimen or </w:t>
            </w:r>
            <w:r w:rsidRPr="001B33BD">
              <w:t>if the order is a</w:t>
            </w:r>
            <w:r>
              <w:t>n</w:t>
            </w:r>
            <w:r w:rsidRPr="001B33BD">
              <w:t xml:space="preserve"> add on </w:t>
            </w:r>
            <w:r>
              <w:t>type in the accession number for the order.</w:t>
            </w:r>
          </w:p>
        </w:tc>
      </w:tr>
      <w:tr w:rsidR="00B05F3B" w:rsidRPr="00BE4CC2" w:rsidTr="00E926CB">
        <w:trPr>
          <w:trHeight w:val="4778"/>
        </w:trPr>
        <w:tc>
          <w:tcPr>
            <w:tcW w:w="376" w:type="pct"/>
          </w:tcPr>
          <w:p w:rsidR="00B05F3B" w:rsidRPr="00BE4CC2" w:rsidRDefault="00E926CB" w:rsidP="00E926CB">
            <w:pPr>
              <w:tabs>
                <w:tab w:val="left" w:pos="1080"/>
              </w:tabs>
              <w:spacing w:before="120"/>
              <w:ind w:left="0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043" w:type="pct"/>
          </w:tcPr>
          <w:p w:rsidR="00B05F3B" w:rsidRDefault="00B05F3B" w:rsidP="000D613A">
            <w:pPr>
              <w:tabs>
                <w:tab w:val="left" w:pos="1080"/>
              </w:tabs>
              <w:spacing w:before="120" w:after="240"/>
              <w:ind w:left="0"/>
            </w:pPr>
            <w:r>
              <w:t>Some inf</w:t>
            </w:r>
            <w:r w:rsidR="00146411">
              <w:t xml:space="preserve">ormation is pulled in from the </w:t>
            </w:r>
            <w:r w:rsidR="002E5ECC">
              <w:t>PowerPlan</w:t>
            </w:r>
            <w:r w:rsidR="000D613A">
              <w:t>.</w:t>
            </w:r>
          </w:p>
          <w:p w:rsidR="00B05F3B" w:rsidRPr="004072D1" w:rsidRDefault="00BE1226" w:rsidP="00E926CB">
            <w:pPr>
              <w:tabs>
                <w:tab w:val="left" w:pos="1080"/>
              </w:tabs>
              <w:spacing w:before="120"/>
              <w:ind w:left="0"/>
              <w:rPr>
                <w:i/>
              </w:rPr>
            </w:pPr>
            <w:r>
              <w:rPr>
                <w:i/>
              </w:rPr>
              <w:t>Note: The</w:t>
            </w:r>
            <w:r w:rsidR="00B05F3B" w:rsidRPr="004072D1">
              <w:rPr>
                <w:i/>
              </w:rPr>
              <w:t xml:space="preserve"> Result Entry</w:t>
            </w:r>
            <w:r>
              <w:rPr>
                <w:i/>
              </w:rPr>
              <w:t xml:space="preserve"> application was modified to view</w:t>
            </w:r>
            <w:r w:rsidR="00B05F3B" w:rsidRPr="004072D1">
              <w:rPr>
                <w:i/>
              </w:rPr>
              <w:t xml:space="preserve"> all information without scrolling</w:t>
            </w:r>
            <w:r>
              <w:rPr>
                <w:i/>
              </w:rPr>
              <w:t xml:space="preserve"> when the window is expanded</w:t>
            </w:r>
            <w:r w:rsidR="00B05F3B" w:rsidRPr="004072D1">
              <w:rPr>
                <w:i/>
              </w:rPr>
              <w:t>.</w:t>
            </w:r>
          </w:p>
        </w:tc>
        <w:tc>
          <w:tcPr>
            <w:tcW w:w="2581" w:type="pct"/>
          </w:tcPr>
          <w:p w:rsidR="00B05F3B" w:rsidRPr="003006FD" w:rsidRDefault="00B05F3B" w:rsidP="00D26EA4">
            <w:pPr>
              <w:tabs>
                <w:tab w:val="left" w:pos="1080"/>
              </w:tabs>
              <w:ind w:left="0"/>
            </w:pPr>
            <w:r>
              <w:rPr>
                <w:noProof/>
              </w:rPr>
              <w:drawing>
                <wp:inline distT="0" distB="0" distL="0" distR="0" wp14:anchorId="59F8EE6A" wp14:editId="3DDF49F3">
                  <wp:extent cx="3476625" cy="2914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76625" cy="2914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CF4" w:rsidRPr="00BE4CC2" w:rsidTr="00E926CB">
        <w:tc>
          <w:tcPr>
            <w:tcW w:w="376" w:type="pct"/>
          </w:tcPr>
          <w:p w:rsidR="003A7CF4" w:rsidRDefault="00E926CB" w:rsidP="00E926CB">
            <w:pPr>
              <w:tabs>
                <w:tab w:val="left" w:pos="1080"/>
              </w:tabs>
              <w:spacing w:before="120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43" w:type="pct"/>
          </w:tcPr>
          <w:p w:rsidR="003A7CF4" w:rsidRDefault="003A7CF4" w:rsidP="00E926CB">
            <w:pPr>
              <w:tabs>
                <w:tab w:val="left" w:pos="1080"/>
              </w:tabs>
              <w:spacing w:before="120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Special Requirements:</w:t>
            </w:r>
          </w:p>
          <w:p w:rsidR="003A7CF4" w:rsidRDefault="003A7CF4" w:rsidP="00E926CB">
            <w:pPr>
              <w:tabs>
                <w:tab w:val="left" w:pos="1080"/>
              </w:tabs>
              <w:spacing w:before="120"/>
              <w:ind w:left="0"/>
            </w:pPr>
            <w:r>
              <w:t xml:space="preserve">Documentation of special requirements is specified by the ordering physician when ordering the blood transfusion </w:t>
            </w:r>
            <w:r w:rsidR="002E5ECC">
              <w:t>PowerPlan</w:t>
            </w:r>
            <w:r>
              <w:t xml:space="preserve">.  Special transfusion requirements include the following: CMV negative, Irradiated, Washed, </w:t>
            </w:r>
            <w:proofErr w:type="spellStart"/>
            <w:r w:rsidR="000A6908">
              <w:t>Hgb</w:t>
            </w:r>
            <w:proofErr w:type="spellEnd"/>
            <w:r w:rsidR="000A6908">
              <w:t xml:space="preserve"> S </w:t>
            </w:r>
            <w:proofErr w:type="spellStart"/>
            <w:r w:rsidR="000A6908">
              <w:t>Neg</w:t>
            </w:r>
            <w:proofErr w:type="spellEnd"/>
            <w:r w:rsidR="000A6908">
              <w:t>, and Fresh</w:t>
            </w:r>
            <w:r>
              <w:t>.</w:t>
            </w:r>
          </w:p>
          <w:p w:rsidR="003A7CF4" w:rsidRPr="00B87AF9" w:rsidRDefault="003A7CF4" w:rsidP="00E926CB">
            <w:pPr>
              <w:tabs>
                <w:tab w:val="left" w:pos="1080"/>
              </w:tabs>
              <w:spacing w:before="120"/>
              <w:ind w:left="0"/>
              <w:rPr>
                <w:i/>
              </w:rPr>
            </w:pPr>
            <w:r w:rsidRPr="00B87AF9">
              <w:rPr>
                <w:i/>
              </w:rPr>
              <w:t>Note: The Special Requirements field is a free text field and can be edited in Result Entry.</w:t>
            </w:r>
          </w:p>
          <w:p w:rsidR="003A7CF4" w:rsidRPr="00A2442F" w:rsidRDefault="003A7CF4" w:rsidP="00E926CB">
            <w:pPr>
              <w:tabs>
                <w:tab w:val="left" w:pos="1080"/>
              </w:tabs>
              <w:spacing w:before="120"/>
              <w:ind w:left="0"/>
              <w:rPr>
                <w:b/>
                <w:szCs w:val="22"/>
              </w:rPr>
            </w:pPr>
          </w:p>
        </w:tc>
        <w:tc>
          <w:tcPr>
            <w:tcW w:w="2581" w:type="pct"/>
          </w:tcPr>
          <w:p w:rsidR="003A7CF4" w:rsidRPr="003006FD" w:rsidRDefault="003A7CF4" w:rsidP="00B87AF9">
            <w:pPr>
              <w:spacing w:before="120"/>
              <w:ind w:left="0"/>
            </w:pPr>
            <w:r>
              <w:rPr>
                <w:noProof/>
              </w:rPr>
              <w:drawing>
                <wp:inline distT="0" distB="0" distL="0" distR="0" wp14:anchorId="488581D1" wp14:editId="44D21CD8">
                  <wp:extent cx="1266825" cy="3810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CF4" w:rsidRPr="00BE4CC2" w:rsidTr="00E926CB">
        <w:tc>
          <w:tcPr>
            <w:tcW w:w="376" w:type="pct"/>
          </w:tcPr>
          <w:p w:rsidR="003A7CF4" w:rsidRPr="00BE4CC2" w:rsidRDefault="00B87AF9" w:rsidP="00B87AF9">
            <w:pPr>
              <w:tabs>
                <w:tab w:val="left" w:pos="1080"/>
              </w:tabs>
              <w:spacing w:before="120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43" w:type="pct"/>
          </w:tcPr>
          <w:p w:rsidR="003A7CF4" w:rsidRPr="006D1186" w:rsidRDefault="003A7CF4" w:rsidP="00B87AF9">
            <w:pPr>
              <w:tabs>
                <w:tab w:val="left" w:pos="1080"/>
              </w:tabs>
              <w:spacing w:before="120"/>
              <w:ind w:left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File Check (Required field):</w:t>
            </w:r>
          </w:p>
          <w:p w:rsidR="003A7CF4" w:rsidRPr="006D1186" w:rsidRDefault="003A7CF4" w:rsidP="00B87AF9">
            <w:pPr>
              <w:pStyle w:val="ListParagraph"/>
              <w:numPr>
                <w:ilvl w:val="0"/>
                <w:numId w:val="44"/>
              </w:numPr>
              <w:tabs>
                <w:tab w:val="clear" w:pos="7320"/>
                <w:tab w:val="left" w:pos="1080"/>
              </w:tabs>
              <w:spacing w:before="120"/>
              <w:ind w:left="216" w:hanging="144"/>
              <w:rPr>
                <w:rFonts w:cs="Arial"/>
                <w:szCs w:val="22"/>
              </w:rPr>
            </w:pPr>
            <w:r w:rsidRPr="006D1186">
              <w:rPr>
                <w:rFonts w:cs="Arial"/>
                <w:szCs w:val="22"/>
              </w:rPr>
              <w:t>Prev History – If previous history is found</w:t>
            </w:r>
          </w:p>
          <w:p w:rsidR="003A7CF4" w:rsidRPr="006D1186" w:rsidRDefault="002E5ECC" w:rsidP="00B87AF9">
            <w:pPr>
              <w:pStyle w:val="ListParagraph"/>
              <w:numPr>
                <w:ilvl w:val="0"/>
                <w:numId w:val="44"/>
              </w:numPr>
              <w:tabs>
                <w:tab w:val="clear" w:pos="7320"/>
                <w:tab w:val="left" w:pos="1080"/>
              </w:tabs>
              <w:spacing w:before="120"/>
              <w:ind w:left="216" w:hanging="144"/>
              <w:rPr>
                <w:rFonts w:cs="Arial"/>
                <w:szCs w:val="22"/>
              </w:rPr>
            </w:pPr>
            <w:r w:rsidRPr="006D1186">
              <w:rPr>
                <w:rFonts w:cs="Arial"/>
                <w:szCs w:val="22"/>
              </w:rPr>
              <w:t>No P</w:t>
            </w:r>
            <w:r>
              <w:rPr>
                <w:rFonts w:cs="Arial"/>
                <w:szCs w:val="22"/>
              </w:rPr>
              <w:t xml:space="preserve">rev History – No history found.  </w:t>
            </w:r>
            <w:r w:rsidRPr="006D1186">
              <w:rPr>
                <w:rFonts w:cs="Arial"/>
                <w:szCs w:val="22"/>
              </w:rPr>
              <w:t>This</w:t>
            </w:r>
            <w:r w:rsidR="003A7CF4" w:rsidRPr="006D1186">
              <w:rPr>
                <w:rFonts w:cs="Arial"/>
                <w:szCs w:val="22"/>
              </w:rPr>
              <w:t xml:space="preserve"> will reflex an R ABORh.</w:t>
            </w:r>
          </w:p>
          <w:p w:rsidR="003A7CF4" w:rsidRPr="006D1186" w:rsidRDefault="003A7CF4" w:rsidP="00B87AF9">
            <w:pPr>
              <w:pStyle w:val="ListParagraph"/>
              <w:numPr>
                <w:ilvl w:val="0"/>
                <w:numId w:val="44"/>
              </w:numPr>
              <w:tabs>
                <w:tab w:val="clear" w:pos="7320"/>
                <w:tab w:val="left" w:pos="1080"/>
              </w:tabs>
              <w:spacing w:before="120"/>
              <w:ind w:left="216" w:hanging="144"/>
              <w:rPr>
                <w:rFonts w:cs="Arial"/>
                <w:szCs w:val="22"/>
              </w:rPr>
            </w:pPr>
            <w:r w:rsidRPr="006D1186">
              <w:rPr>
                <w:rFonts w:cs="Arial"/>
                <w:szCs w:val="22"/>
              </w:rPr>
              <w:t xml:space="preserve">Hist/Req checked – Do not use. </w:t>
            </w:r>
          </w:p>
          <w:p w:rsidR="003A7CF4" w:rsidRPr="006D1186" w:rsidRDefault="003A7CF4" w:rsidP="00B87AF9">
            <w:pPr>
              <w:pStyle w:val="ListParagraph"/>
              <w:numPr>
                <w:ilvl w:val="0"/>
                <w:numId w:val="44"/>
              </w:numPr>
              <w:tabs>
                <w:tab w:val="clear" w:pos="7320"/>
                <w:tab w:val="left" w:pos="1080"/>
              </w:tabs>
              <w:spacing w:before="120"/>
              <w:ind w:left="216" w:hanging="144"/>
              <w:rPr>
                <w:rFonts w:cs="Arial"/>
                <w:szCs w:val="22"/>
              </w:rPr>
            </w:pPr>
            <w:r w:rsidRPr="006D1186">
              <w:rPr>
                <w:rFonts w:cs="Arial"/>
                <w:szCs w:val="22"/>
              </w:rPr>
              <w:t>No Hx No RAB – used only if no history is found and patient has been discharged and will not be transfused but testing is being completed.</w:t>
            </w:r>
          </w:p>
          <w:p w:rsidR="003A7CF4" w:rsidRPr="006D1186" w:rsidRDefault="003A7CF4" w:rsidP="00B87AF9">
            <w:pPr>
              <w:pStyle w:val="ListParagraph"/>
              <w:numPr>
                <w:ilvl w:val="0"/>
                <w:numId w:val="44"/>
              </w:numPr>
              <w:tabs>
                <w:tab w:val="clear" w:pos="7320"/>
                <w:tab w:val="left" w:pos="1080"/>
              </w:tabs>
              <w:spacing w:before="120"/>
              <w:ind w:left="216" w:hanging="144"/>
              <w:rPr>
                <w:rFonts w:cs="Arial"/>
                <w:szCs w:val="22"/>
              </w:rPr>
            </w:pPr>
            <w:r w:rsidRPr="006D1186">
              <w:rPr>
                <w:rFonts w:cs="Arial"/>
                <w:szCs w:val="22"/>
              </w:rPr>
              <w:t>Err and See Comment must be accompanied by a comment</w:t>
            </w:r>
          </w:p>
        </w:tc>
        <w:tc>
          <w:tcPr>
            <w:tcW w:w="2581" w:type="pct"/>
          </w:tcPr>
          <w:p w:rsidR="003A7CF4" w:rsidRPr="003006FD" w:rsidRDefault="003C598D" w:rsidP="00B87AF9">
            <w:pPr>
              <w:spacing w:before="120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6D851E" wp14:editId="6E98CC5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883285</wp:posOffset>
                      </wp:positionV>
                      <wp:extent cx="1143000" cy="11430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114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35pt,69.55pt" to="97.35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" strokecolor="red"/>
                  </w:pict>
                </mc:Fallback>
              </mc:AlternateContent>
            </w:r>
            <w:r w:rsidR="00B87A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D4F0E0" wp14:editId="6D29AA0C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886460</wp:posOffset>
                      </wp:positionV>
                      <wp:extent cx="1143000" cy="1143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6.5pt;margin-top:69.8pt;width:90pt;height: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" filled="f" strokecolor="red"/>
                  </w:pict>
                </mc:Fallback>
              </mc:AlternateContent>
            </w:r>
            <w:r w:rsidR="003A7CF4">
              <w:rPr>
                <w:noProof/>
              </w:rPr>
              <w:drawing>
                <wp:inline distT="0" distB="0" distL="0" distR="0" wp14:anchorId="44E2C597" wp14:editId="4AC31775">
                  <wp:extent cx="1276350" cy="13811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CF4" w:rsidRPr="00BE4CC2" w:rsidTr="00E926CB">
        <w:tc>
          <w:tcPr>
            <w:tcW w:w="376" w:type="pct"/>
          </w:tcPr>
          <w:p w:rsidR="003A7CF4" w:rsidRDefault="003C598D" w:rsidP="003C598D">
            <w:pPr>
              <w:tabs>
                <w:tab w:val="left" w:pos="1080"/>
              </w:tabs>
              <w:spacing w:before="120"/>
              <w:ind w:left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43" w:type="pct"/>
          </w:tcPr>
          <w:p w:rsidR="003A7CF4" w:rsidRPr="00A2442F" w:rsidRDefault="003A7CF4" w:rsidP="003C598D">
            <w:pPr>
              <w:tabs>
                <w:tab w:val="left" w:pos="1080"/>
              </w:tabs>
              <w:spacing w:before="120"/>
              <w:ind w:left="0"/>
              <w:rPr>
                <w:b/>
              </w:rPr>
            </w:pPr>
            <w:r w:rsidRPr="00A2442F">
              <w:rPr>
                <w:b/>
              </w:rPr>
              <w:t>Test Wanted:</w:t>
            </w:r>
          </w:p>
          <w:p w:rsidR="003A7CF4" w:rsidRPr="0016385E" w:rsidRDefault="003A7CF4" w:rsidP="003C598D">
            <w:pPr>
              <w:tabs>
                <w:tab w:val="left" w:pos="1080"/>
              </w:tabs>
              <w:spacing w:before="120"/>
              <w:ind w:left="0"/>
            </w:pPr>
            <w:r>
              <w:t>Should only use Not Indicated as tests should have already reflexed and don’t need ordering.  A response is not required for order completion.</w:t>
            </w:r>
          </w:p>
        </w:tc>
        <w:tc>
          <w:tcPr>
            <w:tcW w:w="2581" w:type="pct"/>
          </w:tcPr>
          <w:p w:rsidR="003A7CF4" w:rsidRPr="003006FD" w:rsidRDefault="003A7CF4" w:rsidP="00D26EA4">
            <w:pPr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93A4E0" wp14:editId="10291DF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1204595</wp:posOffset>
                      </wp:positionV>
                      <wp:extent cx="137160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3.6pt;margin-top:94.85pt;width:108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46E3DA2" wp14:editId="643F213A">
                  <wp:extent cx="1552575" cy="15049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CF4" w:rsidRPr="00BE4CC2" w:rsidTr="00E926CB">
        <w:tc>
          <w:tcPr>
            <w:tcW w:w="376" w:type="pct"/>
          </w:tcPr>
          <w:p w:rsidR="003A7CF4" w:rsidRDefault="003C598D" w:rsidP="003C598D">
            <w:pPr>
              <w:tabs>
                <w:tab w:val="left" w:pos="1080"/>
              </w:tabs>
              <w:spacing w:before="120"/>
              <w:ind w:left="0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043" w:type="pct"/>
          </w:tcPr>
          <w:p w:rsidR="003A7CF4" w:rsidRDefault="003A7CF4" w:rsidP="003C598D">
            <w:pPr>
              <w:tabs>
                <w:tab w:val="left" w:pos="1080"/>
              </w:tabs>
              <w:spacing w:before="120"/>
              <w:ind w:left="0"/>
              <w:rPr>
                <w:b/>
              </w:rPr>
            </w:pPr>
            <w:r>
              <w:rPr>
                <w:b/>
              </w:rPr>
              <w:t>Add to ACC#:</w:t>
            </w:r>
          </w:p>
          <w:p w:rsidR="003A7CF4" w:rsidRPr="00AE1182" w:rsidRDefault="003A7CF4" w:rsidP="003C598D">
            <w:pPr>
              <w:tabs>
                <w:tab w:val="left" w:pos="1080"/>
              </w:tabs>
              <w:spacing w:before="120"/>
              <w:ind w:left="0"/>
            </w:pPr>
            <w:r>
              <w:t>Enter in Accession number if a previously collected specimen will be used for the crossmatch.</w:t>
            </w:r>
          </w:p>
        </w:tc>
        <w:tc>
          <w:tcPr>
            <w:tcW w:w="2581" w:type="pct"/>
          </w:tcPr>
          <w:p w:rsidR="003A7CF4" w:rsidRPr="003006FD" w:rsidRDefault="003A7CF4" w:rsidP="00D26EA4">
            <w:pPr>
              <w:ind w:left="0"/>
            </w:pPr>
            <w:r>
              <w:rPr>
                <w:noProof/>
              </w:rPr>
              <w:drawing>
                <wp:inline distT="0" distB="0" distL="0" distR="0" wp14:anchorId="1710B720" wp14:editId="774E1585">
                  <wp:extent cx="1333500" cy="3524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CF4" w:rsidRPr="00BE4CC2" w:rsidTr="00E926CB">
        <w:tc>
          <w:tcPr>
            <w:tcW w:w="376" w:type="pct"/>
          </w:tcPr>
          <w:p w:rsidR="003A7CF4" w:rsidRDefault="003C598D" w:rsidP="003C598D">
            <w:pPr>
              <w:tabs>
                <w:tab w:val="left" w:pos="1080"/>
              </w:tabs>
              <w:spacing w:before="120"/>
              <w:ind w:left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43" w:type="pct"/>
          </w:tcPr>
          <w:p w:rsidR="003A7CF4" w:rsidRPr="00AE1182" w:rsidRDefault="003A7CF4" w:rsidP="003C598D">
            <w:pPr>
              <w:tabs>
                <w:tab w:val="left" w:pos="1080"/>
              </w:tabs>
              <w:spacing w:before="120"/>
              <w:ind w:left="0"/>
              <w:rPr>
                <w:szCs w:val="22"/>
              </w:rPr>
            </w:pPr>
            <w:r w:rsidRPr="00AE1182">
              <w:rPr>
                <w:szCs w:val="22"/>
              </w:rPr>
              <w:t xml:space="preserve">Quantity, Date needed, # Transfuse Now, and PRBC Indications are auto populated by the Blood Transfusion </w:t>
            </w:r>
            <w:r w:rsidR="002E5ECC">
              <w:rPr>
                <w:szCs w:val="22"/>
              </w:rPr>
              <w:t>PowerP</w:t>
            </w:r>
            <w:r w:rsidR="002E5ECC" w:rsidRPr="00AE1182">
              <w:rPr>
                <w:szCs w:val="22"/>
              </w:rPr>
              <w:t>lan</w:t>
            </w:r>
            <w:r w:rsidRPr="00AE1182">
              <w:rPr>
                <w:szCs w:val="22"/>
              </w:rPr>
              <w:t xml:space="preserve"> entered by the caregiver.</w:t>
            </w:r>
          </w:p>
        </w:tc>
        <w:tc>
          <w:tcPr>
            <w:tcW w:w="2581" w:type="pct"/>
          </w:tcPr>
          <w:p w:rsidR="003A7CF4" w:rsidRPr="003006FD" w:rsidRDefault="003A7CF4" w:rsidP="00D26EA4">
            <w:pPr>
              <w:ind w:left="0"/>
            </w:pPr>
            <w:r>
              <w:rPr>
                <w:noProof/>
              </w:rPr>
              <w:drawing>
                <wp:inline distT="0" distB="0" distL="0" distR="0" wp14:anchorId="2E173ED5" wp14:editId="4CD24D51">
                  <wp:extent cx="3419475" cy="3429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CF4" w:rsidRPr="00BE4CC2" w:rsidTr="00E926CB">
        <w:tc>
          <w:tcPr>
            <w:tcW w:w="376" w:type="pct"/>
          </w:tcPr>
          <w:p w:rsidR="003A7CF4" w:rsidRDefault="003C598D" w:rsidP="003C598D">
            <w:pPr>
              <w:tabs>
                <w:tab w:val="left" w:pos="1080"/>
              </w:tabs>
              <w:spacing w:before="120"/>
              <w:ind w:left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24" w:type="pct"/>
            <w:gridSpan w:val="2"/>
          </w:tcPr>
          <w:p w:rsidR="003A7CF4" w:rsidRPr="003006FD" w:rsidRDefault="003A7CF4" w:rsidP="00FD3DC7">
            <w:pPr>
              <w:tabs>
                <w:tab w:val="left" w:pos="1080"/>
              </w:tabs>
              <w:spacing w:before="120"/>
              <w:ind w:left="0"/>
            </w:pPr>
            <w:bookmarkStart w:id="0" w:name="_GoBack"/>
            <w:r w:rsidRPr="007C37EF">
              <w:rPr>
                <w:color w:val="FF0000"/>
                <w:szCs w:val="22"/>
              </w:rPr>
              <w:t xml:space="preserve">Result any required fields to </w:t>
            </w:r>
            <w:r w:rsidR="00FD3DC7" w:rsidRPr="007C37EF">
              <w:rPr>
                <w:color w:val="FF0000"/>
                <w:szCs w:val="22"/>
              </w:rPr>
              <w:t xml:space="preserve">verify </w:t>
            </w:r>
            <w:r w:rsidRPr="007C37EF">
              <w:rPr>
                <w:color w:val="FF0000"/>
                <w:szCs w:val="22"/>
              </w:rPr>
              <w:t xml:space="preserve">the order prior to completing the crossmatch, in </w:t>
            </w:r>
            <w:r w:rsidR="00FD3DC7" w:rsidRPr="007C37EF">
              <w:rPr>
                <w:color w:val="FF0000"/>
                <w:szCs w:val="22"/>
              </w:rPr>
              <w:t>order to acknowledge</w:t>
            </w:r>
            <w:r w:rsidRPr="007C37EF">
              <w:rPr>
                <w:color w:val="FF0000"/>
                <w:szCs w:val="22"/>
              </w:rPr>
              <w:t xml:space="preserve"> that special transfusion requirements are met before selecting units for transfusion.</w:t>
            </w:r>
            <w:bookmarkEnd w:id="0"/>
          </w:p>
        </w:tc>
      </w:tr>
      <w:tr w:rsidR="003A7CF4" w:rsidRPr="00BE4CC2" w:rsidTr="00E926CB">
        <w:tc>
          <w:tcPr>
            <w:tcW w:w="376" w:type="pct"/>
          </w:tcPr>
          <w:p w:rsidR="003A7CF4" w:rsidRDefault="003C598D" w:rsidP="003C598D">
            <w:pPr>
              <w:tabs>
                <w:tab w:val="left" w:pos="1080"/>
              </w:tabs>
              <w:spacing w:before="120"/>
              <w:ind w:left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24" w:type="pct"/>
            <w:gridSpan w:val="2"/>
          </w:tcPr>
          <w:p w:rsidR="003A7CF4" w:rsidRPr="003006FD" w:rsidRDefault="003A7CF4" w:rsidP="003C598D">
            <w:pPr>
              <w:tabs>
                <w:tab w:val="left" w:pos="1080"/>
              </w:tabs>
              <w:spacing w:before="120"/>
              <w:ind w:left="0"/>
            </w:pPr>
            <w:r w:rsidRPr="003C598D">
              <w:t>Crossmatch</w:t>
            </w:r>
            <w:r>
              <w:rPr>
                <w:szCs w:val="22"/>
              </w:rPr>
              <w:t xml:space="preserve"> red cell units as requested.</w:t>
            </w:r>
          </w:p>
        </w:tc>
      </w:tr>
    </w:tbl>
    <w:p w:rsidR="00D26EA4" w:rsidRPr="00D26EA4" w:rsidRDefault="00D26EA4" w:rsidP="00D53158">
      <w:pPr>
        <w:pStyle w:val="BodyText"/>
        <w:spacing w:before="0" w:after="0"/>
        <w:ind w:left="0"/>
      </w:pPr>
    </w:p>
    <w:p w:rsidR="005D3686" w:rsidRDefault="005D3686" w:rsidP="00D53158">
      <w:pPr>
        <w:pStyle w:val="Heading1"/>
        <w:spacing w:after="240"/>
      </w:pPr>
      <w:r>
        <w:t>Limitations of Procedure</w:t>
      </w:r>
    </w:p>
    <w:p w:rsidR="006D39DE" w:rsidRPr="006D39DE" w:rsidRDefault="00EE011E" w:rsidP="00D53158">
      <w:pPr>
        <w:pStyle w:val="BodyText"/>
        <w:numPr>
          <w:ilvl w:val="1"/>
          <w:numId w:val="45"/>
        </w:numPr>
        <w:tabs>
          <w:tab w:val="clear" w:pos="7320"/>
          <w:tab w:val="left" w:pos="720"/>
        </w:tabs>
        <w:spacing w:after="240"/>
        <w:ind w:hanging="360"/>
      </w:pPr>
      <w:r>
        <w:t>Verifying the PRBC Requisition prior to selecting units for crossmatch will remove the PRBC order from the blood bank pending inquiry</w:t>
      </w:r>
      <w:r w:rsidR="00563F75">
        <w:t xml:space="preserve">.  </w:t>
      </w:r>
      <w:r w:rsidR="002957C6">
        <w:t>The order can be observed on the blood bank section pending inquiry.</w:t>
      </w:r>
    </w:p>
    <w:p w:rsidR="005D3686" w:rsidRDefault="005D3686" w:rsidP="00D53158">
      <w:pPr>
        <w:pStyle w:val="Heading1"/>
        <w:spacing w:after="240"/>
      </w:pPr>
      <w:r>
        <w:t>Appendixes</w:t>
      </w:r>
    </w:p>
    <w:p w:rsidR="00E33708" w:rsidRPr="006D39DE" w:rsidRDefault="00E33708" w:rsidP="006B062A">
      <w:pPr>
        <w:pStyle w:val="BodyText"/>
        <w:numPr>
          <w:ilvl w:val="1"/>
          <w:numId w:val="46"/>
        </w:numPr>
        <w:tabs>
          <w:tab w:val="clear" w:pos="7320"/>
          <w:tab w:val="left" w:pos="720"/>
        </w:tabs>
        <w:ind w:left="360"/>
      </w:pPr>
      <w:r>
        <w:t>Appendix A: PRBC Leukoreduced Requisition</w:t>
      </w:r>
    </w:p>
    <w:p w:rsidR="005D3686" w:rsidRPr="00433D95" w:rsidRDefault="00E33708" w:rsidP="00E33708">
      <w:pPr>
        <w:tabs>
          <w:tab w:val="clear" w:pos="7320"/>
        </w:tabs>
        <w:spacing w:after="200" w:line="276" w:lineRule="auto"/>
        <w:ind w:left="0"/>
        <w:rPr>
          <w:b/>
        </w:rPr>
      </w:pPr>
      <w:r>
        <w:br w:type="page"/>
      </w:r>
      <w:r w:rsidRPr="00433D95">
        <w:rPr>
          <w:b/>
        </w:rPr>
        <w:lastRenderedPageBreak/>
        <w:t>Appendix A: PRBC Leukoreduced Requisition</w:t>
      </w:r>
    </w:p>
    <w:p w:rsidR="00E33708" w:rsidRPr="005D3686" w:rsidRDefault="002B36BB" w:rsidP="00E33708">
      <w:pPr>
        <w:tabs>
          <w:tab w:val="clear" w:pos="7320"/>
        </w:tabs>
        <w:spacing w:after="200" w:line="276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F945DE" wp14:editId="4BFA4092">
                <wp:simplePos x="0" y="0"/>
                <wp:positionH relativeFrom="column">
                  <wp:posOffset>3429000</wp:posOffset>
                </wp:positionH>
                <wp:positionV relativeFrom="paragraph">
                  <wp:posOffset>4680585</wp:posOffset>
                </wp:positionV>
                <wp:extent cx="1943100" cy="2286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70pt;margin-top:368.55pt;width:153pt;height:1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" filled="f" strokecolor="red" strokeweight="2pt"/>
            </w:pict>
          </mc:Fallback>
        </mc:AlternateContent>
      </w:r>
      <w:r w:rsidR="00237D7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A23BF2" wp14:editId="4BE2984B">
                <wp:simplePos x="0" y="0"/>
                <wp:positionH relativeFrom="column">
                  <wp:posOffset>457200</wp:posOffset>
                </wp:positionH>
                <wp:positionV relativeFrom="paragraph">
                  <wp:posOffset>5013960</wp:posOffset>
                </wp:positionV>
                <wp:extent cx="1257300" cy="6858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6pt;margin-top:394.8pt;width:99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" filled="f" strokecolor="red" strokeweight="1.5pt"/>
            </w:pict>
          </mc:Fallback>
        </mc:AlternateContent>
      </w:r>
      <w:r w:rsidR="00EA1D4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D471ED" wp14:editId="36233643">
                <wp:simplePos x="0" y="0"/>
                <wp:positionH relativeFrom="column">
                  <wp:posOffset>3429000</wp:posOffset>
                </wp:positionH>
                <wp:positionV relativeFrom="paragraph">
                  <wp:posOffset>4299585</wp:posOffset>
                </wp:positionV>
                <wp:extent cx="1943100" cy="2286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70pt;margin-top:338.55pt;width:153pt;height:1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" filled="f" strokecolor="red" strokeweight="2pt"/>
            </w:pict>
          </mc:Fallback>
        </mc:AlternateContent>
      </w:r>
      <w:r w:rsidR="00BE3F7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E585C6" wp14:editId="2349EA2D">
                <wp:simplePos x="0" y="0"/>
                <wp:positionH relativeFrom="column">
                  <wp:posOffset>3038475</wp:posOffset>
                </wp:positionH>
                <wp:positionV relativeFrom="paragraph">
                  <wp:posOffset>1356360</wp:posOffset>
                </wp:positionV>
                <wp:extent cx="2857500" cy="2286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F7B" w:rsidRPr="00A2046B" w:rsidRDefault="00BE3F7B" w:rsidP="00A2046B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A2046B">
                              <w:rPr>
                                <w:b/>
                              </w:rPr>
                              <w:t>Barcode readable medical record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39.25pt;margin-top:106.8pt;width:2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" fillcolor="white [3201]" stroked="f" strokeweight=".5pt">
                <v:textbox>
                  <w:txbxContent>
                    <w:p w:rsidR="00BE3F7B" w:rsidRPr="00A2046B" w:rsidRDefault="00BE3F7B" w:rsidP="00A2046B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A2046B">
                        <w:rPr>
                          <w:b/>
                        </w:rPr>
                        <w:t>Barcode readable medical record number</w:t>
                      </w:r>
                    </w:p>
                  </w:txbxContent>
                </v:textbox>
              </v:shape>
            </w:pict>
          </mc:Fallback>
        </mc:AlternateContent>
      </w:r>
      <w:r w:rsidR="00887FE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3985260</wp:posOffset>
                </wp:positionV>
                <wp:extent cx="2057400" cy="3429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81pt;margin-top:313.8pt;width:162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" filled="f" strokecolor="red" strokeweight="2pt"/>
            </w:pict>
          </mc:Fallback>
        </mc:AlternateContent>
      </w:r>
      <w:r w:rsidR="00887F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1584960</wp:posOffset>
                </wp:positionV>
                <wp:extent cx="1600200" cy="4572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4in;margin-top:124.8pt;width:126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" filled="f" strokecolor="red" strokeweight="2pt"/>
            </w:pict>
          </mc:Fallback>
        </mc:AlternateContent>
      </w:r>
      <w:r w:rsidR="00E33708">
        <w:rPr>
          <w:noProof/>
        </w:rPr>
        <w:drawing>
          <wp:inline distT="0" distB="0" distL="0" distR="0" wp14:anchorId="7A5334D3" wp14:editId="5F581FA4">
            <wp:extent cx="6286500" cy="79819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708" w:rsidRPr="005D3686" w:rsidSect="00166415">
      <w:headerReference w:type="default" r:id="rId20"/>
      <w:footerReference w:type="default" r:id="rId2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01" w:rsidRDefault="001F0F01" w:rsidP="00BC345C">
      <w:r>
        <w:separator/>
      </w:r>
    </w:p>
  </w:endnote>
  <w:endnote w:type="continuationSeparator" w:id="0">
    <w:p w:rsidR="001F0F01" w:rsidRDefault="001F0F01" w:rsidP="00BC345C">
      <w:r>
        <w:continuationSeparator/>
      </w:r>
    </w:p>
  </w:endnote>
  <w:endnote w:type="continuationNotice" w:id="1">
    <w:p w:rsidR="001F0F01" w:rsidRDefault="001F0F01" w:rsidP="00BC3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E2" w:rsidRDefault="007C37EF" w:rsidP="00BC345C">
    <w:sdt>
      <w:sdtPr>
        <w:alias w:val="Type Title in Field on Right"/>
        <w:tag w:val="Type Title in Field on Right"/>
        <w:id w:val="-437055373"/>
        <w:lock w:val="sdtContentLocked"/>
        <w:text/>
      </w:sdtPr>
      <w:sdtEndPr/>
      <w:sdtContent>
        <w:r w:rsidR="0097274F" w:rsidRPr="00F524F0">
          <w:t>Subject:</w:t>
        </w:r>
      </w:sdtContent>
    </w:sdt>
    <w:r w:rsidR="0097274F">
      <w:t xml:space="preserve"> </w:t>
    </w:r>
    <w:sdt>
      <w:sdtPr>
        <w:alias w:val="Title goes here"/>
        <w:tag w:val="Title goes here"/>
        <w:id w:val="1607532503"/>
        <w:lock w:val="sdtLocked"/>
        <w:text/>
      </w:sdtPr>
      <w:sdtEndPr/>
      <w:sdtContent>
        <w:r w:rsidR="00E33708">
          <w:t>7540.BB.CC.502 PRBC Requisition Resulting</w:t>
        </w:r>
      </w:sdtContent>
    </w:sdt>
    <w:r w:rsidR="0097274F">
      <w:t xml:space="preserve"> </w:t>
    </w:r>
    <w:r w:rsidR="00781F33">
      <w:ptab w:relativeTo="margin" w:alignment="right" w:leader="none"/>
    </w:r>
    <w:r w:rsidR="00781F33" w:rsidRPr="00D66174">
      <w:t xml:space="preserve">Page </w:t>
    </w:r>
    <w:r w:rsidR="00781F33" w:rsidRPr="00D66174">
      <w:fldChar w:fldCharType="begin"/>
    </w:r>
    <w:r w:rsidR="00781F33" w:rsidRPr="00D66174">
      <w:instrText xml:space="preserve"> PAGE  \* Arabic  \* MERGEFORMAT </w:instrText>
    </w:r>
    <w:r w:rsidR="00781F33" w:rsidRPr="00D66174">
      <w:fldChar w:fldCharType="separate"/>
    </w:r>
    <w:r>
      <w:rPr>
        <w:noProof/>
      </w:rPr>
      <w:t>4</w:t>
    </w:r>
    <w:r w:rsidR="00781F33" w:rsidRPr="00D66174">
      <w:fldChar w:fldCharType="end"/>
    </w:r>
    <w:r w:rsidR="00781F33" w:rsidRPr="00D66174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781F33" w:rsidRDefault="007C37EF" w:rsidP="00BC345C">
    <w:sdt>
      <w:sdtPr>
        <w:alias w:val="Use dropdown on right"/>
        <w:tag w:val="Use dropdown on right"/>
        <w:id w:val="-1771005620"/>
        <w:lock w:val="sdtContentLocked"/>
        <w:showingPlcHdr/>
        <w:text/>
      </w:sdtPr>
      <w:sdtEndPr/>
      <w:sdtContent>
        <w:r w:rsidR="00683CE2">
          <w:t>Date Reviewed/Revised/E</w:t>
        </w:r>
        <w:r w:rsidR="00683CE2" w:rsidRPr="00683CE2">
          <w:t>ffective:</w:t>
        </w:r>
      </w:sdtContent>
    </w:sdt>
    <w:r w:rsidR="00683CE2" w:rsidRPr="002D5692">
      <w:rPr>
        <w:b/>
      </w:rPr>
      <w:t xml:space="preserve"> </w:t>
    </w:r>
    <w:sdt>
      <w:sdtPr>
        <w:alias w:val="Date reviewed now; Site Admin choose approval date later"/>
        <w:tag w:val="Date reviewed now; Site Admin choose approval date later"/>
        <w:id w:val="1594821432"/>
        <w:lock w:val="sdtLocked"/>
        <w:showingPlcHdr/>
        <w:date w:fullDate="2017-08-25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683CE2" w:rsidRPr="00CD534E">
          <w:t xml:space="preserve"> </w:t>
        </w:r>
      </w:sdtContent>
    </w:sdt>
    <w:r w:rsidR="002E5ECC">
      <w:t>06/19/2018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01" w:rsidRDefault="001F0F01" w:rsidP="00BC345C">
      <w:r>
        <w:separator/>
      </w:r>
    </w:p>
  </w:footnote>
  <w:footnote w:type="continuationSeparator" w:id="0">
    <w:p w:rsidR="001F0F01" w:rsidRDefault="001F0F01" w:rsidP="00BC345C">
      <w:r>
        <w:continuationSeparator/>
      </w:r>
    </w:p>
  </w:footnote>
  <w:footnote w:type="continuationNotice" w:id="1">
    <w:p w:rsidR="001F0F01" w:rsidRDefault="001F0F01" w:rsidP="00BC3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EA4" w:rsidRDefault="00D26E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C085F3"/>
    <w:multiLevelType w:val="hybridMultilevel"/>
    <w:tmpl w:val="A2502A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93C460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A5C83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A789B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A02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AF489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50EB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D5839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4FA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30C1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4766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EF7999"/>
    <w:multiLevelType w:val="hybridMultilevel"/>
    <w:tmpl w:val="FC56F362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8E4347A"/>
    <w:multiLevelType w:val="hybridMultilevel"/>
    <w:tmpl w:val="DAA696E8"/>
    <w:lvl w:ilvl="0" w:tplc="9EF8152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0410DB"/>
    <w:multiLevelType w:val="hybridMultilevel"/>
    <w:tmpl w:val="68DAE58A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9E7AF5"/>
    <w:multiLevelType w:val="hybridMultilevel"/>
    <w:tmpl w:val="CA8ACC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104B3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>
    <w:nsid w:val="15E7026E"/>
    <w:multiLevelType w:val="hybridMultilevel"/>
    <w:tmpl w:val="ADC4A6CE"/>
    <w:lvl w:ilvl="0" w:tplc="25DA5E8E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BC66A9"/>
    <w:multiLevelType w:val="hybridMultilevel"/>
    <w:tmpl w:val="0FC4254E"/>
    <w:lvl w:ilvl="0" w:tplc="46A44E3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E171DCE"/>
    <w:multiLevelType w:val="hybridMultilevel"/>
    <w:tmpl w:val="56C8D32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F55C58"/>
    <w:multiLevelType w:val="hybridMultilevel"/>
    <w:tmpl w:val="EE641A78"/>
    <w:lvl w:ilvl="0" w:tplc="314A614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8D749B"/>
    <w:multiLevelType w:val="hybridMultilevel"/>
    <w:tmpl w:val="38F0BF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0B63B0"/>
    <w:multiLevelType w:val="hybridMultilevel"/>
    <w:tmpl w:val="8BDAA348"/>
    <w:lvl w:ilvl="0" w:tplc="A5808B3A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31689"/>
    <w:multiLevelType w:val="hybridMultilevel"/>
    <w:tmpl w:val="6028533E"/>
    <w:lvl w:ilvl="0" w:tplc="A9A0E9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6266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E3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82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6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85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A8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C9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84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71E73"/>
    <w:multiLevelType w:val="hybridMultilevel"/>
    <w:tmpl w:val="26FE5492"/>
    <w:lvl w:ilvl="0" w:tplc="7C2E648C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A76FE"/>
    <w:multiLevelType w:val="hybridMultilevel"/>
    <w:tmpl w:val="A0F2FC24"/>
    <w:lvl w:ilvl="0" w:tplc="3E68765E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B6BE9"/>
    <w:multiLevelType w:val="hybridMultilevel"/>
    <w:tmpl w:val="FF3AD920"/>
    <w:lvl w:ilvl="0" w:tplc="3272C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7410F"/>
    <w:multiLevelType w:val="multilevel"/>
    <w:tmpl w:val="903E2250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lowerLetter"/>
      <w:pStyle w:val="Heading4"/>
      <w:lvlText w:val="%4)"/>
      <w:lvlJc w:val="left"/>
      <w:pPr>
        <w:ind w:left="1440" w:hanging="360"/>
      </w:pPr>
      <w:rPr>
        <w:rFonts w:ascii="Arial" w:hAnsi="Arial" w:hint="default"/>
        <w:sz w:val="22"/>
      </w:rPr>
    </w:lvl>
    <w:lvl w:ilvl="4">
      <w:start w:val="1"/>
      <w:numFmt w:val="decimal"/>
      <w:pStyle w:val="Heading5"/>
      <w:lvlText w:val="%5)"/>
      <w:lvlJc w:val="left"/>
      <w:pPr>
        <w:ind w:left="1800" w:hanging="360"/>
      </w:pPr>
      <w:rPr>
        <w:rFonts w:ascii="Arial" w:hAnsi="Arial" w:hint="default"/>
        <w:sz w:val="22"/>
      </w:rPr>
    </w:lvl>
    <w:lvl w:ilvl="5">
      <w:start w:val="1"/>
      <w:numFmt w:val="lowerLetter"/>
      <w:pStyle w:val="Heading6"/>
      <w:lvlText w:val="%6."/>
      <w:lvlJc w:val="left"/>
      <w:pPr>
        <w:ind w:left="2160" w:hanging="360"/>
      </w:pPr>
      <w:rPr>
        <w:rFonts w:ascii="Arial" w:hAnsi="Arial" w:hint="default"/>
        <w:sz w:val="22"/>
      </w:rPr>
    </w:lvl>
    <w:lvl w:ilvl="6">
      <w:start w:val="1"/>
      <w:numFmt w:val="lowerRoman"/>
      <w:pStyle w:val="Heading7"/>
      <w:lvlText w:val="%7."/>
      <w:lvlJc w:val="left"/>
      <w:pPr>
        <w:ind w:left="2520" w:hanging="360"/>
      </w:pPr>
      <w:rPr>
        <w:rFonts w:ascii="Arial" w:hAnsi="Arial" w:hint="default"/>
        <w:sz w:val="22"/>
      </w:rPr>
    </w:lvl>
    <w:lvl w:ilvl="7">
      <w:start w:val="1"/>
      <w:numFmt w:val="decimal"/>
      <w:pStyle w:val="Heading8"/>
      <w:lvlText w:val="%8."/>
      <w:lvlJc w:val="left"/>
      <w:pPr>
        <w:ind w:left="720" w:hanging="360"/>
      </w:pPr>
      <w:rPr>
        <w:rFonts w:ascii="Arial" w:hAnsi="Arial" w:hint="default"/>
        <w:sz w:val="22"/>
      </w:rPr>
    </w:lvl>
    <w:lvl w:ilvl="8">
      <w:start w:val="1"/>
      <w:numFmt w:val="upperLetter"/>
      <w:pStyle w:val="Heading9"/>
      <w:lvlText w:val="%9."/>
      <w:lvlJc w:val="left"/>
      <w:pPr>
        <w:ind w:left="1080" w:hanging="360"/>
      </w:pPr>
      <w:rPr>
        <w:rFonts w:ascii="Arial" w:hAnsi="Arial" w:hint="default"/>
        <w:sz w:val="22"/>
      </w:rPr>
    </w:lvl>
  </w:abstractNum>
  <w:abstractNum w:abstractNumId="27">
    <w:nsid w:val="42DB7D97"/>
    <w:multiLevelType w:val="hybridMultilevel"/>
    <w:tmpl w:val="DEE45794"/>
    <w:lvl w:ilvl="0" w:tplc="952085BE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5922249"/>
    <w:multiLevelType w:val="hybridMultilevel"/>
    <w:tmpl w:val="56AA095A"/>
    <w:lvl w:ilvl="0" w:tplc="0E7AA6AA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E422D"/>
    <w:multiLevelType w:val="multilevel"/>
    <w:tmpl w:val="07DCDF7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0">
    <w:nsid w:val="4DE45BC7"/>
    <w:multiLevelType w:val="hybridMultilevel"/>
    <w:tmpl w:val="9F9A3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E87553"/>
    <w:multiLevelType w:val="hybridMultilevel"/>
    <w:tmpl w:val="67465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F73A2"/>
    <w:multiLevelType w:val="hybridMultilevel"/>
    <w:tmpl w:val="FF3AD920"/>
    <w:lvl w:ilvl="0" w:tplc="3272C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F3843"/>
    <w:multiLevelType w:val="hybridMultilevel"/>
    <w:tmpl w:val="4470FD70"/>
    <w:lvl w:ilvl="0" w:tplc="98E64BD8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A514D"/>
    <w:multiLevelType w:val="hybridMultilevel"/>
    <w:tmpl w:val="8A9C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42C3C"/>
    <w:multiLevelType w:val="hybridMultilevel"/>
    <w:tmpl w:val="3E4EB916"/>
    <w:lvl w:ilvl="0" w:tplc="E2547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DC57D4"/>
    <w:multiLevelType w:val="hybridMultilevel"/>
    <w:tmpl w:val="71E4CF7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4E1DDE"/>
    <w:multiLevelType w:val="hybridMultilevel"/>
    <w:tmpl w:val="EBE8B9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9693428"/>
    <w:multiLevelType w:val="hybridMultilevel"/>
    <w:tmpl w:val="DA1057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0712DC"/>
    <w:multiLevelType w:val="hybridMultilevel"/>
    <w:tmpl w:val="39CA422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246E30"/>
    <w:multiLevelType w:val="hybridMultilevel"/>
    <w:tmpl w:val="D572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74235"/>
    <w:multiLevelType w:val="hybridMultilevel"/>
    <w:tmpl w:val="11F2D3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F146F"/>
    <w:multiLevelType w:val="hybridMultilevel"/>
    <w:tmpl w:val="4A0C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DF12E9"/>
    <w:multiLevelType w:val="hybridMultilevel"/>
    <w:tmpl w:val="67465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4"/>
  </w:num>
  <w:num w:numId="12">
    <w:abstractNumId w:val="43"/>
  </w:num>
  <w:num w:numId="13">
    <w:abstractNumId w:val="31"/>
  </w:num>
  <w:num w:numId="14">
    <w:abstractNumId w:val="30"/>
  </w:num>
  <w:num w:numId="15">
    <w:abstractNumId w:val="0"/>
  </w:num>
  <w:num w:numId="16">
    <w:abstractNumId w:val="32"/>
  </w:num>
  <w:num w:numId="17">
    <w:abstractNumId w:val="25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24"/>
  </w:num>
  <w:num w:numId="29">
    <w:abstractNumId w:val="12"/>
  </w:num>
  <w:num w:numId="30">
    <w:abstractNumId w:val="16"/>
  </w:num>
  <w:num w:numId="31">
    <w:abstractNumId w:val="27"/>
  </w:num>
  <w:num w:numId="32">
    <w:abstractNumId w:val="33"/>
  </w:num>
  <w:num w:numId="33">
    <w:abstractNumId w:val="28"/>
  </w:num>
  <w:num w:numId="34">
    <w:abstractNumId w:val="35"/>
  </w:num>
  <w:num w:numId="35">
    <w:abstractNumId w:val="21"/>
  </w:num>
  <w:num w:numId="36">
    <w:abstractNumId w:val="19"/>
  </w:num>
  <w:num w:numId="37">
    <w:abstractNumId w:val="23"/>
  </w:num>
  <w:num w:numId="38">
    <w:abstractNumId w:val="17"/>
  </w:num>
  <w:num w:numId="39">
    <w:abstractNumId w:val="37"/>
  </w:num>
  <w:num w:numId="40">
    <w:abstractNumId w:val="26"/>
  </w:num>
  <w:num w:numId="41">
    <w:abstractNumId w:val="26"/>
  </w:num>
  <w:num w:numId="42">
    <w:abstractNumId w:val="22"/>
  </w:num>
  <w:num w:numId="43">
    <w:abstractNumId w:val="40"/>
  </w:num>
  <w:num w:numId="44">
    <w:abstractNumId w:val="42"/>
  </w:num>
  <w:num w:numId="45">
    <w:abstractNumId w:val="15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9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1"/>
  <w:defaultTabStop w:val="144"/>
  <w:doNotShadeFormData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01"/>
    <w:rsid w:val="00001E32"/>
    <w:rsid w:val="00004BD1"/>
    <w:rsid w:val="000217D9"/>
    <w:rsid w:val="0002329F"/>
    <w:rsid w:val="000234E1"/>
    <w:rsid w:val="00024F5F"/>
    <w:rsid w:val="0002767C"/>
    <w:rsid w:val="00027AF5"/>
    <w:rsid w:val="00033322"/>
    <w:rsid w:val="00043DCD"/>
    <w:rsid w:val="00044F22"/>
    <w:rsid w:val="000470F9"/>
    <w:rsid w:val="0005026E"/>
    <w:rsid w:val="00051C5D"/>
    <w:rsid w:val="00052673"/>
    <w:rsid w:val="0005530C"/>
    <w:rsid w:val="00060BD2"/>
    <w:rsid w:val="000613E7"/>
    <w:rsid w:val="00062A7E"/>
    <w:rsid w:val="00065F9F"/>
    <w:rsid w:val="000678A8"/>
    <w:rsid w:val="00070994"/>
    <w:rsid w:val="00071A90"/>
    <w:rsid w:val="00071D16"/>
    <w:rsid w:val="0007422A"/>
    <w:rsid w:val="00075AFD"/>
    <w:rsid w:val="00076A75"/>
    <w:rsid w:val="00077A7D"/>
    <w:rsid w:val="00077E01"/>
    <w:rsid w:val="00081ED6"/>
    <w:rsid w:val="00086066"/>
    <w:rsid w:val="000900A7"/>
    <w:rsid w:val="00092806"/>
    <w:rsid w:val="00093461"/>
    <w:rsid w:val="000A1C4E"/>
    <w:rsid w:val="000A2C3A"/>
    <w:rsid w:val="000A4FCF"/>
    <w:rsid w:val="000A65EE"/>
    <w:rsid w:val="000A6908"/>
    <w:rsid w:val="000B10C5"/>
    <w:rsid w:val="000B1A10"/>
    <w:rsid w:val="000B1A8E"/>
    <w:rsid w:val="000B1DCA"/>
    <w:rsid w:val="000B2630"/>
    <w:rsid w:val="000B3805"/>
    <w:rsid w:val="000B67ED"/>
    <w:rsid w:val="000B7992"/>
    <w:rsid w:val="000C17D7"/>
    <w:rsid w:val="000C4E8A"/>
    <w:rsid w:val="000C5D57"/>
    <w:rsid w:val="000C7585"/>
    <w:rsid w:val="000C76AC"/>
    <w:rsid w:val="000C78C8"/>
    <w:rsid w:val="000C7EFD"/>
    <w:rsid w:val="000D0094"/>
    <w:rsid w:val="000D2B0F"/>
    <w:rsid w:val="000D4471"/>
    <w:rsid w:val="000D613A"/>
    <w:rsid w:val="000E0904"/>
    <w:rsid w:val="000E31C9"/>
    <w:rsid w:val="000E65AE"/>
    <w:rsid w:val="000E74C1"/>
    <w:rsid w:val="000F0169"/>
    <w:rsid w:val="000F092C"/>
    <w:rsid w:val="000F2EDF"/>
    <w:rsid w:val="00101BC0"/>
    <w:rsid w:val="00104D92"/>
    <w:rsid w:val="00115085"/>
    <w:rsid w:val="0011719F"/>
    <w:rsid w:val="001175E1"/>
    <w:rsid w:val="00120A32"/>
    <w:rsid w:val="00121FF4"/>
    <w:rsid w:val="0012247B"/>
    <w:rsid w:val="00126604"/>
    <w:rsid w:val="00126C09"/>
    <w:rsid w:val="0012756F"/>
    <w:rsid w:val="001332BF"/>
    <w:rsid w:val="00135698"/>
    <w:rsid w:val="0013595E"/>
    <w:rsid w:val="00145501"/>
    <w:rsid w:val="00146411"/>
    <w:rsid w:val="0015118F"/>
    <w:rsid w:val="001521E8"/>
    <w:rsid w:val="00152A68"/>
    <w:rsid w:val="00152DD9"/>
    <w:rsid w:val="0015530D"/>
    <w:rsid w:val="001557FD"/>
    <w:rsid w:val="001637A7"/>
    <w:rsid w:val="0016385E"/>
    <w:rsid w:val="001639FA"/>
    <w:rsid w:val="00166415"/>
    <w:rsid w:val="0016787E"/>
    <w:rsid w:val="00171135"/>
    <w:rsid w:val="001732D9"/>
    <w:rsid w:val="0017789F"/>
    <w:rsid w:val="00180C4C"/>
    <w:rsid w:val="00183120"/>
    <w:rsid w:val="001838C1"/>
    <w:rsid w:val="001856C2"/>
    <w:rsid w:val="001859EC"/>
    <w:rsid w:val="00187B64"/>
    <w:rsid w:val="00190974"/>
    <w:rsid w:val="00191965"/>
    <w:rsid w:val="00193532"/>
    <w:rsid w:val="001941B8"/>
    <w:rsid w:val="00196B2F"/>
    <w:rsid w:val="00196F03"/>
    <w:rsid w:val="00197B24"/>
    <w:rsid w:val="001A0286"/>
    <w:rsid w:val="001A2352"/>
    <w:rsid w:val="001A7CEC"/>
    <w:rsid w:val="001B3971"/>
    <w:rsid w:val="001B5396"/>
    <w:rsid w:val="001C0868"/>
    <w:rsid w:val="001C0C98"/>
    <w:rsid w:val="001C2FB8"/>
    <w:rsid w:val="001C3A49"/>
    <w:rsid w:val="001C4DBC"/>
    <w:rsid w:val="001C5689"/>
    <w:rsid w:val="001C6B0D"/>
    <w:rsid w:val="001D201B"/>
    <w:rsid w:val="001D20D7"/>
    <w:rsid w:val="001E161C"/>
    <w:rsid w:val="001E2220"/>
    <w:rsid w:val="001E4CFF"/>
    <w:rsid w:val="001F0F01"/>
    <w:rsid w:val="001F23A1"/>
    <w:rsid w:val="001F313E"/>
    <w:rsid w:val="001F3C76"/>
    <w:rsid w:val="00200312"/>
    <w:rsid w:val="002015A3"/>
    <w:rsid w:val="002036A5"/>
    <w:rsid w:val="002042DB"/>
    <w:rsid w:val="00205AD6"/>
    <w:rsid w:val="002074DD"/>
    <w:rsid w:val="002108A7"/>
    <w:rsid w:val="00210C83"/>
    <w:rsid w:val="00210E01"/>
    <w:rsid w:val="00212322"/>
    <w:rsid w:val="0021361E"/>
    <w:rsid w:val="00220CD3"/>
    <w:rsid w:val="002218AC"/>
    <w:rsid w:val="0022337E"/>
    <w:rsid w:val="00223B17"/>
    <w:rsid w:val="0022412F"/>
    <w:rsid w:val="00224E23"/>
    <w:rsid w:val="00230A57"/>
    <w:rsid w:val="0023163A"/>
    <w:rsid w:val="00231A32"/>
    <w:rsid w:val="002325DC"/>
    <w:rsid w:val="00237D74"/>
    <w:rsid w:val="00240480"/>
    <w:rsid w:val="002429B8"/>
    <w:rsid w:val="00243946"/>
    <w:rsid w:val="00244121"/>
    <w:rsid w:val="002467EE"/>
    <w:rsid w:val="00251550"/>
    <w:rsid w:val="00265569"/>
    <w:rsid w:val="00270C51"/>
    <w:rsid w:val="00272050"/>
    <w:rsid w:val="002721A3"/>
    <w:rsid w:val="00280848"/>
    <w:rsid w:val="00280E6E"/>
    <w:rsid w:val="00290456"/>
    <w:rsid w:val="00290B39"/>
    <w:rsid w:val="0029108B"/>
    <w:rsid w:val="002957C6"/>
    <w:rsid w:val="002A1160"/>
    <w:rsid w:val="002A38F7"/>
    <w:rsid w:val="002A6FCC"/>
    <w:rsid w:val="002B24EC"/>
    <w:rsid w:val="002B36BB"/>
    <w:rsid w:val="002B4931"/>
    <w:rsid w:val="002B50EE"/>
    <w:rsid w:val="002B7A6D"/>
    <w:rsid w:val="002C17AC"/>
    <w:rsid w:val="002C3075"/>
    <w:rsid w:val="002D1605"/>
    <w:rsid w:val="002D2341"/>
    <w:rsid w:val="002D5692"/>
    <w:rsid w:val="002E0775"/>
    <w:rsid w:val="002E3B3E"/>
    <w:rsid w:val="002E507A"/>
    <w:rsid w:val="002E5ECC"/>
    <w:rsid w:val="002E7A4E"/>
    <w:rsid w:val="002F0CB1"/>
    <w:rsid w:val="002F251A"/>
    <w:rsid w:val="002F28B6"/>
    <w:rsid w:val="00300401"/>
    <w:rsid w:val="003022D3"/>
    <w:rsid w:val="003027CB"/>
    <w:rsid w:val="00306DD8"/>
    <w:rsid w:val="00310775"/>
    <w:rsid w:val="003123F7"/>
    <w:rsid w:val="003146B8"/>
    <w:rsid w:val="00315464"/>
    <w:rsid w:val="00321A50"/>
    <w:rsid w:val="003249F6"/>
    <w:rsid w:val="00324DB3"/>
    <w:rsid w:val="0032585D"/>
    <w:rsid w:val="00326BF3"/>
    <w:rsid w:val="003274D9"/>
    <w:rsid w:val="00331F07"/>
    <w:rsid w:val="00332693"/>
    <w:rsid w:val="0033410F"/>
    <w:rsid w:val="003366F5"/>
    <w:rsid w:val="00345CDE"/>
    <w:rsid w:val="00350E08"/>
    <w:rsid w:val="0035282C"/>
    <w:rsid w:val="003619CA"/>
    <w:rsid w:val="003741D4"/>
    <w:rsid w:val="0037538B"/>
    <w:rsid w:val="003754B2"/>
    <w:rsid w:val="003836F7"/>
    <w:rsid w:val="0038505E"/>
    <w:rsid w:val="00390380"/>
    <w:rsid w:val="003928FF"/>
    <w:rsid w:val="003929D0"/>
    <w:rsid w:val="003932D4"/>
    <w:rsid w:val="00393C4A"/>
    <w:rsid w:val="003943BE"/>
    <w:rsid w:val="003A1105"/>
    <w:rsid w:val="003A7CF4"/>
    <w:rsid w:val="003A7FD1"/>
    <w:rsid w:val="003B20FB"/>
    <w:rsid w:val="003B37DF"/>
    <w:rsid w:val="003C0859"/>
    <w:rsid w:val="003C3EBC"/>
    <w:rsid w:val="003C4C2F"/>
    <w:rsid w:val="003C598D"/>
    <w:rsid w:val="003C679D"/>
    <w:rsid w:val="003D0E0E"/>
    <w:rsid w:val="003D2689"/>
    <w:rsid w:val="003D3D26"/>
    <w:rsid w:val="003E0D0D"/>
    <w:rsid w:val="003E10B4"/>
    <w:rsid w:val="003E1A0E"/>
    <w:rsid w:val="003F11F2"/>
    <w:rsid w:val="003F49E6"/>
    <w:rsid w:val="003F5C20"/>
    <w:rsid w:val="00401D56"/>
    <w:rsid w:val="00404EF9"/>
    <w:rsid w:val="00410935"/>
    <w:rsid w:val="00415776"/>
    <w:rsid w:val="00416AAB"/>
    <w:rsid w:val="00417676"/>
    <w:rsid w:val="0042016E"/>
    <w:rsid w:val="00421584"/>
    <w:rsid w:val="00425608"/>
    <w:rsid w:val="00433D95"/>
    <w:rsid w:val="004342AA"/>
    <w:rsid w:val="0043714B"/>
    <w:rsid w:val="00440AAE"/>
    <w:rsid w:val="00443989"/>
    <w:rsid w:val="00454874"/>
    <w:rsid w:val="00455FC4"/>
    <w:rsid w:val="0046329D"/>
    <w:rsid w:val="004637A1"/>
    <w:rsid w:val="0046633C"/>
    <w:rsid w:val="00467296"/>
    <w:rsid w:val="004678A5"/>
    <w:rsid w:val="00470D3E"/>
    <w:rsid w:val="00471D80"/>
    <w:rsid w:val="00472704"/>
    <w:rsid w:val="00474978"/>
    <w:rsid w:val="004778C7"/>
    <w:rsid w:val="00482189"/>
    <w:rsid w:val="0048402D"/>
    <w:rsid w:val="00485F3D"/>
    <w:rsid w:val="00487D63"/>
    <w:rsid w:val="00492DD8"/>
    <w:rsid w:val="00494298"/>
    <w:rsid w:val="004A7085"/>
    <w:rsid w:val="004A7533"/>
    <w:rsid w:val="004A7CE3"/>
    <w:rsid w:val="004B0B7D"/>
    <w:rsid w:val="004B157B"/>
    <w:rsid w:val="004B1C04"/>
    <w:rsid w:val="004B3A82"/>
    <w:rsid w:val="004C04B8"/>
    <w:rsid w:val="004C5BA2"/>
    <w:rsid w:val="004D0137"/>
    <w:rsid w:val="004D2113"/>
    <w:rsid w:val="004D415F"/>
    <w:rsid w:val="004E4954"/>
    <w:rsid w:val="004F1174"/>
    <w:rsid w:val="004F3220"/>
    <w:rsid w:val="004F3E61"/>
    <w:rsid w:val="004F4DF8"/>
    <w:rsid w:val="004F54A7"/>
    <w:rsid w:val="004F61BD"/>
    <w:rsid w:val="004F65F1"/>
    <w:rsid w:val="004F75B1"/>
    <w:rsid w:val="00507E1C"/>
    <w:rsid w:val="005103CE"/>
    <w:rsid w:val="00511A28"/>
    <w:rsid w:val="00515423"/>
    <w:rsid w:val="0051689F"/>
    <w:rsid w:val="005234A3"/>
    <w:rsid w:val="0052378A"/>
    <w:rsid w:val="00530B1B"/>
    <w:rsid w:val="00530D48"/>
    <w:rsid w:val="00536519"/>
    <w:rsid w:val="00536795"/>
    <w:rsid w:val="00537CC2"/>
    <w:rsid w:val="00541159"/>
    <w:rsid w:val="0054269B"/>
    <w:rsid w:val="00542E7D"/>
    <w:rsid w:val="00544385"/>
    <w:rsid w:val="0054643C"/>
    <w:rsid w:val="00547D72"/>
    <w:rsid w:val="00550DDE"/>
    <w:rsid w:val="00551D1D"/>
    <w:rsid w:val="0055225A"/>
    <w:rsid w:val="005522C4"/>
    <w:rsid w:val="00552B05"/>
    <w:rsid w:val="005548E5"/>
    <w:rsid w:val="00557091"/>
    <w:rsid w:val="0056000B"/>
    <w:rsid w:val="005607EE"/>
    <w:rsid w:val="00561466"/>
    <w:rsid w:val="00561C0F"/>
    <w:rsid w:val="00561E4A"/>
    <w:rsid w:val="00563F75"/>
    <w:rsid w:val="00571A6C"/>
    <w:rsid w:val="00572E04"/>
    <w:rsid w:val="005808C4"/>
    <w:rsid w:val="00581E59"/>
    <w:rsid w:val="005847C3"/>
    <w:rsid w:val="0058751F"/>
    <w:rsid w:val="00587F92"/>
    <w:rsid w:val="00590CA6"/>
    <w:rsid w:val="00595249"/>
    <w:rsid w:val="00597202"/>
    <w:rsid w:val="005A0DB8"/>
    <w:rsid w:val="005A110B"/>
    <w:rsid w:val="005A4B9D"/>
    <w:rsid w:val="005A5F70"/>
    <w:rsid w:val="005B5B24"/>
    <w:rsid w:val="005B5D1D"/>
    <w:rsid w:val="005B7A7B"/>
    <w:rsid w:val="005B7FC8"/>
    <w:rsid w:val="005C336B"/>
    <w:rsid w:val="005C5811"/>
    <w:rsid w:val="005C7465"/>
    <w:rsid w:val="005C7944"/>
    <w:rsid w:val="005D104B"/>
    <w:rsid w:val="005D27A5"/>
    <w:rsid w:val="005D3686"/>
    <w:rsid w:val="005E09D3"/>
    <w:rsid w:val="005E37C5"/>
    <w:rsid w:val="005E6FB6"/>
    <w:rsid w:val="005F4426"/>
    <w:rsid w:val="005F45CB"/>
    <w:rsid w:val="005F7413"/>
    <w:rsid w:val="006026DA"/>
    <w:rsid w:val="00610243"/>
    <w:rsid w:val="006124C5"/>
    <w:rsid w:val="00612B25"/>
    <w:rsid w:val="006200A0"/>
    <w:rsid w:val="00626F11"/>
    <w:rsid w:val="00630757"/>
    <w:rsid w:val="00630AC0"/>
    <w:rsid w:val="006329D0"/>
    <w:rsid w:val="0063776A"/>
    <w:rsid w:val="00642C65"/>
    <w:rsid w:val="006474BE"/>
    <w:rsid w:val="00654306"/>
    <w:rsid w:val="0066245E"/>
    <w:rsid w:val="00664667"/>
    <w:rsid w:val="00666956"/>
    <w:rsid w:val="00667460"/>
    <w:rsid w:val="00667578"/>
    <w:rsid w:val="00672FD5"/>
    <w:rsid w:val="006744BA"/>
    <w:rsid w:val="006758AC"/>
    <w:rsid w:val="006763EE"/>
    <w:rsid w:val="00677B90"/>
    <w:rsid w:val="00683CE2"/>
    <w:rsid w:val="00693807"/>
    <w:rsid w:val="006A1283"/>
    <w:rsid w:val="006A19E1"/>
    <w:rsid w:val="006A1DDB"/>
    <w:rsid w:val="006A3FC5"/>
    <w:rsid w:val="006A62B5"/>
    <w:rsid w:val="006A766E"/>
    <w:rsid w:val="006B0274"/>
    <w:rsid w:val="006B062A"/>
    <w:rsid w:val="006B0B05"/>
    <w:rsid w:val="006B1EE3"/>
    <w:rsid w:val="006B397C"/>
    <w:rsid w:val="006B6924"/>
    <w:rsid w:val="006B77F2"/>
    <w:rsid w:val="006B7986"/>
    <w:rsid w:val="006C0853"/>
    <w:rsid w:val="006C1397"/>
    <w:rsid w:val="006C5D4D"/>
    <w:rsid w:val="006C67F9"/>
    <w:rsid w:val="006D1186"/>
    <w:rsid w:val="006D39DE"/>
    <w:rsid w:val="006E2CC7"/>
    <w:rsid w:val="006E5480"/>
    <w:rsid w:val="006F1B30"/>
    <w:rsid w:val="006F2713"/>
    <w:rsid w:val="0070505C"/>
    <w:rsid w:val="00705970"/>
    <w:rsid w:val="007142AB"/>
    <w:rsid w:val="00721898"/>
    <w:rsid w:val="00721D2D"/>
    <w:rsid w:val="007221A5"/>
    <w:rsid w:val="0072230A"/>
    <w:rsid w:val="007345ED"/>
    <w:rsid w:val="00735AA3"/>
    <w:rsid w:val="0073646C"/>
    <w:rsid w:val="0073688D"/>
    <w:rsid w:val="00742C42"/>
    <w:rsid w:val="00743ABC"/>
    <w:rsid w:val="00745E3C"/>
    <w:rsid w:val="00750A28"/>
    <w:rsid w:val="00750B07"/>
    <w:rsid w:val="00751302"/>
    <w:rsid w:val="00753458"/>
    <w:rsid w:val="00754663"/>
    <w:rsid w:val="00754865"/>
    <w:rsid w:val="00756E19"/>
    <w:rsid w:val="00761ED6"/>
    <w:rsid w:val="00763A46"/>
    <w:rsid w:val="00770160"/>
    <w:rsid w:val="00771BF4"/>
    <w:rsid w:val="00773F20"/>
    <w:rsid w:val="00775235"/>
    <w:rsid w:val="00775440"/>
    <w:rsid w:val="00775B2C"/>
    <w:rsid w:val="0077744A"/>
    <w:rsid w:val="00781F33"/>
    <w:rsid w:val="00784CB1"/>
    <w:rsid w:val="00785D86"/>
    <w:rsid w:val="00792390"/>
    <w:rsid w:val="007975A1"/>
    <w:rsid w:val="007A2057"/>
    <w:rsid w:val="007A571A"/>
    <w:rsid w:val="007A5A17"/>
    <w:rsid w:val="007A7201"/>
    <w:rsid w:val="007B3317"/>
    <w:rsid w:val="007B35B4"/>
    <w:rsid w:val="007B4876"/>
    <w:rsid w:val="007B6E89"/>
    <w:rsid w:val="007B7A11"/>
    <w:rsid w:val="007C1686"/>
    <w:rsid w:val="007C37EF"/>
    <w:rsid w:val="007C4792"/>
    <w:rsid w:val="007C77B9"/>
    <w:rsid w:val="007D093E"/>
    <w:rsid w:val="007D1CAF"/>
    <w:rsid w:val="007D5B21"/>
    <w:rsid w:val="007E1D27"/>
    <w:rsid w:val="007E46D4"/>
    <w:rsid w:val="007E7C00"/>
    <w:rsid w:val="007F0A78"/>
    <w:rsid w:val="007F2E9C"/>
    <w:rsid w:val="007F6E4F"/>
    <w:rsid w:val="00801CAF"/>
    <w:rsid w:val="00803395"/>
    <w:rsid w:val="00807845"/>
    <w:rsid w:val="00811915"/>
    <w:rsid w:val="00813A7B"/>
    <w:rsid w:val="00816295"/>
    <w:rsid w:val="00820B15"/>
    <w:rsid w:val="00824217"/>
    <w:rsid w:val="008266BC"/>
    <w:rsid w:val="00830EA1"/>
    <w:rsid w:val="008346F6"/>
    <w:rsid w:val="008418A1"/>
    <w:rsid w:val="008419CC"/>
    <w:rsid w:val="00847276"/>
    <w:rsid w:val="00852239"/>
    <w:rsid w:val="00852C6C"/>
    <w:rsid w:val="00861D4E"/>
    <w:rsid w:val="008661FF"/>
    <w:rsid w:val="00871139"/>
    <w:rsid w:val="0087347C"/>
    <w:rsid w:val="00875CBB"/>
    <w:rsid w:val="00882820"/>
    <w:rsid w:val="0088637A"/>
    <w:rsid w:val="008865DA"/>
    <w:rsid w:val="00887210"/>
    <w:rsid w:val="00887FEC"/>
    <w:rsid w:val="00896BE3"/>
    <w:rsid w:val="00896E1A"/>
    <w:rsid w:val="008A2568"/>
    <w:rsid w:val="008A3CD4"/>
    <w:rsid w:val="008B5DF2"/>
    <w:rsid w:val="008C2775"/>
    <w:rsid w:val="008C7454"/>
    <w:rsid w:val="008D2B1D"/>
    <w:rsid w:val="008D2CEE"/>
    <w:rsid w:val="008D30B9"/>
    <w:rsid w:val="008D4356"/>
    <w:rsid w:val="008D4DF5"/>
    <w:rsid w:val="008D5776"/>
    <w:rsid w:val="008D5CF8"/>
    <w:rsid w:val="008F182F"/>
    <w:rsid w:val="008F2BCA"/>
    <w:rsid w:val="008F381E"/>
    <w:rsid w:val="008F5CEC"/>
    <w:rsid w:val="008F7DC2"/>
    <w:rsid w:val="00900B17"/>
    <w:rsid w:val="00910715"/>
    <w:rsid w:val="0091082C"/>
    <w:rsid w:val="009110BA"/>
    <w:rsid w:val="009172F9"/>
    <w:rsid w:val="0091799A"/>
    <w:rsid w:val="00917DBF"/>
    <w:rsid w:val="009237B9"/>
    <w:rsid w:val="00926945"/>
    <w:rsid w:val="009304FC"/>
    <w:rsid w:val="00930E21"/>
    <w:rsid w:val="00934625"/>
    <w:rsid w:val="0093465B"/>
    <w:rsid w:val="009359FE"/>
    <w:rsid w:val="00937110"/>
    <w:rsid w:val="00942E7F"/>
    <w:rsid w:val="00944D52"/>
    <w:rsid w:val="00953A92"/>
    <w:rsid w:val="009552A4"/>
    <w:rsid w:val="00955F8B"/>
    <w:rsid w:val="0095737C"/>
    <w:rsid w:val="0096077B"/>
    <w:rsid w:val="009611D3"/>
    <w:rsid w:val="00962939"/>
    <w:rsid w:val="00966938"/>
    <w:rsid w:val="00972331"/>
    <w:rsid w:val="0097274F"/>
    <w:rsid w:val="00972822"/>
    <w:rsid w:val="00973244"/>
    <w:rsid w:val="009820F3"/>
    <w:rsid w:val="00985A8B"/>
    <w:rsid w:val="0099143F"/>
    <w:rsid w:val="00995A1F"/>
    <w:rsid w:val="00996235"/>
    <w:rsid w:val="009A176F"/>
    <w:rsid w:val="009A2623"/>
    <w:rsid w:val="009A28B6"/>
    <w:rsid w:val="009A2E64"/>
    <w:rsid w:val="009A31C1"/>
    <w:rsid w:val="009B0930"/>
    <w:rsid w:val="009B1F2D"/>
    <w:rsid w:val="009B2E43"/>
    <w:rsid w:val="009B3919"/>
    <w:rsid w:val="009B59BB"/>
    <w:rsid w:val="009B7BF7"/>
    <w:rsid w:val="009B7FF4"/>
    <w:rsid w:val="009C251E"/>
    <w:rsid w:val="009C2EDB"/>
    <w:rsid w:val="009C44D8"/>
    <w:rsid w:val="009D479E"/>
    <w:rsid w:val="009E1F0E"/>
    <w:rsid w:val="009E2BD6"/>
    <w:rsid w:val="009E352D"/>
    <w:rsid w:val="009F074D"/>
    <w:rsid w:val="009F1A62"/>
    <w:rsid w:val="009F27A1"/>
    <w:rsid w:val="009F7DBD"/>
    <w:rsid w:val="00A01DD0"/>
    <w:rsid w:val="00A03A58"/>
    <w:rsid w:val="00A04EC6"/>
    <w:rsid w:val="00A05727"/>
    <w:rsid w:val="00A1147C"/>
    <w:rsid w:val="00A141CD"/>
    <w:rsid w:val="00A14627"/>
    <w:rsid w:val="00A15222"/>
    <w:rsid w:val="00A15897"/>
    <w:rsid w:val="00A175B7"/>
    <w:rsid w:val="00A20397"/>
    <w:rsid w:val="00A2046B"/>
    <w:rsid w:val="00A20486"/>
    <w:rsid w:val="00A2132F"/>
    <w:rsid w:val="00A2374A"/>
    <w:rsid w:val="00A247B0"/>
    <w:rsid w:val="00A27E02"/>
    <w:rsid w:val="00A307F1"/>
    <w:rsid w:val="00A32E4D"/>
    <w:rsid w:val="00A33BC6"/>
    <w:rsid w:val="00A33D24"/>
    <w:rsid w:val="00A418A2"/>
    <w:rsid w:val="00A42C41"/>
    <w:rsid w:val="00A445CE"/>
    <w:rsid w:val="00A46EB1"/>
    <w:rsid w:val="00A47345"/>
    <w:rsid w:val="00A537D4"/>
    <w:rsid w:val="00A53FAE"/>
    <w:rsid w:val="00A63E5D"/>
    <w:rsid w:val="00A82CBC"/>
    <w:rsid w:val="00A85C77"/>
    <w:rsid w:val="00A924E3"/>
    <w:rsid w:val="00A94BEB"/>
    <w:rsid w:val="00A9666F"/>
    <w:rsid w:val="00A97BEC"/>
    <w:rsid w:val="00AB0E4E"/>
    <w:rsid w:val="00AB3E86"/>
    <w:rsid w:val="00AB51AB"/>
    <w:rsid w:val="00AC1A7F"/>
    <w:rsid w:val="00AD2484"/>
    <w:rsid w:val="00AD35B6"/>
    <w:rsid w:val="00AD35DF"/>
    <w:rsid w:val="00AD35F4"/>
    <w:rsid w:val="00AD7DD2"/>
    <w:rsid w:val="00AE1182"/>
    <w:rsid w:val="00AE1618"/>
    <w:rsid w:val="00AE43F6"/>
    <w:rsid w:val="00AE47EF"/>
    <w:rsid w:val="00AE6564"/>
    <w:rsid w:val="00AE6FE9"/>
    <w:rsid w:val="00AF2B05"/>
    <w:rsid w:val="00AF32C4"/>
    <w:rsid w:val="00AF3B99"/>
    <w:rsid w:val="00AF7C3A"/>
    <w:rsid w:val="00B01BF3"/>
    <w:rsid w:val="00B03F81"/>
    <w:rsid w:val="00B05AA8"/>
    <w:rsid w:val="00B05F3B"/>
    <w:rsid w:val="00B143F7"/>
    <w:rsid w:val="00B17355"/>
    <w:rsid w:val="00B17D9F"/>
    <w:rsid w:val="00B21238"/>
    <w:rsid w:val="00B216C3"/>
    <w:rsid w:val="00B227A0"/>
    <w:rsid w:val="00B22A5C"/>
    <w:rsid w:val="00B24462"/>
    <w:rsid w:val="00B31711"/>
    <w:rsid w:val="00B318DE"/>
    <w:rsid w:val="00B31C2B"/>
    <w:rsid w:val="00B37940"/>
    <w:rsid w:val="00B40250"/>
    <w:rsid w:val="00B40650"/>
    <w:rsid w:val="00B52D07"/>
    <w:rsid w:val="00B553DA"/>
    <w:rsid w:val="00B56C79"/>
    <w:rsid w:val="00B57BDC"/>
    <w:rsid w:val="00B64495"/>
    <w:rsid w:val="00B752F9"/>
    <w:rsid w:val="00B75812"/>
    <w:rsid w:val="00B769EF"/>
    <w:rsid w:val="00B77137"/>
    <w:rsid w:val="00B87AF9"/>
    <w:rsid w:val="00B910C0"/>
    <w:rsid w:val="00B928C5"/>
    <w:rsid w:val="00B93272"/>
    <w:rsid w:val="00B942CE"/>
    <w:rsid w:val="00B95548"/>
    <w:rsid w:val="00B95CA5"/>
    <w:rsid w:val="00B975A2"/>
    <w:rsid w:val="00BA2CAF"/>
    <w:rsid w:val="00BA4E31"/>
    <w:rsid w:val="00BA7034"/>
    <w:rsid w:val="00BA71C2"/>
    <w:rsid w:val="00BA7B6E"/>
    <w:rsid w:val="00BB326A"/>
    <w:rsid w:val="00BB4C82"/>
    <w:rsid w:val="00BB645D"/>
    <w:rsid w:val="00BC1114"/>
    <w:rsid w:val="00BC1F96"/>
    <w:rsid w:val="00BC229F"/>
    <w:rsid w:val="00BC26DA"/>
    <w:rsid w:val="00BC345C"/>
    <w:rsid w:val="00BC53B4"/>
    <w:rsid w:val="00BC612B"/>
    <w:rsid w:val="00BD0DC1"/>
    <w:rsid w:val="00BD15CE"/>
    <w:rsid w:val="00BD26B7"/>
    <w:rsid w:val="00BD443E"/>
    <w:rsid w:val="00BD503C"/>
    <w:rsid w:val="00BE1226"/>
    <w:rsid w:val="00BE33DD"/>
    <w:rsid w:val="00BE3F7B"/>
    <w:rsid w:val="00BE6008"/>
    <w:rsid w:val="00BE610F"/>
    <w:rsid w:val="00BE7AF5"/>
    <w:rsid w:val="00BF297A"/>
    <w:rsid w:val="00BF388E"/>
    <w:rsid w:val="00BF396A"/>
    <w:rsid w:val="00BF5981"/>
    <w:rsid w:val="00BF658B"/>
    <w:rsid w:val="00C009FB"/>
    <w:rsid w:val="00C02669"/>
    <w:rsid w:val="00C0636C"/>
    <w:rsid w:val="00C07757"/>
    <w:rsid w:val="00C11899"/>
    <w:rsid w:val="00C12861"/>
    <w:rsid w:val="00C12975"/>
    <w:rsid w:val="00C13C73"/>
    <w:rsid w:val="00C204C3"/>
    <w:rsid w:val="00C229AD"/>
    <w:rsid w:val="00C24F3A"/>
    <w:rsid w:val="00C25EF4"/>
    <w:rsid w:val="00C30277"/>
    <w:rsid w:val="00C308DD"/>
    <w:rsid w:val="00C31193"/>
    <w:rsid w:val="00C315F1"/>
    <w:rsid w:val="00C341FD"/>
    <w:rsid w:val="00C34782"/>
    <w:rsid w:val="00C34F82"/>
    <w:rsid w:val="00C36935"/>
    <w:rsid w:val="00C46CC7"/>
    <w:rsid w:val="00C51FB7"/>
    <w:rsid w:val="00C53BC3"/>
    <w:rsid w:val="00C54A78"/>
    <w:rsid w:val="00C55429"/>
    <w:rsid w:val="00C64FFE"/>
    <w:rsid w:val="00C70248"/>
    <w:rsid w:val="00C71D93"/>
    <w:rsid w:val="00C732B7"/>
    <w:rsid w:val="00C870C7"/>
    <w:rsid w:val="00C87308"/>
    <w:rsid w:val="00C90462"/>
    <w:rsid w:val="00C9239B"/>
    <w:rsid w:val="00C93C1F"/>
    <w:rsid w:val="00C9462C"/>
    <w:rsid w:val="00C95DA5"/>
    <w:rsid w:val="00CA4C3F"/>
    <w:rsid w:val="00CA7660"/>
    <w:rsid w:val="00CB0685"/>
    <w:rsid w:val="00CB4787"/>
    <w:rsid w:val="00CB48B3"/>
    <w:rsid w:val="00CB69E2"/>
    <w:rsid w:val="00CB7402"/>
    <w:rsid w:val="00CD0A3C"/>
    <w:rsid w:val="00CD5062"/>
    <w:rsid w:val="00CD534E"/>
    <w:rsid w:val="00CD7AB7"/>
    <w:rsid w:val="00CE4BE2"/>
    <w:rsid w:val="00CE6C4A"/>
    <w:rsid w:val="00CF0AB7"/>
    <w:rsid w:val="00CF359D"/>
    <w:rsid w:val="00CF5236"/>
    <w:rsid w:val="00D027CE"/>
    <w:rsid w:val="00D04C9E"/>
    <w:rsid w:val="00D0637F"/>
    <w:rsid w:val="00D132D7"/>
    <w:rsid w:val="00D14030"/>
    <w:rsid w:val="00D149DF"/>
    <w:rsid w:val="00D157E9"/>
    <w:rsid w:val="00D17770"/>
    <w:rsid w:val="00D1786A"/>
    <w:rsid w:val="00D17F00"/>
    <w:rsid w:val="00D26EA4"/>
    <w:rsid w:val="00D27B31"/>
    <w:rsid w:val="00D31279"/>
    <w:rsid w:val="00D363BE"/>
    <w:rsid w:val="00D40827"/>
    <w:rsid w:val="00D40BFF"/>
    <w:rsid w:val="00D41868"/>
    <w:rsid w:val="00D43729"/>
    <w:rsid w:val="00D46BE6"/>
    <w:rsid w:val="00D506D2"/>
    <w:rsid w:val="00D51433"/>
    <w:rsid w:val="00D53158"/>
    <w:rsid w:val="00D53F76"/>
    <w:rsid w:val="00D560A7"/>
    <w:rsid w:val="00D605DB"/>
    <w:rsid w:val="00D60CFE"/>
    <w:rsid w:val="00D62949"/>
    <w:rsid w:val="00D64D5B"/>
    <w:rsid w:val="00D670EF"/>
    <w:rsid w:val="00D67AFD"/>
    <w:rsid w:val="00D70752"/>
    <w:rsid w:val="00D71435"/>
    <w:rsid w:val="00D7241C"/>
    <w:rsid w:val="00D745BF"/>
    <w:rsid w:val="00D75056"/>
    <w:rsid w:val="00D76947"/>
    <w:rsid w:val="00D833EF"/>
    <w:rsid w:val="00D85019"/>
    <w:rsid w:val="00D85816"/>
    <w:rsid w:val="00D8667A"/>
    <w:rsid w:val="00D87796"/>
    <w:rsid w:val="00D9312B"/>
    <w:rsid w:val="00D94EF2"/>
    <w:rsid w:val="00D9679C"/>
    <w:rsid w:val="00DA1F1B"/>
    <w:rsid w:val="00DA4FAD"/>
    <w:rsid w:val="00DA7582"/>
    <w:rsid w:val="00DA7C66"/>
    <w:rsid w:val="00DB0E51"/>
    <w:rsid w:val="00DB5C15"/>
    <w:rsid w:val="00DB7966"/>
    <w:rsid w:val="00DC0D3A"/>
    <w:rsid w:val="00DC2804"/>
    <w:rsid w:val="00DC2C15"/>
    <w:rsid w:val="00DC558C"/>
    <w:rsid w:val="00DD0EC5"/>
    <w:rsid w:val="00DD294C"/>
    <w:rsid w:val="00DE0F45"/>
    <w:rsid w:val="00DE2B2F"/>
    <w:rsid w:val="00DE5D8A"/>
    <w:rsid w:val="00DF0BA7"/>
    <w:rsid w:val="00DF5845"/>
    <w:rsid w:val="00E01359"/>
    <w:rsid w:val="00E01D7F"/>
    <w:rsid w:val="00E046B0"/>
    <w:rsid w:val="00E119F5"/>
    <w:rsid w:val="00E16CBC"/>
    <w:rsid w:val="00E2427F"/>
    <w:rsid w:val="00E26290"/>
    <w:rsid w:val="00E30AB8"/>
    <w:rsid w:val="00E33708"/>
    <w:rsid w:val="00E33E29"/>
    <w:rsid w:val="00E4193A"/>
    <w:rsid w:val="00E43BB0"/>
    <w:rsid w:val="00E46580"/>
    <w:rsid w:val="00E5421B"/>
    <w:rsid w:val="00E55E43"/>
    <w:rsid w:val="00E5648C"/>
    <w:rsid w:val="00E571D8"/>
    <w:rsid w:val="00E60700"/>
    <w:rsid w:val="00E615CD"/>
    <w:rsid w:val="00E62CE7"/>
    <w:rsid w:val="00E64605"/>
    <w:rsid w:val="00E70B55"/>
    <w:rsid w:val="00E713DE"/>
    <w:rsid w:val="00E74A27"/>
    <w:rsid w:val="00E75A21"/>
    <w:rsid w:val="00E75B5B"/>
    <w:rsid w:val="00E77C02"/>
    <w:rsid w:val="00E800D2"/>
    <w:rsid w:val="00E81850"/>
    <w:rsid w:val="00E85120"/>
    <w:rsid w:val="00E9085C"/>
    <w:rsid w:val="00E91B2A"/>
    <w:rsid w:val="00E926CB"/>
    <w:rsid w:val="00E963CB"/>
    <w:rsid w:val="00E964A7"/>
    <w:rsid w:val="00EA02B3"/>
    <w:rsid w:val="00EA19D4"/>
    <w:rsid w:val="00EA1D42"/>
    <w:rsid w:val="00EA1FA8"/>
    <w:rsid w:val="00EA5CC7"/>
    <w:rsid w:val="00EA6C44"/>
    <w:rsid w:val="00EB0863"/>
    <w:rsid w:val="00EB227F"/>
    <w:rsid w:val="00EB2ADD"/>
    <w:rsid w:val="00EB34D2"/>
    <w:rsid w:val="00EB6A7A"/>
    <w:rsid w:val="00EC0F4E"/>
    <w:rsid w:val="00EC19D5"/>
    <w:rsid w:val="00EC5CF0"/>
    <w:rsid w:val="00EC6D3B"/>
    <w:rsid w:val="00EC7FB2"/>
    <w:rsid w:val="00ED2727"/>
    <w:rsid w:val="00ED29A8"/>
    <w:rsid w:val="00ED41E6"/>
    <w:rsid w:val="00ED49D0"/>
    <w:rsid w:val="00ED6BBD"/>
    <w:rsid w:val="00EE011E"/>
    <w:rsid w:val="00EE0226"/>
    <w:rsid w:val="00EE04DD"/>
    <w:rsid w:val="00EE4781"/>
    <w:rsid w:val="00EE4BE1"/>
    <w:rsid w:val="00EE52E7"/>
    <w:rsid w:val="00EE5D8F"/>
    <w:rsid w:val="00EE778E"/>
    <w:rsid w:val="00EF2ADD"/>
    <w:rsid w:val="00EF2BCA"/>
    <w:rsid w:val="00EF2C91"/>
    <w:rsid w:val="00EF492D"/>
    <w:rsid w:val="00EF51AF"/>
    <w:rsid w:val="00F005CE"/>
    <w:rsid w:val="00F007EC"/>
    <w:rsid w:val="00F02560"/>
    <w:rsid w:val="00F02F13"/>
    <w:rsid w:val="00F06917"/>
    <w:rsid w:val="00F0799C"/>
    <w:rsid w:val="00F107A0"/>
    <w:rsid w:val="00F130F8"/>
    <w:rsid w:val="00F1429C"/>
    <w:rsid w:val="00F2349D"/>
    <w:rsid w:val="00F255A6"/>
    <w:rsid w:val="00F268F0"/>
    <w:rsid w:val="00F31B54"/>
    <w:rsid w:val="00F31F6B"/>
    <w:rsid w:val="00F34251"/>
    <w:rsid w:val="00F364D0"/>
    <w:rsid w:val="00F40836"/>
    <w:rsid w:val="00F420FE"/>
    <w:rsid w:val="00F44131"/>
    <w:rsid w:val="00F454B3"/>
    <w:rsid w:val="00F45FA3"/>
    <w:rsid w:val="00F53341"/>
    <w:rsid w:val="00F54F98"/>
    <w:rsid w:val="00F56031"/>
    <w:rsid w:val="00F57A8D"/>
    <w:rsid w:val="00F64A25"/>
    <w:rsid w:val="00F653CC"/>
    <w:rsid w:val="00F736E4"/>
    <w:rsid w:val="00F7468E"/>
    <w:rsid w:val="00F759C6"/>
    <w:rsid w:val="00F762D0"/>
    <w:rsid w:val="00F80925"/>
    <w:rsid w:val="00F8124D"/>
    <w:rsid w:val="00F87136"/>
    <w:rsid w:val="00F90D90"/>
    <w:rsid w:val="00F93C15"/>
    <w:rsid w:val="00F951C7"/>
    <w:rsid w:val="00F95321"/>
    <w:rsid w:val="00F953D8"/>
    <w:rsid w:val="00FA01D6"/>
    <w:rsid w:val="00FA08F1"/>
    <w:rsid w:val="00FA368F"/>
    <w:rsid w:val="00FA39EE"/>
    <w:rsid w:val="00FB3BB1"/>
    <w:rsid w:val="00FB424C"/>
    <w:rsid w:val="00FB4854"/>
    <w:rsid w:val="00FC24FA"/>
    <w:rsid w:val="00FC3395"/>
    <w:rsid w:val="00FD3DC7"/>
    <w:rsid w:val="00FD3F08"/>
    <w:rsid w:val="00FD59EE"/>
    <w:rsid w:val="00FD7948"/>
    <w:rsid w:val="00FE04B6"/>
    <w:rsid w:val="00FE1575"/>
    <w:rsid w:val="00FE2CFA"/>
    <w:rsid w:val="00FE2EFB"/>
    <w:rsid w:val="00FE57B0"/>
    <w:rsid w:val="00FE63E7"/>
    <w:rsid w:val="00FE656B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97"/>
    <w:lsdException w:name="Subtitle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F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A82CBC"/>
    <w:pPr>
      <w:numPr>
        <w:numId w:val="40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40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40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40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40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40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40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40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40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CBC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semiHidden/>
    <w:qFormat/>
    <w:rsid w:val="00200312"/>
    <w:pPr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semiHidden/>
    <w:rsid w:val="00200312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404EF9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3F11F2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404EF9"/>
    <w:pPr>
      <w:spacing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404EF9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404EF9"/>
    <w:pPr>
      <w:spacing w:after="120"/>
      <w:ind w:left="1440"/>
    </w:pPr>
  </w:style>
  <w:style w:type="paragraph" w:customStyle="1" w:styleId="BodyText5">
    <w:name w:val="Body Text 5"/>
    <w:basedOn w:val="Normal"/>
    <w:uiPriority w:val="9"/>
    <w:qFormat/>
    <w:rsid w:val="00404EF9"/>
    <w:pPr>
      <w:spacing w:after="120"/>
      <w:ind w:left="1800"/>
    </w:pPr>
  </w:style>
  <w:style w:type="paragraph" w:customStyle="1" w:styleId="BodyText6">
    <w:name w:val="Body Text 6"/>
    <w:basedOn w:val="Normal"/>
    <w:uiPriority w:val="11"/>
    <w:qFormat/>
    <w:rsid w:val="00F90D90"/>
    <w:pPr>
      <w:spacing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404EF9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table" w:customStyle="1" w:styleId="TableGrid1">
    <w:name w:val="Table Grid1"/>
    <w:basedOn w:val="TableNormal"/>
    <w:next w:val="TableGrid"/>
    <w:rsid w:val="005D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97"/>
    <w:lsdException w:name="Subtitle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F3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A82CBC"/>
    <w:pPr>
      <w:numPr>
        <w:numId w:val="40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40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40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40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40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40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40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40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40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CBC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semiHidden/>
    <w:qFormat/>
    <w:rsid w:val="00200312"/>
    <w:pPr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semiHidden/>
    <w:rsid w:val="00200312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404EF9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3F11F2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404EF9"/>
    <w:pPr>
      <w:spacing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404EF9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404EF9"/>
    <w:pPr>
      <w:spacing w:after="120"/>
      <w:ind w:left="1440"/>
    </w:pPr>
  </w:style>
  <w:style w:type="paragraph" w:customStyle="1" w:styleId="BodyText5">
    <w:name w:val="Body Text 5"/>
    <w:basedOn w:val="Normal"/>
    <w:uiPriority w:val="9"/>
    <w:qFormat/>
    <w:rsid w:val="00404EF9"/>
    <w:pPr>
      <w:spacing w:after="120"/>
      <w:ind w:left="1800"/>
    </w:pPr>
  </w:style>
  <w:style w:type="paragraph" w:customStyle="1" w:styleId="BodyText6">
    <w:name w:val="Body Text 6"/>
    <w:basedOn w:val="Normal"/>
    <w:uiPriority w:val="11"/>
    <w:qFormat/>
    <w:rsid w:val="00F90D90"/>
    <w:pPr>
      <w:spacing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404EF9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table" w:customStyle="1" w:styleId="TableGrid1">
    <w:name w:val="Table Grid1"/>
    <w:basedOn w:val="TableNormal"/>
    <w:next w:val="TableGrid"/>
    <w:rsid w:val="005D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glossaryDocument" Target="glossary/document.xml"/><Relationship Id="rId10" Type="http://schemas.microsoft.com/office/2007/relationships/hdphoto" Target="media/hdphoto1.wdp"/><Relationship Id="rId19" Type="http://schemas.microsoft.com/office/2007/relationships/hdphoto" Target="media/hdphoto3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ab\Policies%20and%20Procedures\Policy%20Manager%20Formatted%20Procedures\Lab%20Analytic%20Styles%20Procedur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48D87823244A3CA53DD6236355C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C707C-B342-449E-AFD9-0F30CF250BFE}"/>
      </w:docPartPr>
      <w:docPartBody>
        <w:p w:rsidR="00C308C5" w:rsidRDefault="00C308C5">
          <w:pPr>
            <w:pStyle w:val="5448D87823244A3CA53DD6236355C3A0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2D24E992E32A4045B5C0B97248F1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291AC-C3C4-49C0-AEC7-E1FE43EB1854}"/>
      </w:docPartPr>
      <w:docPartBody>
        <w:p w:rsidR="00C308C5" w:rsidRDefault="00C308C5">
          <w:pPr>
            <w:pStyle w:val="2D24E992E32A4045B5C0B97248F1CFED"/>
          </w:pPr>
          <w:r w:rsidRPr="00871139">
            <w:rPr>
              <w:b/>
              <w:sz w:val="18"/>
            </w:rPr>
            <w:t>Central Coast Service Area North: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C5"/>
    <w:rsid w:val="00C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48D87823244A3CA53DD6236355C3A0">
    <w:name w:val="5448D87823244A3CA53DD6236355C3A0"/>
  </w:style>
  <w:style w:type="paragraph" w:customStyle="1" w:styleId="2D24E992E32A4045B5C0B97248F1CFED">
    <w:name w:val="2D24E992E32A4045B5C0B97248F1CFED"/>
  </w:style>
  <w:style w:type="paragraph" w:customStyle="1" w:styleId="D064C5B91E614411B55C29076DBFC18C">
    <w:name w:val="D064C5B91E614411B55C29076DBFC18C"/>
  </w:style>
  <w:style w:type="paragraph" w:customStyle="1" w:styleId="13F3C3FF34AB465ABC62741FCAEAE3CB">
    <w:name w:val="13F3C3FF34AB465ABC62741FCAEAE3CB"/>
  </w:style>
  <w:style w:type="paragraph" w:customStyle="1" w:styleId="6EB8CFD44FD1427C90AF0B7202C1BC58">
    <w:name w:val="6EB8CFD44FD1427C90AF0B7202C1BC58"/>
  </w:style>
  <w:style w:type="paragraph" w:customStyle="1" w:styleId="7DB927854DD74B8DAAA414079BAD5A36">
    <w:name w:val="7DB927854DD74B8DAAA414079BAD5A36"/>
  </w:style>
  <w:style w:type="paragraph" w:customStyle="1" w:styleId="B0200D326DFC4FE3998EFD78F703B50D">
    <w:name w:val="B0200D326DFC4FE3998EFD78F703B50D"/>
  </w:style>
  <w:style w:type="paragraph" w:customStyle="1" w:styleId="C9EEFC408FF94232A0256ABE2AEEE5EE">
    <w:name w:val="C9EEFC408FF94232A0256ABE2AEEE5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48D87823244A3CA53DD6236355C3A0">
    <w:name w:val="5448D87823244A3CA53DD6236355C3A0"/>
  </w:style>
  <w:style w:type="paragraph" w:customStyle="1" w:styleId="2D24E992E32A4045B5C0B97248F1CFED">
    <w:name w:val="2D24E992E32A4045B5C0B97248F1CFED"/>
  </w:style>
  <w:style w:type="paragraph" w:customStyle="1" w:styleId="D064C5B91E614411B55C29076DBFC18C">
    <w:name w:val="D064C5B91E614411B55C29076DBFC18C"/>
  </w:style>
  <w:style w:type="paragraph" w:customStyle="1" w:styleId="13F3C3FF34AB465ABC62741FCAEAE3CB">
    <w:name w:val="13F3C3FF34AB465ABC62741FCAEAE3CB"/>
  </w:style>
  <w:style w:type="paragraph" w:customStyle="1" w:styleId="6EB8CFD44FD1427C90AF0B7202C1BC58">
    <w:name w:val="6EB8CFD44FD1427C90AF0B7202C1BC58"/>
  </w:style>
  <w:style w:type="paragraph" w:customStyle="1" w:styleId="7DB927854DD74B8DAAA414079BAD5A36">
    <w:name w:val="7DB927854DD74B8DAAA414079BAD5A36"/>
  </w:style>
  <w:style w:type="paragraph" w:customStyle="1" w:styleId="B0200D326DFC4FE3998EFD78F703B50D">
    <w:name w:val="B0200D326DFC4FE3998EFD78F703B50D"/>
  </w:style>
  <w:style w:type="paragraph" w:customStyle="1" w:styleId="C9EEFC408FF94232A0256ABE2AEEE5EE">
    <w:name w:val="C9EEFC408FF94232A0256ABE2AEEE5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FEDC-E7AB-4617-B2BC-E08F1AD4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 Analytic Styles Procedure Template.dotx</Template>
  <TotalTime>0</TotalTime>
  <Pages>4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2018-06-19T16:07:00Z</dcterms:created>
  <dcterms:modified xsi:type="dcterms:W3CDTF">2018-06-22T17:28:00Z</dcterms:modified>
</cp:coreProperties>
</file>