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D" w:rsidRDefault="00BE33DD" w:rsidP="00D43EC5">
      <w:pPr>
        <w:pStyle w:val="Title"/>
      </w:pPr>
    </w:p>
    <w:p w:rsidR="009540C4" w:rsidRDefault="00D31076" w:rsidP="00D31076">
      <w:pPr>
        <w:pStyle w:val="Title"/>
      </w:pPr>
      <w:r w:rsidRPr="00541F00">
        <w:t>Procedure</w:t>
      </w:r>
      <w:r w:rsidRPr="00A73997">
        <w:t xml:space="preserve"> </w:t>
      </w:r>
      <w:r>
        <w:br/>
      </w:r>
      <w:r w:rsidRPr="00A73997">
        <w:t>Dignity Health Central Coast Service Area</w:t>
      </w:r>
    </w:p>
    <w:p w:rsidR="00D31076" w:rsidRPr="00BE7AF5" w:rsidRDefault="00D31076" w:rsidP="009540C4">
      <w:pPr>
        <w:ind w:left="0"/>
        <w:jc w:val="center"/>
        <w:rPr>
          <w:rStyle w:val="TitleChar"/>
          <w:b w:val="0"/>
        </w:rPr>
      </w:pPr>
    </w:p>
    <w:p w:rsidR="0061185A" w:rsidRDefault="00A50008" w:rsidP="006025C8">
      <w:pPr>
        <w:tabs>
          <w:tab w:val="clear" w:pos="7320"/>
          <w:tab w:val="left" w:pos="618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58FC67C2E3A447CDA44E0936D0544728"/>
          </w:placeholder>
        </w:sdtPr>
        <w:sdtEndPr>
          <w:rPr>
            <w:b w:val="0"/>
          </w:rPr>
        </w:sdtEndPr>
        <w:sdtContent>
          <w:r w:rsidR="0061185A" w:rsidRPr="00A247B0">
            <w:rPr>
              <w:b/>
            </w:rPr>
            <w:t>SUBJECT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3633A42F67834BDCB8144B23C7F44554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 xml:space="preserve">Beckman </w:t>
          </w:r>
          <w:proofErr w:type="spellStart"/>
          <w:r w:rsidR="00BB560B">
            <w:rPr>
              <w:rStyle w:val="ZH1"/>
            </w:rPr>
            <w:t>DxH</w:t>
          </w:r>
          <w:proofErr w:type="spellEnd"/>
          <w:r w:rsidR="00BB560B">
            <w:rPr>
              <w:rStyle w:val="ZH1"/>
            </w:rPr>
            <w:t xml:space="preserve"> Basic Operation</w:t>
          </w:r>
        </w:sdtContent>
      </w:sdt>
    </w:p>
    <w:p w:rsidR="00197704" w:rsidRDefault="00A50008" w:rsidP="00543E94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F6E6910E52134D99B5DED851EC4016B2"/>
          </w:placeholder>
        </w:sdtPr>
        <w:sdtEndPr>
          <w:rPr>
            <w:b w:val="0"/>
          </w:rPr>
        </w:sdtEndPr>
        <w:sdtContent>
          <w:r w:rsidR="0061185A">
            <w:rPr>
              <w:b/>
            </w:rPr>
            <w:t>ORIGIN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2B0CAE27A8540C986535AD44798D1AA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>Hematology</w:t>
          </w:r>
        </w:sdtContent>
      </w:sdt>
      <w:r w:rsidR="006025C8">
        <w:tab/>
      </w:r>
    </w:p>
    <w:p w:rsidR="00543E94" w:rsidRDefault="00A50008" w:rsidP="00543E94">
      <w:pPr>
        <w:tabs>
          <w:tab w:val="clear" w:pos="7320"/>
        </w:tabs>
        <w:ind w:left="0"/>
      </w:pPr>
      <w:sdt>
        <w:sdtPr>
          <w:rPr>
            <w:b/>
          </w:rPr>
          <w:alias w:val="Type in field on right"/>
          <w:tag w:val="Type in field on right"/>
          <w:id w:val="-807008372"/>
          <w:lock w:val="sdtContentLocked"/>
          <w:placeholder>
            <w:docPart w:val="19A18725F0C74C8D90CE151228FE4EEF"/>
          </w:placeholder>
        </w:sdtPr>
        <w:sdtEndPr>
          <w:rPr>
            <w:b w:val="0"/>
          </w:rPr>
        </w:sdtEndPr>
        <w:sdtContent>
          <w:r w:rsidR="00543E94">
            <w:rPr>
              <w:b/>
            </w:rPr>
            <w:t>NUMBER</w:t>
          </w:r>
          <w:r w:rsidR="00543E94" w:rsidRPr="00EC6D3B">
            <w:t>:</w:t>
          </w:r>
        </w:sdtContent>
      </w:sdt>
      <w:r w:rsidR="00543E94">
        <w:t xml:space="preserve"> </w:t>
      </w:r>
      <w:sdt>
        <w:sdtPr>
          <w:rPr>
            <w:rStyle w:val="ZH1"/>
          </w:rPr>
          <w:alias w:val="Procedure Number"/>
          <w:tag w:val="Procedure Number"/>
          <w:id w:val="-988485447"/>
          <w:lock w:val="sdtLocked"/>
          <w:placeholder>
            <w:docPart w:val="E028AE34818941D68E04C3139C388656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>7500</w:t>
          </w:r>
          <w:proofErr w:type="gramStart"/>
          <w:r w:rsidR="00BB560B">
            <w:rPr>
              <w:rStyle w:val="ZH1"/>
            </w:rPr>
            <w:t>.H.30</w:t>
          </w:r>
          <w:proofErr w:type="gramEnd"/>
        </w:sdtContent>
      </w:sdt>
      <w:r w:rsidR="00543E94">
        <w:tab/>
      </w:r>
    </w:p>
    <w:p w:rsidR="006025C8" w:rsidRDefault="006025C8" w:rsidP="006025C8">
      <w:pPr>
        <w:tabs>
          <w:tab w:val="clear" w:pos="7320"/>
        </w:tabs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61185A" w:rsidRPr="00871139" w:rsidTr="00197704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282E988642CA4805B72D6F6632696020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61185A" w:rsidRPr="00871139" w:rsidRDefault="0061185A" w:rsidP="00197704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61185A" w:rsidRPr="00CB0685" w:rsidTr="00197704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85A" w:rsidRDefault="00A50008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60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</w:t>
            </w:r>
          </w:p>
          <w:p w:rsidR="0061185A" w:rsidRPr="00CB0685" w:rsidRDefault="00A50008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85A" w:rsidRPr="00CB0685" w:rsidRDefault="00A50008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contentLocked"/>
                <w:showingPlcHdr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Arroyo Grande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</w:p>
          <w:p w:rsidR="0061185A" w:rsidRPr="00CB0685" w:rsidRDefault="00A50008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85A" w:rsidRPr="00CB0685" w:rsidRDefault="00A50008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61185A" w:rsidRPr="00CB0685" w:rsidTr="00197704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61185A" w:rsidRPr="00CB0685" w:rsidRDefault="00A50008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61185A" w:rsidRPr="00CB0685" w:rsidRDefault="00A50008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4B0B7D">
      <w:pPr>
        <w:ind w:left="0"/>
      </w:pPr>
    </w:p>
    <w:p w:rsidR="00116123" w:rsidRDefault="00A50008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1915969531"/>
        </w:sdtPr>
        <w:sdtEndPr/>
        <w:sdtContent>
          <w:r w:rsidR="00116123">
            <w:t xml:space="preserve">Principle: </w:t>
          </w:r>
        </w:sdtContent>
      </w:sdt>
    </w:p>
    <w:p w:rsidR="00116123" w:rsidRDefault="00BB560B" w:rsidP="00116123">
      <w:pPr>
        <w:pStyle w:val="BodyText"/>
      </w:pPr>
      <w:proofErr w:type="gramStart"/>
      <w:r w:rsidRPr="00BB560B">
        <w:t xml:space="preserve">To </w:t>
      </w:r>
      <w:r w:rsidR="00CE3B13">
        <w:t xml:space="preserve">provide instructions necessary for </w:t>
      </w:r>
      <w:r w:rsidRPr="00BB560B">
        <w:t xml:space="preserve">the operation of the Beckman </w:t>
      </w:r>
      <w:proofErr w:type="spellStart"/>
      <w:r w:rsidRPr="00BB560B">
        <w:t>DxH</w:t>
      </w:r>
      <w:proofErr w:type="spellEnd"/>
      <w:r w:rsidR="00CE3B13">
        <w:t>.</w:t>
      </w:r>
      <w:proofErr w:type="gramEnd"/>
      <w:r w:rsidR="00CE3B13">
        <w:t xml:space="preserve"> </w:t>
      </w:r>
    </w:p>
    <w:p w:rsidR="00CE3B13" w:rsidRDefault="00CE3B13" w:rsidP="00CE3B13">
      <w:pPr>
        <w:pStyle w:val="Heading1"/>
      </w:pPr>
      <w:r>
        <w:t>Clinical utility:</w:t>
      </w:r>
    </w:p>
    <w:p w:rsidR="00CE3B13" w:rsidRDefault="00CE3B13" w:rsidP="00CE3B13">
      <w:pPr>
        <w:pStyle w:val="BodyText"/>
      </w:pPr>
      <w:r>
        <w:t xml:space="preserve">The </w:t>
      </w:r>
      <w:proofErr w:type="spellStart"/>
      <w:r>
        <w:t>DxH</w:t>
      </w:r>
      <w:proofErr w:type="spellEnd"/>
      <w:r>
        <w:t xml:space="preserve"> analyzer is a quantitative, </w:t>
      </w:r>
      <w:proofErr w:type="spellStart"/>
      <w:r>
        <w:t>multiparameter</w:t>
      </w:r>
      <w:proofErr w:type="spellEnd"/>
      <w:r>
        <w:t>, automated hematology analyzer for the diagnostic use in screening patient populations found in clinical laboratories.</w:t>
      </w:r>
    </w:p>
    <w:p w:rsidR="00116123" w:rsidRDefault="00A50008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804154160"/>
        </w:sdtPr>
        <w:sdtEndPr/>
        <w:sdtContent>
          <w:r w:rsidR="00116123">
            <w:t xml:space="preserve">Specimen Collection: </w:t>
          </w:r>
        </w:sdtContent>
      </w:sdt>
    </w:p>
    <w:p w:rsidR="00116123" w:rsidRPr="00116123" w:rsidRDefault="00BB560B" w:rsidP="00BB560B">
      <w:pPr>
        <w:pStyle w:val="BodyText"/>
      </w:pPr>
      <w:r>
        <w:t>If a specimen has been refrigerated, allow it to equilibrate slowly to room temperature (15</w:t>
      </w:r>
      <w:r>
        <w:rPr>
          <w:rFonts w:cs="Arial"/>
        </w:rPr>
        <w:t>º</w:t>
      </w:r>
      <w:r>
        <w:t>C to 30</w:t>
      </w:r>
      <w:r>
        <w:rPr>
          <w:rFonts w:cs="Arial"/>
        </w:rPr>
        <w:t>º</w:t>
      </w:r>
      <w:r>
        <w:t>C) before analysis.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10"/>
        <w:gridCol w:w="1260"/>
        <w:gridCol w:w="1980"/>
        <w:gridCol w:w="1952"/>
      </w:tblGrid>
      <w:tr w:rsidR="00116123" w:rsidRPr="005D3686" w:rsidTr="00BB560B">
        <w:tc>
          <w:tcPr>
            <w:tcW w:w="1548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Sample Type</w:t>
            </w:r>
          </w:p>
        </w:tc>
        <w:tc>
          <w:tcPr>
            <w:tcW w:w="2610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Container</w:t>
            </w:r>
          </w:p>
        </w:tc>
        <w:tc>
          <w:tcPr>
            <w:tcW w:w="1260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Minimum Volume</w:t>
            </w:r>
          </w:p>
        </w:tc>
        <w:tc>
          <w:tcPr>
            <w:tcW w:w="1980" w:type="dxa"/>
          </w:tcPr>
          <w:p w:rsidR="00116123" w:rsidRPr="005D3686" w:rsidRDefault="00116123" w:rsidP="00116123">
            <w:pPr>
              <w:ind w:left="0"/>
              <w:jc w:val="center"/>
            </w:pPr>
            <w:r>
              <w:t>Storage Temperature</w:t>
            </w:r>
          </w:p>
        </w:tc>
        <w:tc>
          <w:tcPr>
            <w:tcW w:w="1952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Stability</w:t>
            </w:r>
          </w:p>
        </w:tc>
      </w:tr>
      <w:tr w:rsidR="00116123" w:rsidRPr="005D3686" w:rsidTr="00BB560B">
        <w:trPr>
          <w:trHeight w:val="607"/>
        </w:trPr>
        <w:tc>
          <w:tcPr>
            <w:tcW w:w="1548" w:type="dxa"/>
            <w:shd w:val="clear" w:color="auto" w:fill="auto"/>
          </w:tcPr>
          <w:p w:rsidR="00116123" w:rsidRPr="005D3686" w:rsidRDefault="00BB560B" w:rsidP="00116123">
            <w:pPr>
              <w:ind w:left="0"/>
              <w:jc w:val="center"/>
            </w:pPr>
            <w:r>
              <w:t>Whole blood</w:t>
            </w:r>
          </w:p>
        </w:tc>
        <w:tc>
          <w:tcPr>
            <w:tcW w:w="2610" w:type="dxa"/>
            <w:shd w:val="clear" w:color="auto" w:fill="auto"/>
          </w:tcPr>
          <w:p w:rsidR="00116123" w:rsidRDefault="00BB560B" w:rsidP="00116123">
            <w:pPr>
              <w:ind w:left="0"/>
              <w:jc w:val="center"/>
            </w:pPr>
            <w:r>
              <w:t>EDTA purple top</w:t>
            </w:r>
          </w:p>
          <w:p w:rsidR="00BB560B" w:rsidRDefault="00BB560B" w:rsidP="00116123">
            <w:pPr>
              <w:ind w:left="0"/>
              <w:jc w:val="center"/>
            </w:pPr>
            <w:r>
              <w:t>EDTA pink top</w:t>
            </w:r>
          </w:p>
          <w:p w:rsidR="00BB560B" w:rsidRPr="005D3686" w:rsidRDefault="00BB560B" w:rsidP="00116123">
            <w:pPr>
              <w:ind w:left="0"/>
              <w:jc w:val="center"/>
            </w:pPr>
            <w:r>
              <w:t>Sodium citrate blue top</w:t>
            </w:r>
          </w:p>
        </w:tc>
        <w:tc>
          <w:tcPr>
            <w:tcW w:w="1260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</w:p>
        </w:tc>
        <w:tc>
          <w:tcPr>
            <w:tcW w:w="1980" w:type="dxa"/>
          </w:tcPr>
          <w:p w:rsidR="00116123" w:rsidRPr="005D3686" w:rsidRDefault="00116123" w:rsidP="00116123">
            <w:pPr>
              <w:ind w:left="0"/>
            </w:pPr>
          </w:p>
        </w:tc>
        <w:tc>
          <w:tcPr>
            <w:tcW w:w="1952" w:type="dxa"/>
            <w:shd w:val="clear" w:color="auto" w:fill="auto"/>
          </w:tcPr>
          <w:p w:rsidR="00116123" w:rsidRDefault="00A1149A" w:rsidP="00116123">
            <w:pPr>
              <w:ind w:left="0"/>
            </w:pPr>
            <w:r>
              <w:t>48 h</w:t>
            </w:r>
          </w:p>
          <w:p w:rsidR="00A1149A" w:rsidRPr="005D3686" w:rsidRDefault="00A1149A" w:rsidP="00116123">
            <w:pPr>
              <w:ind w:left="0"/>
            </w:pPr>
          </w:p>
        </w:tc>
      </w:tr>
    </w:tbl>
    <w:p w:rsidR="00116123" w:rsidRPr="00116123" w:rsidRDefault="00116123" w:rsidP="00116123">
      <w:pPr>
        <w:pStyle w:val="BodyText"/>
      </w:pPr>
    </w:p>
    <w:p w:rsidR="00116123" w:rsidRDefault="00A50008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21634133"/>
        </w:sdtPr>
        <w:sdtEndPr/>
        <w:sdtContent>
          <w:r w:rsidR="00116123">
            <w:t xml:space="preserve">Quality Control: </w:t>
          </w:r>
        </w:sdtContent>
      </w:sdt>
    </w:p>
    <w:p w:rsidR="00116123" w:rsidRDefault="00116123" w:rsidP="00116123">
      <w:pPr>
        <w:pStyle w:val="Heading2"/>
      </w:pPr>
      <w:r>
        <w:t>Quality Control Material</w:t>
      </w:r>
    </w:p>
    <w:p w:rsidR="00BB560B" w:rsidRDefault="00BB560B" w:rsidP="00BB560B">
      <w:pPr>
        <w:pStyle w:val="BodyText2"/>
      </w:pPr>
      <w:r w:rsidRPr="00BB560B">
        <w:t xml:space="preserve">Quality Controls material used is </w:t>
      </w:r>
      <w:proofErr w:type="spellStart"/>
      <w:r w:rsidRPr="00BB560B">
        <w:t>Latron</w:t>
      </w:r>
      <w:proofErr w:type="spellEnd"/>
      <w:r w:rsidRPr="00BB560B">
        <w:t xml:space="preserve"> (628024), 6C Cell control (A59925),</w:t>
      </w:r>
      <w:r>
        <w:t xml:space="preserve"> and Retic-X control (628028).</w:t>
      </w:r>
    </w:p>
    <w:p w:rsidR="00116123" w:rsidRDefault="00116123" w:rsidP="00116123">
      <w:pPr>
        <w:pStyle w:val="Heading2"/>
      </w:pPr>
      <w:r>
        <w:t>Frequency</w:t>
      </w:r>
    </w:p>
    <w:p w:rsidR="00BB560B" w:rsidRDefault="00BB560B" w:rsidP="00BB560B">
      <w:pPr>
        <w:pStyle w:val="BodyText2"/>
      </w:pPr>
      <w:r w:rsidRPr="00BB560B">
        <w:t xml:space="preserve">Quality control is performed at </w:t>
      </w:r>
      <w:r w:rsidR="00C634BC">
        <w:t>10</w:t>
      </w:r>
      <w:r w:rsidR="00CE3B13">
        <w:t>00 (6C and Retic Levels 1 and 3)</w:t>
      </w:r>
      <w:r w:rsidR="00C634BC">
        <w:t xml:space="preserve"> and 22</w:t>
      </w:r>
      <w:r w:rsidRPr="00BB560B">
        <w:t xml:space="preserve">00 </w:t>
      </w:r>
      <w:r w:rsidR="00C634BC">
        <w:t>(6C an</w:t>
      </w:r>
      <w:r w:rsidR="00CE3B13">
        <w:t>d Re</w:t>
      </w:r>
      <w:r w:rsidR="00C634BC">
        <w:t>t</w:t>
      </w:r>
      <w:r w:rsidR="00CE3B13">
        <w:t>ic Level</w:t>
      </w:r>
      <w:r w:rsidR="00C634BC">
        <w:t xml:space="preserve"> 2</w:t>
      </w:r>
      <w:r w:rsidR="00CE3B13">
        <w:t xml:space="preserve">) </w:t>
      </w:r>
      <w:r w:rsidRPr="00BB560B">
        <w:t xml:space="preserve">daily. </w:t>
      </w:r>
      <w:proofErr w:type="spellStart"/>
      <w:r w:rsidRPr="00BB560B">
        <w:t>Latron</w:t>
      </w:r>
      <w:proofErr w:type="spellEnd"/>
      <w:r w:rsidRPr="00BB560B">
        <w:t xml:space="preserve"> is performed </w:t>
      </w:r>
      <w:r w:rsidR="00C634BC">
        <w:t xml:space="preserve">daily </w:t>
      </w:r>
      <w:r w:rsidRPr="00BB560B">
        <w:t>after shutdown.</w:t>
      </w:r>
      <w:r w:rsidR="00A1149A">
        <w:t xml:space="preserve"> </w:t>
      </w:r>
    </w:p>
    <w:p w:rsidR="00BB560B" w:rsidRPr="00B0465B" w:rsidRDefault="00A1149A" w:rsidP="00A1149A">
      <w:pPr>
        <w:pStyle w:val="Heading2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t>Performing Quality Control</w:t>
      </w:r>
    </w:p>
    <w:p w:rsidR="00A1149A" w:rsidRPr="00B0465B" w:rsidRDefault="00A1149A" w:rsidP="00A1149A">
      <w:pPr>
        <w:pStyle w:val="Heading3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t xml:space="preserve">Gently mix </w:t>
      </w:r>
      <w:proofErr w:type="spellStart"/>
      <w:r w:rsidRPr="00B0465B">
        <w:rPr>
          <w:rStyle w:val="ZF1"/>
          <w:sz w:val="22"/>
          <w:szCs w:val="22"/>
        </w:rPr>
        <w:t>Latron</w:t>
      </w:r>
      <w:proofErr w:type="spellEnd"/>
      <w:r w:rsidRPr="00B0465B">
        <w:rPr>
          <w:rStyle w:val="ZF1"/>
          <w:sz w:val="22"/>
          <w:szCs w:val="22"/>
        </w:rPr>
        <w:t xml:space="preserve"> (stored at ambient temperature) by inversion five to eight times. Avoid foaming. </w:t>
      </w:r>
    </w:p>
    <w:p w:rsidR="00A1149A" w:rsidRPr="00B0465B" w:rsidRDefault="00A1149A" w:rsidP="00A1149A">
      <w:pPr>
        <w:pStyle w:val="Heading3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t>Remove 6C and Retic control tubes from refrigerator and warm to ambient temperature for 10 to 15 minutes.</w:t>
      </w:r>
    </w:p>
    <w:p w:rsidR="00B0465B" w:rsidRPr="00B0465B" w:rsidRDefault="00A1149A" w:rsidP="00A1149A">
      <w:pPr>
        <w:pStyle w:val="Heading3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t>After warming, roll tube slowly b</w:t>
      </w:r>
      <w:r w:rsidR="00B0465B" w:rsidRPr="00B0465B">
        <w:rPr>
          <w:rStyle w:val="ZF1"/>
          <w:sz w:val="22"/>
          <w:szCs w:val="22"/>
        </w:rPr>
        <w:t>etween the palms of the hands eight times in an upright position</w:t>
      </w:r>
    </w:p>
    <w:p w:rsidR="00B0465B" w:rsidRPr="00B0465B" w:rsidRDefault="00B0465B" w:rsidP="00A1149A">
      <w:pPr>
        <w:pStyle w:val="Heading3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lastRenderedPageBreak/>
        <w:t xml:space="preserve"> Invert the tube and slowly roll it between the palms eight more times. </w:t>
      </w:r>
    </w:p>
    <w:p w:rsidR="00A1149A" w:rsidRDefault="00B0465B" w:rsidP="00A1149A">
      <w:pPr>
        <w:pStyle w:val="Heading3"/>
        <w:rPr>
          <w:rStyle w:val="ZF1"/>
          <w:sz w:val="22"/>
          <w:szCs w:val="22"/>
        </w:rPr>
      </w:pPr>
      <w:r w:rsidRPr="00B0465B">
        <w:rPr>
          <w:rStyle w:val="ZF1"/>
          <w:sz w:val="22"/>
          <w:szCs w:val="22"/>
        </w:rPr>
        <w:t>Finally gently invert the tube (side to side) eight times.</w:t>
      </w:r>
    </w:p>
    <w:p w:rsidR="00B0465B" w:rsidRDefault="00B0465B" w:rsidP="00A1149A">
      <w:pPr>
        <w:pStyle w:val="Heading3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Run Controls</w:t>
      </w:r>
    </w:p>
    <w:p w:rsidR="00D23EE9" w:rsidRDefault="00B0465B" w:rsidP="00B0465B">
      <w:pPr>
        <w:pStyle w:val="Heading4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Both Analyzers </w:t>
      </w:r>
    </w:p>
    <w:p w:rsidR="00B0465B" w:rsidRDefault="00B0465B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Place the controls in cassette and place cassette in the Input Buffer. Control(s) will process on both </w:t>
      </w:r>
      <w:proofErr w:type="spellStart"/>
      <w:r>
        <w:rPr>
          <w:rStyle w:val="ZF1"/>
          <w:sz w:val="22"/>
          <w:szCs w:val="22"/>
        </w:rPr>
        <w:t>DxH</w:t>
      </w:r>
      <w:proofErr w:type="spellEnd"/>
      <w:r>
        <w:rPr>
          <w:rStyle w:val="ZF1"/>
          <w:sz w:val="22"/>
          <w:szCs w:val="22"/>
        </w:rPr>
        <w:t xml:space="preserve"> analyzers</w:t>
      </w:r>
    </w:p>
    <w:p w:rsidR="00D23EE9" w:rsidRDefault="00B0465B" w:rsidP="00B0465B">
      <w:pPr>
        <w:pStyle w:val="Heading4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QC </w:t>
      </w:r>
      <w:r w:rsidR="00D23EE9">
        <w:rPr>
          <w:rStyle w:val="ZF1"/>
          <w:sz w:val="22"/>
          <w:szCs w:val="22"/>
        </w:rPr>
        <w:t xml:space="preserve">Only Mode: use to rerun a control on a specific </w:t>
      </w:r>
      <w:proofErr w:type="spellStart"/>
      <w:r w:rsidR="00D23EE9">
        <w:rPr>
          <w:rStyle w:val="ZF1"/>
          <w:sz w:val="22"/>
          <w:szCs w:val="22"/>
        </w:rPr>
        <w:t>DxH</w:t>
      </w:r>
      <w:proofErr w:type="spellEnd"/>
      <w:r w:rsidR="00D23EE9">
        <w:rPr>
          <w:rStyle w:val="ZF1"/>
          <w:sz w:val="22"/>
          <w:szCs w:val="22"/>
        </w:rPr>
        <w:t xml:space="preserve"> within a </w:t>
      </w:r>
      <w:proofErr w:type="spellStart"/>
      <w:r w:rsidR="00D23EE9">
        <w:rPr>
          <w:rStyle w:val="ZF1"/>
          <w:sz w:val="22"/>
          <w:szCs w:val="22"/>
        </w:rPr>
        <w:t>workcell</w:t>
      </w:r>
      <w:proofErr w:type="spellEnd"/>
      <w:r w:rsidR="00D23EE9">
        <w:rPr>
          <w:rStyle w:val="ZF1"/>
          <w:sz w:val="22"/>
          <w:szCs w:val="22"/>
        </w:rPr>
        <w:t>. Patient specimens will be routed to the other available module for analysis.</w:t>
      </w:r>
    </w:p>
    <w:p w:rsidR="00B0465B" w:rsidRDefault="00B0465B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 </w:t>
      </w:r>
      <w:r w:rsidR="00D23EE9">
        <w:rPr>
          <w:rStyle w:val="ZF1"/>
          <w:sz w:val="22"/>
          <w:szCs w:val="22"/>
        </w:rPr>
        <w:t xml:space="preserve">Select the specific </w:t>
      </w:r>
      <w:proofErr w:type="spellStart"/>
      <w:r w:rsidR="00D23EE9">
        <w:rPr>
          <w:rStyle w:val="ZF1"/>
          <w:sz w:val="22"/>
          <w:szCs w:val="22"/>
        </w:rPr>
        <w:t>DxH</w:t>
      </w:r>
      <w:proofErr w:type="spellEnd"/>
      <w:r w:rsidR="00D23EE9">
        <w:rPr>
          <w:rStyle w:val="ZF1"/>
          <w:sz w:val="22"/>
          <w:szCs w:val="22"/>
        </w:rPr>
        <w:t xml:space="preserve"> from the System Status screen.</w:t>
      </w:r>
    </w:p>
    <w:p w:rsidR="00D23EE9" w:rsidRDefault="00D23EE9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Select the Offline icon.</w:t>
      </w:r>
    </w:p>
    <w:p w:rsidR="00D23EE9" w:rsidRDefault="00D23EE9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Double-click for the </w:t>
      </w:r>
      <w:proofErr w:type="spellStart"/>
      <w:r>
        <w:rPr>
          <w:rStyle w:val="ZF1"/>
          <w:sz w:val="22"/>
          <w:szCs w:val="22"/>
        </w:rPr>
        <w:t>DxH</w:t>
      </w:r>
      <w:proofErr w:type="spellEnd"/>
      <w:r>
        <w:rPr>
          <w:rStyle w:val="ZF1"/>
          <w:sz w:val="22"/>
          <w:szCs w:val="22"/>
        </w:rPr>
        <w:t xml:space="preserve"> status.</w:t>
      </w:r>
    </w:p>
    <w:p w:rsidR="00D23EE9" w:rsidRDefault="00D23EE9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Select </w:t>
      </w:r>
      <w:r w:rsidRPr="00D23EE9">
        <w:rPr>
          <w:rStyle w:val="ZF1"/>
          <w:b/>
          <w:sz w:val="22"/>
          <w:szCs w:val="22"/>
        </w:rPr>
        <w:t>QC Only</w:t>
      </w:r>
      <w:r>
        <w:rPr>
          <w:rStyle w:val="ZF1"/>
          <w:b/>
          <w:sz w:val="22"/>
          <w:szCs w:val="22"/>
        </w:rPr>
        <w:t xml:space="preserve"> </w:t>
      </w:r>
      <w:r>
        <w:rPr>
          <w:rStyle w:val="ZF1"/>
          <w:sz w:val="22"/>
          <w:szCs w:val="22"/>
        </w:rPr>
        <w:t xml:space="preserve">from the navigation bar, from the </w:t>
      </w:r>
      <w:r w:rsidR="0047247C">
        <w:rPr>
          <w:rStyle w:val="ZF1"/>
          <w:sz w:val="22"/>
          <w:szCs w:val="22"/>
        </w:rPr>
        <w:t xml:space="preserve">QC Only dialog box, </w:t>
      </w:r>
      <w:proofErr w:type="gramStart"/>
      <w:r w:rsidR="0047247C">
        <w:rPr>
          <w:rStyle w:val="ZF1"/>
          <w:sz w:val="22"/>
          <w:szCs w:val="22"/>
        </w:rPr>
        <w:t>select</w:t>
      </w:r>
      <w:proofErr w:type="gramEnd"/>
      <w:r w:rsidR="0047247C">
        <w:rPr>
          <w:rStyle w:val="ZF1"/>
          <w:sz w:val="22"/>
          <w:szCs w:val="22"/>
        </w:rPr>
        <w:t xml:space="preserve"> the </w:t>
      </w:r>
      <w:r w:rsidR="0047247C" w:rsidRPr="0047247C">
        <w:rPr>
          <w:rStyle w:val="ZF1"/>
          <w:b/>
          <w:sz w:val="22"/>
          <w:szCs w:val="22"/>
        </w:rPr>
        <w:t>QC Only</w:t>
      </w:r>
      <w:r w:rsidR="0047247C">
        <w:rPr>
          <w:rStyle w:val="ZF1"/>
          <w:b/>
          <w:sz w:val="22"/>
          <w:szCs w:val="22"/>
        </w:rPr>
        <w:t xml:space="preserve"> </w:t>
      </w:r>
      <w:r w:rsidR="0047247C">
        <w:rPr>
          <w:rStyle w:val="ZF1"/>
          <w:sz w:val="22"/>
          <w:szCs w:val="22"/>
        </w:rPr>
        <w:t xml:space="preserve">checkbox and </w:t>
      </w:r>
      <w:r w:rsidR="0047247C" w:rsidRPr="0047247C">
        <w:rPr>
          <w:rStyle w:val="ZF1"/>
          <w:b/>
          <w:sz w:val="22"/>
          <w:szCs w:val="22"/>
        </w:rPr>
        <w:t>OK</w:t>
      </w:r>
      <w:r w:rsidR="0047247C">
        <w:rPr>
          <w:rStyle w:val="ZF1"/>
          <w:sz w:val="22"/>
          <w:szCs w:val="22"/>
        </w:rPr>
        <w:t>.</w:t>
      </w:r>
    </w:p>
    <w:p w:rsidR="0047247C" w:rsidRDefault="0047247C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Place instrument online.</w:t>
      </w:r>
    </w:p>
    <w:p w:rsidR="0047247C" w:rsidRDefault="0047247C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Process controls by placing in the Input Buffer of specific instrument.</w:t>
      </w:r>
    </w:p>
    <w:p w:rsidR="0047247C" w:rsidRDefault="0047247C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Place </w:t>
      </w:r>
      <w:proofErr w:type="spellStart"/>
      <w:r>
        <w:rPr>
          <w:rStyle w:val="ZF1"/>
          <w:sz w:val="22"/>
          <w:szCs w:val="22"/>
        </w:rPr>
        <w:t>DxH</w:t>
      </w:r>
      <w:proofErr w:type="spellEnd"/>
      <w:r>
        <w:rPr>
          <w:rStyle w:val="ZF1"/>
          <w:sz w:val="22"/>
          <w:szCs w:val="22"/>
        </w:rPr>
        <w:t xml:space="preserve"> offline, select </w:t>
      </w:r>
      <w:r w:rsidRPr="0047247C">
        <w:rPr>
          <w:rStyle w:val="ZF1"/>
          <w:b/>
          <w:sz w:val="22"/>
          <w:szCs w:val="22"/>
        </w:rPr>
        <w:t xml:space="preserve">QC </w:t>
      </w:r>
      <w:proofErr w:type="gramStart"/>
      <w:r w:rsidRPr="0047247C">
        <w:rPr>
          <w:rStyle w:val="ZF1"/>
          <w:b/>
          <w:sz w:val="22"/>
          <w:szCs w:val="22"/>
        </w:rPr>
        <w:t>Only</w:t>
      </w:r>
      <w:proofErr w:type="gramEnd"/>
      <w:r>
        <w:rPr>
          <w:rStyle w:val="ZF1"/>
          <w:sz w:val="22"/>
          <w:szCs w:val="22"/>
        </w:rPr>
        <w:t xml:space="preserve">, deselect the checkbox, and check </w:t>
      </w:r>
      <w:r w:rsidRPr="0047247C">
        <w:rPr>
          <w:rStyle w:val="ZF1"/>
          <w:b/>
          <w:sz w:val="22"/>
          <w:szCs w:val="22"/>
        </w:rPr>
        <w:t>OK</w:t>
      </w:r>
      <w:r>
        <w:rPr>
          <w:rStyle w:val="ZF1"/>
          <w:sz w:val="22"/>
          <w:szCs w:val="22"/>
        </w:rPr>
        <w:t xml:space="preserve"> to exit QC Only.</w:t>
      </w:r>
    </w:p>
    <w:p w:rsidR="0047247C" w:rsidRDefault="0047247C" w:rsidP="00D23EE9">
      <w:pPr>
        <w:pStyle w:val="Heading5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Place </w:t>
      </w:r>
      <w:proofErr w:type="spellStart"/>
      <w:r>
        <w:rPr>
          <w:rStyle w:val="ZF1"/>
          <w:sz w:val="22"/>
          <w:szCs w:val="22"/>
        </w:rPr>
        <w:t>DxH</w:t>
      </w:r>
      <w:proofErr w:type="spellEnd"/>
      <w:r>
        <w:rPr>
          <w:rStyle w:val="ZF1"/>
          <w:sz w:val="22"/>
          <w:szCs w:val="22"/>
        </w:rPr>
        <w:t xml:space="preserve"> online.</w:t>
      </w:r>
    </w:p>
    <w:p w:rsidR="00B0465B" w:rsidRDefault="00B0465B" w:rsidP="00A1149A">
      <w:pPr>
        <w:pStyle w:val="Heading3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Verify results in LIS</w:t>
      </w:r>
    </w:p>
    <w:p w:rsidR="00B0465B" w:rsidRDefault="00B0465B" w:rsidP="00A1149A">
      <w:pPr>
        <w:pStyle w:val="Heading3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>Return the tube(s) to the refrigerator within 30 minutes.</w:t>
      </w:r>
    </w:p>
    <w:p w:rsidR="00B0465B" w:rsidRPr="00B0465B" w:rsidRDefault="00B0465B" w:rsidP="00B0465B">
      <w:pPr>
        <w:pStyle w:val="Heading3"/>
        <w:numPr>
          <w:ilvl w:val="0"/>
          <w:numId w:val="0"/>
        </w:numPr>
        <w:ind w:left="720"/>
        <w:rPr>
          <w:rStyle w:val="ZF1"/>
          <w:sz w:val="22"/>
          <w:szCs w:val="22"/>
        </w:rPr>
      </w:pPr>
      <w:r>
        <w:rPr>
          <w:rStyle w:val="ZF1"/>
          <w:sz w:val="22"/>
          <w:szCs w:val="22"/>
        </w:rPr>
        <w:t xml:space="preserve">NOTE: If a result exceeds assay limit, refer to System HELP or Instructions for Use for suggested actions. </w:t>
      </w:r>
    </w:p>
    <w:p w:rsidR="00116123" w:rsidRDefault="00A50008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450464193"/>
        </w:sdtPr>
        <w:sdtEndPr/>
        <w:sdtContent>
          <w:r w:rsidR="00116123">
            <w:t xml:space="preserve">Procedure: </w:t>
          </w:r>
        </w:sdtContent>
      </w:sdt>
    </w:p>
    <w:p w:rsidR="0047247C" w:rsidRDefault="0047247C" w:rsidP="00BB560B">
      <w:pPr>
        <w:pStyle w:val="Heading2"/>
      </w:pPr>
      <w:proofErr w:type="gramStart"/>
      <w:r>
        <w:t>Running Samples: the System Manager distributes samples to ensure maximum efficiency in testing</w:t>
      </w:r>
      <w:r w:rsidR="00567722">
        <w:t xml:space="preserve"> by keeping travel lanes clear and directing samples to the most available module</w:t>
      </w:r>
      <w:r>
        <w:t>.</w:t>
      </w:r>
      <w:proofErr w:type="gramEnd"/>
    </w:p>
    <w:p w:rsidR="00BB560B" w:rsidRDefault="00567722" w:rsidP="00BB560B">
      <w:pPr>
        <w:pStyle w:val="Heading3"/>
      </w:pPr>
      <w:r>
        <w:t>Single-Tube Present</w:t>
      </w:r>
      <w:r w:rsidR="00C7771F">
        <w:t>at</w:t>
      </w:r>
      <w:r>
        <w:t>ion</w:t>
      </w:r>
      <w:r w:rsidR="00BB560B">
        <w:t>:</w:t>
      </w:r>
      <w:r w:rsidR="0047247C">
        <w:t xml:space="preserve"> </w:t>
      </w:r>
      <w:r w:rsidR="00BB560B" w:rsidRPr="00BB560B">
        <w:t xml:space="preserve">used for pediatric (heel or </w:t>
      </w:r>
      <w:proofErr w:type="spellStart"/>
      <w:r w:rsidR="00BB560B" w:rsidRPr="00BB560B">
        <w:t>fingerstick</w:t>
      </w:r>
      <w:proofErr w:type="spellEnd"/>
      <w:r w:rsidR="00BB560B" w:rsidRPr="00BB560B">
        <w:t>) tubes and short draw tubes</w:t>
      </w:r>
      <w:r w:rsidR="00C7771F">
        <w:t xml:space="preserve"> (use test location furthest to the left to minimize processing time)</w:t>
      </w:r>
      <w:r w:rsidR="00BB560B" w:rsidRPr="00BB560B">
        <w:t>.</w:t>
      </w:r>
    </w:p>
    <w:p w:rsidR="00BB560B" w:rsidRDefault="00BB560B" w:rsidP="0047247C">
      <w:pPr>
        <w:pStyle w:val="Heading4"/>
      </w:pPr>
      <w:r>
        <w:t xml:space="preserve">Select the Single-Tube Presentation icon </w:t>
      </w:r>
      <w:r w:rsidRPr="007A7968">
        <w:rPr>
          <w:rFonts w:ascii="Times New Roman" w:hAnsi="Times New Roman"/>
          <w:noProof/>
          <w:szCs w:val="22"/>
        </w:rPr>
        <w:drawing>
          <wp:inline distT="0" distB="0" distL="0" distR="0" wp14:anchorId="2E460747" wp14:editId="4F91F79F">
            <wp:extent cx="276225" cy="2762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at the top of any screen.</w:t>
      </w:r>
    </w:p>
    <w:p w:rsidR="00C7771F" w:rsidRDefault="00C7771F" w:rsidP="0047247C">
      <w:pPr>
        <w:pStyle w:val="Heading4"/>
      </w:pPr>
      <w:r>
        <w:t xml:space="preserve">From the Select Instrument dialog box, select the down arrow for the name of the instrument to place in single-tube processing mode and select </w:t>
      </w:r>
      <w:r w:rsidRPr="00C7771F">
        <w:rPr>
          <w:b/>
        </w:rPr>
        <w:t>OK</w:t>
      </w:r>
    </w:p>
    <w:p w:rsidR="00BB560B" w:rsidRDefault="00BB560B" w:rsidP="0047247C">
      <w:pPr>
        <w:pStyle w:val="Heading4"/>
      </w:pPr>
      <w:r>
        <w:t>Place the specimen on the bar-code reader platform of the Single-Tube Presentation Station with the bar code facing the SPM to allow the Single-Tube Presentation Bar-Code Read</w:t>
      </w:r>
      <w:r w:rsidR="00CC643B">
        <w:t>er to scan the specimen label</w:t>
      </w:r>
      <w:r w:rsidR="005D5477">
        <w:t xml:space="preserve"> or use handheld scanner.</w:t>
      </w:r>
    </w:p>
    <w:p w:rsidR="00BB560B" w:rsidRDefault="005D5477" w:rsidP="00BB560B">
      <w:pPr>
        <w:pStyle w:val="Heading4"/>
      </w:pPr>
      <w:r>
        <w:t xml:space="preserve">If the bar code label is unreadable enter the </w:t>
      </w:r>
      <w:r w:rsidRPr="005D5477">
        <w:rPr>
          <w:b/>
        </w:rPr>
        <w:t>Specimen Accession Number</w:t>
      </w:r>
      <w:r>
        <w:t xml:space="preserve"> and pres</w:t>
      </w:r>
      <w:r w:rsidR="008C4B1B">
        <w:t>s</w:t>
      </w:r>
      <w:r w:rsidR="00A50008">
        <w:t xml:space="preserve"> </w:t>
      </w:r>
      <w:r w:rsidRPr="005D5477">
        <w:rPr>
          <w:b/>
        </w:rPr>
        <w:t>Enter</w:t>
      </w:r>
      <w:bookmarkStart w:id="0" w:name="_GoBack"/>
      <w:bookmarkEnd w:id="0"/>
      <w:r>
        <w:t>.</w:t>
      </w:r>
    </w:p>
    <w:p w:rsidR="005D5477" w:rsidRDefault="00BB560B" w:rsidP="0047247C">
      <w:pPr>
        <w:pStyle w:val="Heading4"/>
      </w:pPr>
      <w:r>
        <w:t xml:space="preserve">Verify the </w:t>
      </w:r>
      <w:r w:rsidR="005D5477">
        <w:t>Specimen Accession N</w:t>
      </w:r>
      <w:r>
        <w:t>umber and test request.</w:t>
      </w:r>
      <w:r w:rsidR="00CC643B">
        <w:t xml:space="preserve"> </w:t>
      </w:r>
      <w:r>
        <w:t>Thoroughly mix the specimen.</w:t>
      </w:r>
    </w:p>
    <w:p w:rsidR="005D5477" w:rsidRDefault="005D5477" w:rsidP="005D5477">
      <w:pPr>
        <w:pStyle w:val="Heading4"/>
      </w:pPr>
      <w:r>
        <w:lastRenderedPageBreak/>
        <w:t xml:space="preserve">Place the specimen into the correct Single-tube position (Left side: closed or open tubes and Right side: open only – </w:t>
      </w:r>
      <w:proofErr w:type="spellStart"/>
      <w:r>
        <w:t>microtainer</w:t>
      </w:r>
      <w:proofErr w:type="spellEnd"/>
      <w:r>
        <w:t xml:space="preserve"> collection vial).</w:t>
      </w:r>
    </w:p>
    <w:p w:rsidR="00BB560B" w:rsidRDefault="00BB560B" w:rsidP="0047247C">
      <w:pPr>
        <w:pStyle w:val="Heading4"/>
      </w:pPr>
      <w:r>
        <w:t>Do not place a closed tube or a 16mm diameter tube in the right position of the Si</w:t>
      </w:r>
      <w:r w:rsidR="00CC643B">
        <w:t>ngle-tube Presentation Station.</w:t>
      </w:r>
      <w:r>
        <w:t xml:space="preserve"> Doing so could result in an incomplete aspiration and an erroneous result.</w:t>
      </w:r>
    </w:p>
    <w:p w:rsidR="005D5477" w:rsidRDefault="005D5477" w:rsidP="0047247C">
      <w:pPr>
        <w:pStyle w:val="Heading4"/>
      </w:pPr>
      <w:r>
        <w:t xml:space="preserve">Retrieve the tube from Single-Tube Station. Select </w:t>
      </w:r>
      <w:r w:rsidRPr="005D5477">
        <w:rPr>
          <w:b/>
        </w:rPr>
        <w:t xml:space="preserve">Exit </w:t>
      </w:r>
      <w:r>
        <w:t xml:space="preserve">and </w:t>
      </w:r>
      <w:r w:rsidRPr="005D5477">
        <w:rPr>
          <w:b/>
        </w:rPr>
        <w:t>Yes</w:t>
      </w:r>
      <w:r>
        <w:rPr>
          <w:b/>
        </w:rPr>
        <w:t>.</w:t>
      </w:r>
    </w:p>
    <w:p w:rsidR="00BB560B" w:rsidRDefault="00567722" w:rsidP="00BB560B">
      <w:pPr>
        <w:pStyle w:val="Heading3"/>
      </w:pPr>
      <w:r>
        <w:t xml:space="preserve">Cassette Presentation: </w:t>
      </w:r>
      <w:r w:rsidR="00BB560B">
        <w:t>used for full draw tubes.</w:t>
      </w:r>
    </w:p>
    <w:p w:rsidR="00DF2BC9" w:rsidRDefault="00DF2BC9" w:rsidP="0047247C">
      <w:pPr>
        <w:pStyle w:val="Heading4"/>
      </w:pPr>
      <w:proofErr w:type="spellStart"/>
      <w:r>
        <w:t>DxH</w:t>
      </w:r>
      <w:proofErr w:type="spellEnd"/>
      <w:r>
        <w:t xml:space="preserve"> must be online to run samples.</w:t>
      </w:r>
    </w:p>
    <w:p w:rsidR="00BB560B" w:rsidRDefault="00BB560B" w:rsidP="0047247C">
      <w:pPr>
        <w:pStyle w:val="Heading4"/>
      </w:pPr>
      <w:r>
        <w:t>The SPM default test order is CD (CBCD). All patient test orders are managed through the LIS.</w:t>
      </w:r>
    </w:p>
    <w:p w:rsidR="00BB560B" w:rsidRDefault="00BB560B" w:rsidP="0047247C">
      <w:pPr>
        <w:pStyle w:val="Heading4"/>
      </w:pPr>
      <w:r>
        <w:t>Load the specimens into the cassettes with barcode facing outwar</w:t>
      </w:r>
      <w:r w:rsidR="00CC643B">
        <w:t>d through the cassette window.</w:t>
      </w:r>
    </w:p>
    <w:p w:rsidR="00BB560B" w:rsidRDefault="00BB560B" w:rsidP="0047247C">
      <w:pPr>
        <w:pStyle w:val="Heading4"/>
      </w:pPr>
      <w:r>
        <w:t xml:space="preserve">Place the cassettes into </w:t>
      </w:r>
      <w:r w:rsidR="005D5477">
        <w:t>the</w:t>
      </w:r>
      <w:r w:rsidR="00DF2BC9">
        <w:t xml:space="preserve"> </w:t>
      </w:r>
      <w:r>
        <w:t>input b</w:t>
      </w:r>
      <w:r w:rsidR="00CC643B">
        <w:t xml:space="preserve">uffer </w:t>
      </w:r>
      <w:r w:rsidR="005D5477">
        <w:t>furthest to the right</w:t>
      </w:r>
      <w:r w:rsidR="007D783C">
        <w:t xml:space="preserve"> if available</w:t>
      </w:r>
      <w:r w:rsidR="00CC643B">
        <w:t xml:space="preserve">. </w:t>
      </w:r>
      <w:r>
        <w:t>The SPM automatically begins cycling the cassettes.</w:t>
      </w:r>
    </w:p>
    <w:p w:rsidR="007D783C" w:rsidRDefault="00BB560B" w:rsidP="0047247C">
      <w:pPr>
        <w:pStyle w:val="Heading4"/>
      </w:pPr>
      <w:r>
        <w:t xml:space="preserve">After the SPM cycles the samples, </w:t>
      </w:r>
      <w:r w:rsidR="008C4B1B">
        <w:t xml:space="preserve">retrieve any abnormal printouts and </w:t>
      </w:r>
      <w:r>
        <w:t xml:space="preserve">review the sample results in the LIS. </w:t>
      </w:r>
    </w:p>
    <w:p w:rsidR="00BB560B" w:rsidRDefault="00BB560B" w:rsidP="0047247C">
      <w:pPr>
        <w:pStyle w:val="Heading4"/>
      </w:pPr>
      <w:r>
        <w:t xml:space="preserve">Allow cassette to fully exit into the </w:t>
      </w:r>
      <w:r w:rsidR="00DF2BC9">
        <w:t xml:space="preserve">furthest (left) available </w:t>
      </w:r>
      <w:r>
        <w:t>Output buffer.</w:t>
      </w:r>
    </w:p>
    <w:p w:rsidR="00BB560B" w:rsidRPr="00116123" w:rsidRDefault="00BB560B" w:rsidP="00116123">
      <w:pPr>
        <w:pStyle w:val="BodyText"/>
      </w:pPr>
    </w:p>
    <w:p w:rsidR="00116123" w:rsidRDefault="00A50008" w:rsidP="00116123">
      <w:pPr>
        <w:pStyle w:val="Heading1"/>
      </w:pPr>
      <w:sdt>
        <w:sdtPr>
          <w:alias w:val="Qualitative Tests Only - Delete if not needed"/>
          <w:tag w:val="Qualitative Tests Only - Delete if not needed"/>
          <w:id w:val="996528399"/>
        </w:sdtPr>
        <w:sdtEndPr/>
        <w:sdtContent>
          <w:r w:rsidR="00116123">
            <w:t xml:space="preserve">Interpretation of Results: </w:t>
          </w:r>
        </w:sdtContent>
      </w:sdt>
    </w:p>
    <w:p w:rsidR="00BB560B" w:rsidRDefault="00BB560B" w:rsidP="00BB560B">
      <w:pPr>
        <w:pStyle w:val="Heading2"/>
      </w:pPr>
      <w:r>
        <w:t xml:space="preserve">Results with no errors or flags do not print. These may be </w:t>
      </w:r>
      <w:r w:rsidR="007E557E">
        <w:t xml:space="preserve">reviewed in LIS and if acceptable </w:t>
      </w:r>
      <w:r>
        <w:t>resulted immediately.</w:t>
      </w:r>
    </w:p>
    <w:p w:rsidR="007D783C" w:rsidRDefault="00BB560B" w:rsidP="00BB560B">
      <w:pPr>
        <w:pStyle w:val="Heading2"/>
      </w:pPr>
      <w:r>
        <w:t xml:space="preserve">Follow instructions on the printouts </w:t>
      </w:r>
      <w:r w:rsidR="007E557E">
        <w:t xml:space="preserve">or refer to Spurious Result Protocol (7500.H.CC.31) </w:t>
      </w:r>
      <w:r>
        <w:t xml:space="preserve">to resolve errors. The LIS will accept all results, even with flags. </w:t>
      </w:r>
    </w:p>
    <w:p w:rsidR="00BB560B" w:rsidRDefault="00BB560B" w:rsidP="00BB560B">
      <w:pPr>
        <w:pStyle w:val="Heading2"/>
      </w:pPr>
      <w:r>
        <w:t>See the procedure for review criteria to judge review of slide, manual differential or pathology review required.</w:t>
      </w:r>
    </w:p>
    <w:p w:rsidR="00BB560B" w:rsidRDefault="00BB560B" w:rsidP="00BB560B">
      <w:pPr>
        <w:pStyle w:val="Heading2"/>
      </w:pPr>
      <w:r>
        <w:t>Repeat suspicious specimens or specimens with “delta” flags as determined by the LIS.</w:t>
      </w:r>
    </w:p>
    <w:p w:rsidR="00BB560B" w:rsidRPr="00603880" w:rsidRDefault="00BB560B" w:rsidP="00603880">
      <w:pPr>
        <w:pStyle w:val="BodyText"/>
      </w:pPr>
    </w:p>
    <w:p w:rsidR="00116123" w:rsidRDefault="00A50008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768967246"/>
        </w:sdtPr>
        <w:sdtEndPr/>
        <w:sdtContent>
          <w:r w:rsidR="00116123">
            <w:t xml:space="preserve">Limitation of Procedure: </w:t>
          </w:r>
        </w:sdtContent>
      </w:sdt>
    </w:p>
    <w:p w:rsidR="00BB560B" w:rsidRDefault="00BB560B" w:rsidP="00BB560B">
      <w:pPr>
        <w:pStyle w:val="Heading2"/>
      </w:pPr>
      <w:r>
        <w:t xml:space="preserve">Clotted specimens must be recollected. </w:t>
      </w:r>
    </w:p>
    <w:p w:rsidR="00BB560B" w:rsidRDefault="00BB560B" w:rsidP="00BB560B">
      <w:pPr>
        <w:pStyle w:val="Heading2"/>
      </w:pPr>
      <w:r>
        <w:t xml:space="preserve">Very </w:t>
      </w:r>
      <w:proofErr w:type="spellStart"/>
      <w:r>
        <w:t>lipemic</w:t>
      </w:r>
      <w:proofErr w:type="spellEnd"/>
      <w:r>
        <w:t xml:space="preserve"> specimens may require saline replacement (see 7500-H-51). </w:t>
      </w:r>
    </w:p>
    <w:p w:rsidR="00BB560B" w:rsidRDefault="007E557E" w:rsidP="00BB560B">
      <w:pPr>
        <w:pStyle w:val="Heading2"/>
      </w:pPr>
      <w:r>
        <w:t>Check for sample integrity and</w:t>
      </w:r>
      <w:r w:rsidR="00BB560B">
        <w:t xml:space="preserve"> proper labeling if results do not match previous</w:t>
      </w:r>
      <w:r>
        <w:t xml:space="preserve"> and recollect specimens if needed</w:t>
      </w:r>
      <w:r w:rsidR="00BB560B">
        <w:t xml:space="preserve">. </w:t>
      </w:r>
    </w:p>
    <w:p w:rsidR="00BB560B" w:rsidRDefault="00BB560B" w:rsidP="00BB560B">
      <w:pPr>
        <w:pStyle w:val="Heading2"/>
      </w:pPr>
      <w:r>
        <w:t xml:space="preserve">Refer to Beckman </w:t>
      </w:r>
      <w:proofErr w:type="spellStart"/>
      <w:r>
        <w:t>DxH</w:t>
      </w:r>
      <w:proofErr w:type="spellEnd"/>
      <w:r>
        <w:t xml:space="preserve"> Operator’s Manual for full explanation of all flags and flagging parameters.</w:t>
      </w:r>
    </w:p>
    <w:p w:rsidR="00BB560B" w:rsidRDefault="00BB560B" w:rsidP="00BB560B">
      <w:pPr>
        <w:pStyle w:val="Heading2"/>
      </w:pPr>
      <w:r>
        <w:t xml:space="preserve">Report </w:t>
      </w:r>
      <w:r w:rsidR="007D783C">
        <w:t>any analyzer issues in the DxH-9</w:t>
      </w:r>
      <w:r>
        <w:t>00 Log. Stating problem, corrections and any reference numbers assigned by service.</w:t>
      </w:r>
    </w:p>
    <w:p w:rsidR="00BB560B" w:rsidRPr="00116123" w:rsidRDefault="00BB560B" w:rsidP="00116123">
      <w:pPr>
        <w:pStyle w:val="BodyText"/>
      </w:pPr>
    </w:p>
    <w:p w:rsidR="001C0868" w:rsidRDefault="00A50008" w:rsidP="0061185A">
      <w:pPr>
        <w:pStyle w:val="Heading1"/>
      </w:pPr>
      <w:sdt>
        <w:sdtPr>
          <w:alias w:val="Type References Below. Can Insert Hyperlinks"/>
          <w:tag w:val="Type References Below. Can Insert Hyperlinks"/>
          <w:id w:val="1452977074"/>
          <w:lock w:val="sdtContentLocked"/>
        </w:sdtPr>
        <w:sdtEndPr/>
        <w:sdtContent>
          <w:r w:rsidR="003E2386">
            <w:t>References</w:t>
          </w:r>
          <w:r w:rsidR="00075AFD">
            <w:t>:</w:t>
          </w:r>
        </w:sdtContent>
      </w:sdt>
      <w:r w:rsidR="00EE04DD">
        <w:t xml:space="preserve">  </w:t>
      </w:r>
    </w:p>
    <w:p w:rsidR="0093465B" w:rsidRDefault="00BB560B" w:rsidP="00BB560B">
      <w:pPr>
        <w:pStyle w:val="Heading2"/>
      </w:pPr>
      <w:proofErr w:type="spellStart"/>
      <w:proofErr w:type="gramStart"/>
      <w:r>
        <w:t>UniCel</w:t>
      </w:r>
      <w:proofErr w:type="spellEnd"/>
      <w:r>
        <w:t xml:space="preserve">® </w:t>
      </w:r>
      <w:proofErr w:type="spellStart"/>
      <w:r>
        <w:t>DxH</w:t>
      </w:r>
      <w:proofErr w:type="spellEnd"/>
      <w:r w:rsidR="00047C7A">
        <w:t xml:space="preserve"> 900</w:t>
      </w:r>
      <w:r>
        <w:t xml:space="preserve"> Coulter® Cellular Analysis System</w:t>
      </w:r>
      <w:r w:rsidR="00047C7A">
        <w:t xml:space="preserve"> and </w:t>
      </w:r>
      <w:proofErr w:type="spellStart"/>
      <w:r w:rsidR="00047C7A">
        <w:t>Unicel</w:t>
      </w:r>
      <w:proofErr w:type="spellEnd"/>
      <w:r w:rsidR="00047C7A">
        <w:t xml:space="preserve"> </w:t>
      </w:r>
      <w:proofErr w:type="spellStart"/>
      <w:r w:rsidR="00047C7A">
        <w:t>DxH</w:t>
      </w:r>
      <w:proofErr w:type="spellEnd"/>
      <w:r w:rsidR="00047C7A">
        <w:t xml:space="preserve"> </w:t>
      </w:r>
      <w:proofErr w:type="spellStart"/>
      <w:r w:rsidR="00047C7A">
        <w:t>Slidemaker</w:t>
      </w:r>
      <w:proofErr w:type="spellEnd"/>
      <w:r w:rsidR="00047C7A">
        <w:t xml:space="preserve"> </w:t>
      </w:r>
      <w:proofErr w:type="spellStart"/>
      <w:r w:rsidR="00047C7A">
        <w:t>Stainer</w:t>
      </w:r>
      <w:proofErr w:type="spellEnd"/>
      <w:r w:rsidR="00047C7A">
        <w:t xml:space="preserve"> II Coulter Cellular Analysis System, Instructions for Use.</w:t>
      </w:r>
      <w:proofErr w:type="gramEnd"/>
      <w:r w:rsidR="00047C7A">
        <w:t xml:space="preserve"> </w:t>
      </w:r>
      <w:proofErr w:type="gramStart"/>
      <w:r w:rsidR="00047C7A">
        <w:t>Revision AB</w:t>
      </w:r>
      <w:r>
        <w:t xml:space="preserve"> (</w:t>
      </w:r>
      <w:r w:rsidR="00047C7A">
        <w:t>December 2017</w:t>
      </w:r>
      <w:r>
        <w:t>) System Manual.</w:t>
      </w:r>
      <w:proofErr w:type="gramEnd"/>
    </w:p>
    <w:sectPr w:rsidR="0093465B" w:rsidSect="00CF6DAA">
      <w:headerReference w:type="default" r:id="rId10"/>
      <w:footerReference w:type="default" r:id="rId11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0B" w:rsidRDefault="00BB560B" w:rsidP="00BC345C">
      <w:r>
        <w:separator/>
      </w:r>
    </w:p>
  </w:endnote>
  <w:endnote w:type="continuationSeparator" w:id="0">
    <w:p w:rsidR="00BB560B" w:rsidRDefault="00BB560B" w:rsidP="00BC345C">
      <w:r>
        <w:continuationSeparator/>
      </w:r>
    </w:p>
  </w:endnote>
  <w:endnote w:type="continuationNotice" w:id="1">
    <w:p w:rsidR="00BB560B" w:rsidRDefault="00BB560B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A50008" w:rsidP="007F3552">
    <w:pPr>
      <w:ind w:left="0"/>
    </w:pPr>
    <w:sdt>
      <w:sdtPr>
        <w:alias w:val="Type Title in Field on Right"/>
        <w:tag w:val="Type Title in Field on Right"/>
        <w:id w:val="10961316"/>
        <w:lock w:val="sdtContentLocked"/>
        <w:placeholder>
          <w:docPart w:val="3633A42F67834BDCB8144B23C7F44554"/>
        </w:placeholder>
        <w:text/>
      </w:sdtPr>
      <w:sdtEndPr/>
      <w:sdtContent>
        <w:r w:rsidR="00116123" w:rsidRPr="007B4916">
          <w:rPr>
            <w:sz w:val="20"/>
          </w:rPr>
          <w:t>Subject:</w:t>
        </w:r>
      </w:sdtContent>
    </w:sdt>
    <w:r w:rsidR="00116123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BB560B">
          <w:rPr>
            <w:rStyle w:val="ZF1"/>
          </w:rPr>
          <w:t xml:space="preserve">Beckman </w:t>
        </w:r>
        <w:proofErr w:type="spellStart"/>
        <w:r w:rsidR="00BB560B">
          <w:rPr>
            <w:rStyle w:val="ZF1"/>
          </w:rPr>
          <w:t>DxH</w:t>
        </w:r>
        <w:proofErr w:type="spellEnd"/>
        <w:r w:rsidR="00BB560B">
          <w:rPr>
            <w:rStyle w:val="ZF1"/>
          </w:rPr>
          <w:t xml:space="preserve"> Basic Operation</w:t>
        </w:r>
      </w:sdtContent>
    </w:sdt>
    <w:r w:rsidR="00116123">
      <w:tab/>
    </w:r>
    <w:r w:rsidR="00116123">
      <w:tab/>
    </w:r>
    <w:r w:rsidR="00116123" w:rsidRPr="007B4916">
      <w:rPr>
        <w:sz w:val="20"/>
      </w:rPr>
      <w:t xml:space="preserve">Page </w:t>
    </w:r>
    <w:r w:rsidR="00116123" w:rsidRPr="007B4916">
      <w:rPr>
        <w:sz w:val="20"/>
      </w:rPr>
      <w:fldChar w:fldCharType="begin"/>
    </w:r>
    <w:r w:rsidR="00116123" w:rsidRPr="007B4916">
      <w:rPr>
        <w:sz w:val="20"/>
      </w:rPr>
      <w:instrText xml:space="preserve"> PAGE  \* Arabic  \* MERGEFORMAT </w:instrText>
    </w:r>
    <w:r w:rsidR="00116123" w:rsidRPr="007B4916">
      <w:rPr>
        <w:sz w:val="20"/>
      </w:rPr>
      <w:fldChar w:fldCharType="separate"/>
    </w:r>
    <w:r>
      <w:rPr>
        <w:noProof/>
        <w:sz w:val="20"/>
      </w:rPr>
      <w:t>2</w:t>
    </w:r>
    <w:r w:rsidR="00116123" w:rsidRPr="007B4916">
      <w:rPr>
        <w:sz w:val="20"/>
      </w:rPr>
      <w:fldChar w:fldCharType="end"/>
    </w:r>
    <w:r w:rsidR="00116123" w:rsidRPr="007B4916">
      <w:rPr>
        <w:sz w:val="20"/>
      </w:rPr>
      <w:t xml:space="preserve"> of </w:t>
    </w:r>
    <w:r w:rsidR="00116123" w:rsidRPr="007B4916">
      <w:rPr>
        <w:noProof/>
        <w:sz w:val="20"/>
      </w:rPr>
      <w:fldChar w:fldCharType="begin"/>
    </w:r>
    <w:r w:rsidR="00116123" w:rsidRPr="007B4916">
      <w:rPr>
        <w:noProof/>
        <w:sz w:val="20"/>
      </w:rPr>
      <w:instrText xml:space="preserve"> NUMPAGES  \* Arabic  \* MERGEFORMAT </w:instrText>
    </w:r>
    <w:r w:rsidR="00116123" w:rsidRPr="007B4916">
      <w:rPr>
        <w:noProof/>
        <w:sz w:val="20"/>
      </w:rPr>
      <w:fldChar w:fldCharType="separate"/>
    </w:r>
    <w:r>
      <w:rPr>
        <w:noProof/>
        <w:sz w:val="20"/>
      </w:rPr>
      <w:t>3</w:t>
    </w:r>
    <w:r w:rsidR="00116123" w:rsidRPr="007B4916">
      <w:rPr>
        <w:noProof/>
        <w:sz w:val="20"/>
      </w:rPr>
      <w:fldChar w:fldCharType="end"/>
    </w:r>
  </w:p>
  <w:p w:rsidR="00116123" w:rsidRDefault="00A50008" w:rsidP="007F3552">
    <w:pPr>
      <w:ind w:left="0"/>
    </w:pPr>
    <w:sdt>
      <w:sdtPr>
        <w:alias w:val="Type in field on right"/>
        <w:tag w:val="Type in field on right"/>
        <w:id w:val="-1771005620"/>
        <w:lock w:val="sdtContentLocked"/>
        <w:showingPlcHdr/>
        <w:text/>
      </w:sdtPr>
      <w:sdtEndPr/>
      <w:sdtContent>
        <w:r w:rsidR="00116123" w:rsidRPr="007B4916">
          <w:rPr>
            <w:sz w:val="18"/>
          </w:rPr>
          <w:t>Date Reviewed/Revised/Effective:</w:t>
        </w:r>
      </w:sdtContent>
    </w:sdt>
    <w:r w:rsidR="00116123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BB560B">
          <w:rPr>
            <w:rStyle w:val="ZF2"/>
          </w:rPr>
          <w:t>06/15/</w:t>
        </w:r>
        <w:r w:rsidR="00CC643B">
          <w:rPr>
            <w:rStyle w:val="ZF2"/>
          </w:rPr>
          <w:t>20</w:t>
        </w:r>
        <w:r w:rsidR="00BB560B">
          <w:rPr>
            <w:rStyle w:val="ZF2"/>
          </w:rPr>
          <w:t>12, 08/29/</w:t>
        </w:r>
        <w:r w:rsidR="00CC643B">
          <w:rPr>
            <w:rStyle w:val="ZF2"/>
          </w:rPr>
          <w:t>20</w:t>
        </w:r>
        <w:r w:rsidR="00BB560B">
          <w:rPr>
            <w:rStyle w:val="ZF2"/>
          </w:rPr>
          <w:t>13</w:t>
        </w:r>
        <w:r w:rsidR="007231C5">
          <w:rPr>
            <w:rStyle w:val="ZF2"/>
          </w:rPr>
          <w:t>, 11/1</w:t>
        </w:r>
        <w:r w:rsidR="002867B4">
          <w:rPr>
            <w:rStyle w:val="ZF2"/>
          </w:rPr>
          <w:t>/</w:t>
        </w:r>
        <w:r w:rsidR="007231C5">
          <w:rPr>
            <w:rStyle w:val="ZF2"/>
          </w:rPr>
          <w:t>2021</w:t>
        </w:r>
      </w:sdtContent>
    </w:sdt>
    <w:r w:rsidR="001161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0B" w:rsidRDefault="00BB560B" w:rsidP="00BC345C">
      <w:r>
        <w:separator/>
      </w:r>
    </w:p>
  </w:footnote>
  <w:footnote w:type="continuationSeparator" w:id="0">
    <w:p w:rsidR="00BB560B" w:rsidRDefault="00BB560B" w:rsidP="00BC345C">
      <w:r>
        <w:continuationSeparator/>
      </w:r>
    </w:p>
  </w:footnote>
  <w:footnote w:type="continuationNotice" w:id="1">
    <w:p w:rsidR="00BB560B" w:rsidRDefault="00BB560B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4817"/>
      <w:docPartObj>
        <w:docPartGallery w:val="Watermarks"/>
        <w:docPartUnique/>
      </w:docPartObj>
    </w:sdtPr>
    <w:sdtEndPr/>
    <w:sdtContent>
      <w:p w:rsidR="00116123" w:rsidRDefault="00A50008" w:rsidP="007E00E7">
        <w:pPr>
          <w:pStyle w:val="Header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3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doNotShadeFormData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01E32"/>
    <w:rsid w:val="00004BD1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47C7A"/>
    <w:rsid w:val="0005026E"/>
    <w:rsid w:val="000505B4"/>
    <w:rsid w:val="00051C5D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A15FD"/>
    <w:rsid w:val="000A1C4E"/>
    <w:rsid w:val="000A2C3A"/>
    <w:rsid w:val="000A311F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0F4759"/>
    <w:rsid w:val="00101BC0"/>
    <w:rsid w:val="00104D92"/>
    <w:rsid w:val="00115085"/>
    <w:rsid w:val="00116123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32D9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704"/>
    <w:rsid w:val="00197B24"/>
    <w:rsid w:val="001A0286"/>
    <w:rsid w:val="001A2352"/>
    <w:rsid w:val="001A2F29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47AF"/>
    <w:rsid w:val="00205AD6"/>
    <w:rsid w:val="002074DD"/>
    <w:rsid w:val="002108A7"/>
    <w:rsid w:val="00210C83"/>
    <w:rsid w:val="00210E01"/>
    <w:rsid w:val="00211F30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51550"/>
    <w:rsid w:val="00265569"/>
    <w:rsid w:val="00266DAC"/>
    <w:rsid w:val="00270C51"/>
    <w:rsid w:val="00272050"/>
    <w:rsid w:val="002721A3"/>
    <w:rsid w:val="00280848"/>
    <w:rsid w:val="00280E6E"/>
    <w:rsid w:val="002867B4"/>
    <w:rsid w:val="0029045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3AA1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E2386"/>
    <w:rsid w:val="003F11F2"/>
    <w:rsid w:val="003F49E6"/>
    <w:rsid w:val="003F5C20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54874"/>
    <w:rsid w:val="004637A1"/>
    <w:rsid w:val="004640D3"/>
    <w:rsid w:val="00467296"/>
    <w:rsid w:val="004678A5"/>
    <w:rsid w:val="00470D3E"/>
    <w:rsid w:val="00471D80"/>
    <w:rsid w:val="0047247C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2E8F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2A8"/>
    <w:rsid w:val="00507E1C"/>
    <w:rsid w:val="005103CE"/>
    <w:rsid w:val="00511A28"/>
    <w:rsid w:val="00515423"/>
    <w:rsid w:val="0051689F"/>
    <w:rsid w:val="005234A3"/>
    <w:rsid w:val="0052378A"/>
    <w:rsid w:val="00526AF7"/>
    <w:rsid w:val="00530B1B"/>
    <w:rsid w:val="00530D48"/>
    <w:rsid w:val="00536519"/>
    <w:rsid w:val="00536795"/>
    <w:rsid w:val="00537CC2"/>
    <w:rsid w:val="00541159"/>
    <w:rsid w:val="0054269B"/>
    <w:rsid w:val="00542E7D"/>
    <w:rsid w:val="00543E94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7722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5477"/>
    <w:rsid w:val="005E09D3"/>
    <w:rsid w:val="005E37C5"/>
    <w:rsid w:val="005E6FB6"/>
    <w:rsid w:val="005F4426"/>
    <w:rsid w:val="005F45CB"/>
    <w:rsid w:val="005F4F43"/>
    <w:rsid w:val="005F7413"/>
    <w:rsid w:val="006025C8"/>
    <w:rsid w:val="006026DA"/>
    <w:rsid w:val="00603880"/>
    <w:rsid w:val="00610243"/>
    <w:rsid w:val="0061185A"/>
    <w:rsid w:val="006124C5"/>
    <w:rsid w:val="00612B25"/>
    <w:rsid w:val="006200A0"/>
    <w:rsid w:val="00625E20"/>
    <w:rsid w:val="00626F11"/>
    <w:rsid w:val="00630757"/>
    <w:rsid w:val="00630AC0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243"/>
    <w:rsid w:val="00683CE2"/>
    <w:rsid w:val="00692299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231C5"/>
    <w:rsid w:val="00730504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781"/>
    <w:rsid w:val="00784CB1"/>
    <w:rsid w:val="00785D86"/>
    <w:rsid w:val="00792390"/>
    <w:rsid w:val="007975A1"/>
    <w:rsid w:val="007A2057"/>
    <w:rsid w:val="007A571A"/>
    <w:rsid w:val="007A5A17"/>
    <w:rsid w:val="007A7201"/>
    <w:rsid w:val="007B1E86"/>
    <w:rsid w:val="007B3317"/>
    <w:rsid w:val="007B35B4"/>
    <w:rsid w:val="007B4876"/>
    <w:rsid w:val="007B4916"/>
    <w:rsid w:val="007B6E89"/>
    <w:rsid w:val="007C1686"/>
    <w:rsid w:val="007C4792"/>
    <w:rsid w:val="007C5049"/>
    <w:rsid w:val="007C77B9"/>
    <w:rsid w:val="007D093E"/>
    <w:rsid w:val="007D1CAF"/>
    <w:rsid w:val="007D5B21"/>
    <w:rsid w:val="007D783C"/>
    <w:rsid w:val="007E00E7"/>
    <w:rsid w:val="007E1D27"/>
    <w:rsid w:val="007E46D4"/>
    <w:rsid w:val="007E557E"/>
    <w:rsid w:val="007E7C00"/>
    <w:rsid w:val="007F0A78"/>
    <w:rsid w:val="007F2E9C"/>
    <w:rsid w:val="007F3552"/>
    <w:rsid w:val="007F634A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5DF2"/>
    <w:rsid w:val="008C2775"/>
    <w:rsid w:val="008C4B1B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D1D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40C4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4EC6"/>
    <w:rsid w:val="00A05727"/>
    <w:rsid w:val="00A1147C"/>
    <w:rsid w:val="00A1149A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6EB1"/>
    <w:rsid w:val="00A47345"/>
    <w:rsid w:val="00A50008"/>
    <w:rsid w:val="00A537D4"/>
    <w:rsid w:val="00A53FAE"/>
    <w:rsid w:val="00A63E5D"/>
    <w:rsid w:val="00A73997"/>
    <w:rsid w:val="00A85C77"/>
    <w:rsid w:val="00A924E3"/>
    <w:rsid w:val="00A94BEB"/>
    <w:rsid w:val="00A9666F"/>
    <w:rsid w:val="00A97308"/>
    <w:rsid w:val="00A97BEC"/>
    <w:rsid w:val="00AB0E4E"/>
    <w:rsid w:val="00AB3E86"/>
    <w:rsid w:val="00AB51AB"/>
    <w:rsid w:val="00AC1A7F"/>
    <w:rsid w:val="00AD2484"/>
    <w:rsid w:val="00AD35B6"/>
    <w:rsid w:val="00AD35DF"/>
    <w:rsid w:val="00AD35F4"/>
    <w:rsid w:val="00AD47FF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465B"/>
    <w:rsid w:val="00B05AA8"/>
    <w:rsid w:val="00B124A4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752F9"/>
    <w:rsid w:val="00B75812"/>
    <w:rsid w:val="00B769EF"/>
    <w:rsid w:val="00B77137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560B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34BC"/>
    <w:rsid w:val="00C64FFE"/>
    <w:rsid w:val="00C70248"/>
    <w:rsid w:val="00C71D93"/>
    <w:rsid w:val="00C732B7"/>
    <w:rsid w:val="00C7771F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C643B"/>
    <w:rsid w:val="00CD0A3C"/>
    <w:rsid w:val="00CD5062"/>
    <w:rsid w:val="00CD534E"/>
    <w:rsid w:val="00CD7AB7"/>
    <w:rsid w:val="00CE3B13"/>
    <w:rsid w:val="00CE4BE2"/>
    <w:rsid w:val="00CF0AB7"/>
    <w:rsid w:val="00CF359D"/>
    <w:rsid w:val="00CF5236"/>
    <w:rsid w:val="00CF6DAA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3EE9"/>
    <w:rsid w:val="00D27B31"/>
    <w:rsid w:val="00D31076"/>
    <w:rsid w:val="00D31279"/>
    <w:rsid w:val="00D363BE"/>
    <w:rsid w:val="00D40827"/>
    <w:rsid w:val="00D40BFF"/>
    <w:rsid w:val="00D41868"/>
    <w:rsid w:val="00D43729"/>
    <w:rsid w:val="00D43EC5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558C"/>
    <w:rsid w:val="00DD0EC5"/>
    <w:rsid w:val="00DD294C"/>
    <w:rsid w:val="00DD64AA"/>
    <w:rsid w:val="00DE0F45"/>
    <w:rsid w:val="00DE2B2F"/>
    <w:rsid w:val="00DE5D8A"/>
    <w:rsid w:val="00DF0BA7"/>
    <w:rsid w:val="00DF2BC9"/>
    <w:rsid w:val="00DF5845"/>
    <w:rsid w:val="00E01359"/>
    <w:rsid w:val="00E01D7F"/>
    <w:rsid w:val="00E04022"/>
    <w:rsid w:val="00E046B0"/>
    <w:rsid w:val="00E119F5"/>
    <w:rsid w:val="00E16CBC"/>
    <w:rsid w:val="00E222FC"/>
    <w:rsid w:val="00E2427F"/>
    <w:rsid w:val="00E26290"/>
    <w:rsid w:val="00E30AB8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4BE1"/>
    <w:rsid w:val="00EE52E7"/>
    <w:rsid w:val="00EE5E4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yManager\TEMPLATES%20for%20Policies%20and%20Procedures\Laboratory%20CCSA%20Procedure%20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FC67C2E3A447CDA44E0936D054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B9D0-6101-4E6D-B0FF-AC4EC3320471}"/>
      </w:docPartPr>
      <w:docPartBody>
        <w:p w:rsidR="00A1339D" w:rsidRDefault="00A1339D">
          <w:pPr>
            <w:pStyle w:val="58FC67C2E3A447CDA44E0936D0544728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633A42F67834BDCB8144B23C7F4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3373-2D98-4CA7-A0B5-E65032FAC036}"/>
      </w:docPartPr>
      <w:docPartBody>
        <w:p w:rsidR="00A1339D" w:rsidRDefault="00A1339D">
          <w:pPr>
            <w:pStyle w:val="3633A42F67834BDCB8144B23C7F44554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6E6910E52134D99B5DED851EC40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3D9F-17A8-4508-867B-2CDFDBD6666D}"/>
      </w:docPartPr>
      <w:docPartBody>
        <w:p w:rsidR="00A1339D" w:rsidRDefault="00A1339D">
          <w:pPr>
            <w:pStyle w:val="F6E6910E52134D99B5DED851EC4016B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2B0CAE27A8540C986535AD44798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4879-491B-437E-A820-62B522B13CEB}"/>
      </w:docPartPr>
      <w:docPartBody>
        <w:p w:rsidR="00A1339D" w:rsidRDefault="00A1339D">
          <w:pPr>
            <w:pStyle w:val="C2B0CAE27A8540C986535AD44798D1AA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A18725F0C74C8D90CE151228FE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B736-A60C-40F2-AF4A-18A404FB9817}"/>
      </w:docPartPr>
      <w:docPartBody>
        <w:p w:rsidR="00A1339D" w:rsidRDefault="00A1339D">
          <w:pPr>
            <w:pStyle w:val="19A18725F0C74C8D90CE151228FE4EE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028AE34818941D68E04C3139C38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E277-FEAF-494D-96F9-F2958F010B32}"/>
      </w:docPartPr>
      <w:docPartBody>
        <w:p w:rsidR="00A1339D" w:rsidRDefault="00A1339D">
          <w:pPr>
            <w:pStyle w:val="E028AE34818941D68E04C3139C388656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2E988642CA4805B72D6F66326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3D34-0B91-4AB7-B499-2089ADD4FA60}"/>
      </w:docPartPr>
      <w:docPartBody>
        <w:p w:rsidR="00A1339D" w:rsidRDefault="00A1339D" w:rsidP="00A1339D">
          <w:pPr>
            <w:pStyle w:val="282E988642CA4805B72D6F66326960203"/>
          </w:pPr>
          <w:r>
            <w:rPr>
              <w:b/>
              <w:sz w:val="18"/>
            </w:rPr>
            <w:t>Applies 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9D"/>
    <w:rsid w:val="00A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9D"/>
    <w:rPr>
      <w:color w:val="808080"/>
    </w:rPr>
  </w:style>
  <w:style w:type="paragraph" w:customStyle="1" w:styleId="58FC67C2E3A447CDA44E0936D0544728">
    <w:name w:val="58FC67C2E3A447CDA44E0936D0544728"/>
  </w:style>
  <w:style w:type="paragraph" w:customStyle="1" w:styleId="3633A42F67834BDCB8144B23C7F44554">
    <w:name w:val="3633A42F67834BDCB8144B23C7F44554"/>
  </w:style>
  <w:style w:type="paragraph" w:customStyle="1" w:styleId="F6E6910E52134D99B5DED851EC4016B2">
    <w:name w:val="F6E6910E52134D99B5DED851EC4016B2"/>
  </w:style>
  <w:style w:type="paragraph" w:customStyle="1" w:styleId="C2B0CAE27A8540C986535AD44798D1AA">
    <w:name w:val="C2B0CAE27A8540C986535AD44798D1AA"/>
  </w:style>
  <w:style w:type="paragraph" w:customStyle="1" w:styleId="19A18725F0C74C8D90CE151228FE4EEF">
    <w:name w:val="19A18725F0C74C8D90CE151228FE4EEF"/>
  </w:style>
  <w:style w:type="paragraph" w:customStyle="1" w:styleId="E028AE34818941D68E04C3139C388656">
    <w:name w:val="E028AE34818941D68E04C3139C388656"/>
  </w:style>
  <w:style w:type="paragraph" w:customStyle="1" w:styleId="282E988642CA4805B72D6F6632696020">
    <w:name w:val="282E988642CA4805B72D6F6632696020"/>
  </w:style>
  <w:style w:type="paragraph" w:customStyle="1" w:styleId="68DAA49ACF784FDEA32D47121E569A47">
    <w:name w:val="68DAA49ACF784FDEA32D47121E569A47"/>
  </w:style>
  <w:style w:type="paragraph" w:customStyle="1" w:styleId="1C4B2A1059D74061B718262B909D7425">
    <w:name w:val="1C4B2A1059D74061B718262B909D7425"/>
  </w:style>
  <w:style w:type="paragraph" w:customStyle="1" w:styleId="8713CE7621604E04A80D1B3860651936">
    <w:name w:val="8713CE7621604E04A80D1B3860651936"/>
  </w:style>
  <w:style w:type="paragraph" w:customStyle="1" w:styleId="690ACDB3F62A411C84B308064E5E4744">
    <w:name w:val="690ACDB3F62A411C84B308064E5E4744"/>
  </w:style>
  <w:style w:type="paragraph" w:customStyle="1" w:styleId="275E7D78877E40B38489F0C16618C5FC">
    <w:name w:val="275E7D78877E40B38489F0C16618C5FC"/>
  </w:style>
  <w:style w:type="paragraph" w:customStyle="1" w:styleId="89CBECF151EC4C93B767551F99FB1B3A">
    <w:name w:val="89CBECF151EC4C93B767551F99FB1B3A"/>
  </w:style>
  <w:style w:type="paragraph" w:customStyle="1" w:styleId="30B0F45BF3254CD091F06235FB0F747C">
    <w:name w:val="30B0F45BF3254CD091F06235FB0F747C"/>
  </w:style>
  <w:style w:type="paragraph" w:customStyle="1" w:styleId="74B5DF13F76A4C91A5BF12B8AD83F0B1">
    <w:name w:val="74B5DF13F76A4C91A5BF12B8AD83F0B1"/>
  </w:style>
  <w:style w:type="paragraph" w:customStyle="1" w:styleId="FE9BC00EDF0248B08F47B49609E44D62">
    <w:name w:val="FE9BC00EDF0248B08F47B49609E44D62"/>
  </w:style>
  <w:style w:type="paragraph" w:customStyle="1" w:styleId="DB964CE645C447468F3538F253FC76DC">
    <w:name w:val="DB964CE645C447468F3538F253FC76DC"/>
  </w:style>
  <w:style w:type="paragraph" w:customStyle="1" w:styleId="367EB870BC4B402C87D57A9A51D0EEE4">
    <w:name w:val="367EB870BC4B402C87D57A9A51D0EEE4"/>
  </w:style>
  <w:style w:type="paragraph" w:customStyle="1" w:styleId="F014896D71894572B71177C98C8BA016">
    <w:name w:val="F014896D71894572B71177C98C8BA016"/>
  </w:style>
  <w:style w:type="paragraph" w:customStyle="1" w:styleId="7B3201EC6E1747ECB27003FDB5A3BF64">
    <w:name w:val="7B3201EC6E1747ECB27003FDB5A3BF64"/>
  </w:style>
  <w:style w:type="paragraph" w:customStyle="1" w:styleId="B19DDBA8B510443B908F6631E878AABC">
    <w:name w:val="B19DDBA8B510443B908F6631E878AABC"/>
  </w:style>
  <w:style w:type="paragraph" w:customStyle="1" w:styleId="65A890C592504661A0D56E6C371AC0BD">
    <w:name w:val="65A890C592504661A0D56E6C371AC0BD"/>
  </w:style>
  <w:style w:type="paragraph" w:customStyle="1" w:styleId="1CA938721ABF4362BE5EE40E6666FBFF">
    <w:name w:val="1CA938721ABF4362BE5EE40E6666FBFF"/>
  </w:style>
  <w:style w:type="paragraph" w:customStyle="1" w:styleId="6F7BC6E603BD4E1EAE608383B3A2702B">
    <w:name w:val="6F7BC6E603BD4E1EAE608383B3A2702B"/>
  </w:style>
  <w:style w:type="paragraph" w:customStyle="1" w:styleId="4BF33C4F34224F6C84024B8ECDA60E7D">
    <w:name w:val="4BF33C4F34224F6C84024B8ECDA60E7D"/>
  </w:style>
  <w:style w:type="paragraph" w:customStyle="1" w:styleId="EA5BD085156649E4A2D425D5BB2334C9">
    <w:name w:val="EA5BD085156649E4A2D425D5BB2334C9"/>
  </w:style>
  <w:style w:type="paragraph" w:customStyle="1" w:styleId="BA0F734D12E24336A471C7F03C906358">
    <w:name w:val="BA0F734D12E24336A471C7F03C906358"/>
  </w:style>
  <w:style w:type="paragraph" w:customStyle="1" w:styleId="851DA965D9534AB5B919570A3753C6F2">
    <w:name w:val="851DA965D9534AB5B919570A3753C6F2"/>
  </w:style>
  <w:style w:type="paragraph" w:customStyle="1" w:styleId="282E988642CA4805B72D6F66326960201">
    <w:name w:val="282E988642CA4805B72D6F6632696020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1">
    <w:name w:val="68DAA49ACF784FDEA32D47121E569A47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1">
    <w:name w:val="1C4B2A1059D74061B718262B909D7425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1">
    <w:name w:val="8713CE7621604E04A80D1B3860651936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1">
    <w:name w:val="FE9BC00EDF0248B08F47B49609E44D62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2">
    <w:name w:val="282E988642CA4805B72D6F6632696020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2">
    <w:name w:val="68DAA49ACF784FDEA32D47121E569A47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2">
    <w:name w:val="1C4B2A1059D74061B718262B909D7425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2">
    <w:name w:val="8713CE7621604E04A80D1B3860651936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2">
    <w:name w:val="FE9BC00EDF0248B08F47B49609E44D62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3">
    <w:name w:val="282E988642CA4805B72D6F6632696020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3">
    <w:name w:val="68DAA49ACF784FDEA32D47121E569A47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3">
    <w:name w:val="1C4B2A1059D74061B718262B909D7425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3">
    <w:name w:val="8713CE7621604E04A80D1B3860651936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3">
    <w:name w:val="FE9BC00EDF0248B08F47B49609E44D62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9D"/>
    <w:rPr>
      <w:color w:val="808080"/>
    </w:rPr>
  </w:style>
  <w:style w:type="paragraph" w:customStyle="1" w:styleId="58FC67C2E3A447CDA44E0936D0544728">
    <w:name w:val="58FC67C2E3A447CDA44E0936D0544728"/>
  </w:style>
  <w:style w:type="paragraph" w:customStyle="1" w:styleId="3633A42F67834BDCB8144B23C7F44554">
    <w:name w:val="3633A42F67834BDCB8144B23C7F44554"/>
  </w:style>
  <w:style w:type="paragraph" w:customStyle="1" w:styleId="F6E6910E52134D99B5DED851EC4016B2">
    <w:name w:val="F6E6910E52134D99B5DED851EC4016B2"/>
  </w:style>
  <w:style w:type="paragraph" w:customStyle="1" w:styleId="C2B0CAE27A8540C986535AD44798D1AA">
    <w:name w:val="C2B0CAE27A8540C986535AD44798D1AA"/>
  </w:style>
  <w:style w:type="paragraph" w:customStyle="1" w:styleId="19A18725F0C74C8D90CE151228FE4EEF">
    <w:name w:val="19A18725F0C74C8D90CE151228FE4EEF"/>
  </w:style>
  <w:style w:type="paragraph" w:customStyle="1" w:styleId="E028AE34818941D68E04C3139C388656">
    <w:name w:val="E028AE34818941D68E04C3139C388656"/>
  </w:style>
  <w:style w:type="paragraph" w:customStyle="1" w:styleId="282E988642CA4805B72D6F6632696020">
    <w:name w:val="282E988642CA4805B72D6F6632696020"/>
  </w:style>
  <w:style w:type="paragraph" w:customStyle="1" w:styleId="68DAA49ACF784FDEA32D47121E569A47">
    <w:name w:val="68DAA49ACF784FDEA32D47121E569A47"/>
  </w:style>
  <w:style w:type="paragraph" w:customStyle="1" w:styleId="1C4B2A1059D74061B718262B909D7425">
    <w:name w:val="1C4B2A1059D74061B718262B909D7425"/>
  </w:style>
  <w:style w:type="paragraph" w:customStyle="1" w:styleId="8713CE7621604E04A80D1B3860651936">
    <w:name w:val="8713CE7621604E04A80D1B3860651936"/>
  </w:style>
  <w:style w:type="paragraph" w:customStyle="1" w:styleId="690ACDB3F62A411C84B308064E5E4744">
    <w:name w:val="690ACDB3F62A411C84B308064E5E4744"/>
  </w:style>
  <w:style w:type="paragraph" w:customStyle="1" w:styleId="275E7D78877E40B38489F0C16618C5FC">
    <w:name w:val="275E7D78877E40B38489F0C16618C5FC"/>
  </w:style>
  <w:style w:type="paragraph" w:customStyle="1" w:styleId="89CBECF151EC4C93B767551F99FB1B3A">
    <w:name w:val="89CBECF151EC4C93B767551F99FB1B3A"/>
  </w:style>
  <w:style w:type="paragraph" w:customStyle="1" w:styleId="30B0F45BF3254CD091F06235FB0F747C">
    <w:name w:val="30B0F45BF3254CD091F06235FB0F747C"/>
  </w:style>
  <w:style w:type="paragraph" w:customStyle="1" w:styleId="74B5DF13F76A4C91A5BF12B8AD83F0B1">
    <w:name w:val="74B5DF13F76A4C91A5BF12B8AD83F0B1"/>
  </w:style>
  <w:style w:type="paragraph" w:customStyle="1" w:styleId="FE9BC00EDF0248B08F47B49609E44D62">
    <w:name w:val="FE9BC00EDF0248B08F47B49609E44D62"/>
  </w:style>
  <w:style w:type="paragraph" w:customStyle="1" w:styleId="DB964CE645C447468F3538F253FC76DC">
    <w:name w:val="DB964CE645C447468F3538F253FC76DC"/>
  </w:style>
  <w:style w:type="paragraph" w:customStyle="1" w:styleId="367EB870BC4B402C87D57A9A51D0EEE4">
    <w:name w:val="367EB870BC4B402C87D57A9A51D0EEE4"/>
  </w:style>
  <w:style w:type="paragraph" w:customStyle="1" w:styleId="F014896D71894572B71177C98C8BA016">
    <w:name w:val="F014896D71894572B71177C98C8BA016"/>
  </w:style>
  <w:style w:type="paragraph" w:customStyle="1" w:styleId="7B3201EC6E1747ECB27003FDB5A3BF64">
    <w:name w:val="7B3201EC6E1747ECB27003FDB5A3BF64"/>
  </w:style>
  <w:style w:type="paragraph" w:customStyle="1" w:styleId="B19DDBA8B510443B908F6631E878AABC">
    <w:name w:val="B19DDBA8B510443B908F6631E878AABC"/>
  </w:style>
  <w:style w:type="paragraph" w:customStyle="1" w:styleId="65A890C592504661A0D56E6C371AC0BD">
    <w:name w:val="65A890C592504661A0D56E6C371AC0BD"/>
  </w:style>
  <w:style w:type="paragraph" w:customStyle="1" w:styleId="1CA938721ABF4362BE5EE40E6666FBFF">
    <w:name w:val="1CA938721ABF4362BE5EE40E6666FBFF"/>
  </w:style>
  <w:style w:type="paragraph" w:customStyle="1" w:styleId="6F7BC6E603BD4E1EAE608383B3A2702B">
    <w:name w:val="6F7BC6E603BD4E1EAE608383B3A2702B"/>
  </w:style>
  <w:style w:type="paragraph" w:customStyle="1" w:styleId="4BF33C4F34224F6C84024B8ECDA60E7D">
    <w:name w:val="4BF33C4F34224F6C84024B8ECDA60E7D"/>
  </w:style>
  <w:style w:type="paragraph" w:customStyle="1" w:styleId="EA5BD085156649E4A2D425D5BB2334C9">
    <w:name w:val="EA5BD085156649E4A2D425D5BB2334C9"/>
  </w:style>
  <w:style w:type="paragraph" w:customStyle="1" w:styleId="BA0F734D12E24336A471C7F03C906358">
    <w:name w:val="BA0F734D12E24336A471C7F03C906358"/>
  </w:style>
  <w:style w:type="paragraph" w:customStyle="1" w:styleId="851DA965D9534AB5B919570A3753C6F2">
    <w:name w:val="851DA965D9534AB5B919570A3753C6F2"/>
  </w:style>
  <w:style w:type="paragraph" w:customStyle="1" w:styleId="282E988642CA4805B72D6F66326960201">
    <w:name w:val="282E988642CA4805B72D6F6632696020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1">
    <w:name w:val="68DAA49ACF784FDEA32D47121E569A47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1">
    <w:name w:val="1C4B2A1059D74061B718262B909D7425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1">
    <w:name w:val="8713CE7621604E04A80D1B3860651936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1">
    <w:name w:val="FE9BC00EDF0248B08F47B49609E44D62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2">
    <w:name w:val="282E988642CA4805B72D6F6632696020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2">
    <w:name w:val="68DAA49ACF784FDEA32D47121E569A47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2">
    <w:name w:val="1C4B2A1059D74061B718262B909D7425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2">
    <w:name w:val="8713CE7621604E04A80D1B3860651936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2">
    <w:name w:val="FE9BC00EDF0248B08F47B49609E44D62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3">
    <w:name w:val="282E988642CA4805B72D6F6632696020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3">
    <w:name w:val="68DAA49ACF784FDEA32D47121E569A47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3">
    <w:name w:val="1C4B2A1059D74061B718262B909D7425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3">
    <w:name w:val="8713CE7621604E04A80D1B3860651936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3">
    <w:name w:val="FE9BC00EDF0248B08F47B49609E44D62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81A3-FC88-496D-BE8A-62A8658B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Procedure  Template.dotx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2021-03-10T21:39:00Z</dcterms:created>
  <dcterms:modified xsi:type="dcterms:W3CDTF">2021-11-03T14:10:00Z</dcterms:modified>
</cp:coreProperties>
</file>