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E2" w:rsidRPr="000C5024" w:rsidRDefault="00A733E2" w:rsidP="00FC45E7">
      <w:pPr>
        <w:jc w:val="center"/>
        <w:rPr>
          <w:rFonts w:ascii="Arial" w:hAnsi="Arial" w:cs="Arial"/>
          <w:b/>
          <w:sz w:val="22"/>
          <w:szCs w:val="22"/>
        </w:rPr>
      </w:pPr>
      <w:r w:rsidRPr="000C5024">
        <w:rPr>
          <w:rFonts w:ascii="Arial" w:hAnsi="Arial" w:cs="Arial"/>
          <w:b/>
          <w:sz w:val="22"/>
          <w:szCs w:val="22"/>
        </w:rPr>
        <w:t>Hopi Health Care Center</w:t>
      </w:r>
    </w:p>
    <w:p w:rsidR="00A733E2" w:rsidRPr="000C5024" w:rsidRDefault="00A733E2" w:rsidP="00FC45E7">
      <w:pPr>
        <w:jc w:val="center"/>
        <w:rPr>
          <w:rFonts w:ascii="Arial" w:hAnsi="Arial" w:cs="Arial"/>
          <w:b/>
          <w:sz w:val="22"/>
          <w:szCs w:val="22"/>
        </w:rPr>
      </w:pPr>
      <w:r w:rsidRPr="000C5024">
        <w:rPr>
          <w:rFonts w:ascii="Arial" w:hAnsi="Arial" w:cs="Arial"/>
          <w:b/>
          <w:sz w:val="22"/>
          <w:szCs w:val="22"/>
        </w:rPr>
        <w:t>Polacca, AZ</w:t>
      </w:r>
    </w:p>
    <w:p w:rsidR="000C5024" w:rsidRDefault="00D60A11" w:rsidP="00A733E2">
      <w:pPr>
        <w:jc w:val="center"/>
        <w:rPr>
          <w:rFonts w:ascii="Arial" w:hAnsi="Arial" w:cs="Arial"/>
          <w:b/>
          <w:sz w:val="22"/>
          <w:szCs w:val="22"/>
        </w:rPr>
      </w:pPr>
      <w:r w:rsidRPr="00D60A11">
        <w:rPr>
          <w:rFonts w:ascii="Arial" w:hAnsi="Arial" w:cs="Arial"/>
          <w:b/>
          <w:sz w:val="22"/>
          <w:szCs w:val="22"/>
        </w:rPr>
        <w:t>Laboratory Department</w:t>
      </w:r>
    </w:p>
    <w:p w:rsidR="00D60A11" w:rsidRDefault="00D60A11" w:rsidP="00A733E2">
      <w:pPr>
        <w:jc w:val="center"/>
        <w:rPr>
          <w:rFonts w:ascii="Arial" w:hAnsi="Arial" w:cs="Arial"/>
          <w:b/>
          <w:sz w:val="22"/>
          <w:szCs w:val="22"/>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2464"/>
        <w:gridCol w:w="2464"/>
        <w:gridCol w:w="2465"/>
        <w:gridCol w:w="2465"/>
      </w:tblGrid>
      <w:tr w:rsidR="003C6DDB" w:rsidRPr="003C6DDB" w:rsidTr="009B53C2">
        <w:trPr>
          <w:cantSplit/>
        </w:trPr>
        <w:tc>
          <w:tcPr>
            <w:tcW w:w="5000" w:type="pct"/>
            <w:gridSpan w:val="4"/>
          </w:tcPr>
          <w:p w:rsidR="003C6DDB" w:rsidRPr="003C6DDB" w:rsidRDefault="003C6DDB" w:rsidP="003C6DDB">
            <w:pPr>
              <w:keepNext/>
              <w:widowControl/>
              <w:autoSpaceDE/>
              <w:autoSpaceDN/>
              <w:spacing w:before="60" w:after="60"/>
              <w:outlineLvl w:val="0"/>
              <w:rPr>
                <w:rFonts w:ascii="Arial" w:eastAsia="Times New Roman" w:hAnsi="Arial" w:cs="Arial"/>
                <w:bCs/>
                <w:i/>
              </w:rPr>
            </w:pPr>
            <w:r w:rsidRPr="003C6DDB">
              <w:rPr>
                <w:rFonts w:ascii="Arial" w:eastAsia="Times New Roman" w:hAnsi="Arial" w:cs="Arial"/>
                <w:b/>
                <w:bCs/>
              </w:rPr>
              <w:t xml:space="preserve">Title: Manual Dipstick Urinalysis </w:t>
            </w:r>
            <w:r w:rsidR="007140DB">
              <w:rPr>
                <w:rFonts w:ascii="Arial" w:eastAsia="Times New Roman" w:hAnsi="Arial" w:cs="Arial"/>
                <w:b/>
                <w:bCs/>
              </w:rPr>
              <w:t>Procedure</w:t>
            </w:r>
          </w:p>
        </w:tc>
      </w:tr>
      <w:tr w:rsidR="003C6DDB" w:rsidRPr="003C6DDB" w:rsidTr="009B53C2">
        <w:trPr>
          <w:cantSplit/>
        </w:trPr>
        <w:tc>
          <w:tcPr>
            <w:tcW w:w="5000" w:type="pct"/>
            <w:gridSpan w:val="4"/>
          </w:tcPr>
          <w:p w:rsidR="003C6DDB" w:rsidRPr="003C6DDB" w:rsidRDefault="003C6DDB" w:rsidP="001C3E52">
            <w:pPr>
              <w:keepNext/>
              <w:widowControl/>
              <w:autoSpaceDE/>
              <w:autoSpaceDN/>
              <w:spacing w:before="60" w:after="60"/>
              <w:outlineLvl w:val="0"/>
              <w:rPr>
                <w:rFonts w:ascii="Arial" w:eastAsia="Times New Roman" w:hAnsi="Arial" w:cs="Arial"/>
                <w:bCs/>
                <w:i/>
              </w:rPr>
            </w:pPr>
            <w:r w:rsidRPr="003C6DDB">
              <w:rPr>
                <w:rFonts w:ascii="Arial" w:eastAsia="Times New Roman" w:hAnsi="Arial" w:cs="Arial"/>
                <w:b/>
                <w:bCs/>
              </w:rPr>
              <w:t xml:space="preserve">Responsible Person:  </w:t>
            </w:r>
            <w:r w:rsidR="001C3E52" w:rsidRPr="001C3E52">
              <w:rPr>
                <w:rFonts w:ascii="Arial" w:eastAsia="Times New Roman" w:hAnsi="Arial" w:cs="Arial"/>
                <w:b/>
                <w:bCs/>
              </w:rPr>
              <w:t>Kendrick Fritz, Supervisory Medical Technologist</w:t>
            </w:r>
          </w:p>
        </w:tc>
      </w:tr>
      <w:tr w:rsidR="003C6DDB" w:rsidRPr="003C6DDB" w:rsidTr="009B53C2">
        <w:trPr>
          <w:cantSplit/>
        </w:trPr>
        <w:tc>
          <w:tcPr>
            <w:tcW w:w="5000" w:type="pct"/>
            <w:gridSpan w:val="4"/>
          </w:tcPr>
          <w:p w:rsidR="003C6DDB" w:rsidRPr="003C6DDB" w:rsidRDefault="003C6DDB" w:rsidP="003C6DDB">
            <w:pPr>
              <w:widowControl/>
              <w:autoSpaceDE/>
              <w:autoSpaceDN/>
              <w:spacing w:before="60" w:after="60"/>
              <w:rPr>
                <w:rFonts w:ascii="Arial" w:eastAsia="Times New Roman" w:hAnsi="Arial" w:cs="Arial"/>
                <w:bCs/>
              </w:rPr>
            </w:pPr>
            <w:r w:rsidRPr="003C6DDB">
              <w:rPr>
                <w:rFonts w:ascii="Arial" w:eastAsia="Times New Roman" w:hAnsi="Arial" w:cs="Arial"/>
                <w:b/>
                <w:bCs/>
              </w:rPr>
              <w:t xml:space="preserve">Standards/Regulations:  </w:t>
            </w:r>
            <w:r w:rsidR="007140DB">
              <w:rPr>
                <w:rFonts w:ascii="Arial" w:eastAsia="Times New Roman" w:hAnsi="Arial" w:cs="Arial"/>
                <w:b/>
                <w:bCs/>
              </w:rPr>
              <w:t xml:space="preserve">DC.02.01.01,  </w:t>
            </w:r>
            <w:r w:rsidRPr="003C6DDB">
              <w:rPr>
                <w:rFonts w:ascii="Arial" w:eastAsia="Times New Roman" w:hAnsi="Arial" w:cs="Arial"/>
                <w:b/>
                <w:bCs/>
              </w:rPr>
              <w:t>WT.01.01.01,  WT.04.01.01, and  WT.05.01.01</w:t>
            </w:r>
          </w:p>
        </w:tc>
      </w:tr>
      <w:tr w:rsidR="003C6DDB" w:rsidRPr="003C6DDB" w:rsidTr="009B53C2">
        <w:trPr>
          <w:cantSplit/>
        </w:trPr>
        <w:tc>
          <w:tcPr>
            <w:tcW w:w="5000" w:type="pct"/>
            <w:gridSpan w:val="4"/>
          </w:tcPr>
          <w:p w:rsidR="003C6DDB" w:rsidRPr="003C6DDB" w:rsidRDefault="003C6DDB" w:rsidP="007140DB">
            <w:pPr>
              <w:widowControl/>
              <w:autoSpaceDE/>
              <w:autoSpaceDN/>
              <w:spacing w:before="60" w:after="60"/>
              <w:rPr>
                <w:rFonts w:ascii="Arial" w:eastAsia="Times New Roman" w:hAnsi="Arial" w:cs="Arial"/>
                <w:bCs/>
                <w:i/>
              </w:rPr>
            </w:pPr>
            <w:r w:rsidRPr="003C6DDB">
              <w:rPr>
                <w:rFonts w:ascii="Arial" w:eastAsia="Times New Roman" w:hAnsi="Arial" w:cs="Arial"/>
                <w:b/>
                <w:bCs/>
              </w:rPr>
              <w:t xml:space="preserve">Distribution: </w:t>
            </w:r>
            <w:r w:rsidR="007140DB" w:rsidRPr="007140DB">
              <w:rPr>
                <w:rFonts w:ascii="Arial" w:eastAsia="Times New Roman" w:hAnsi="Arial" w:cs="Arial"/>
                <w:b/>
                <w:bCs/>
              </w:rPr>
              <w:t>Laboratory Staff</w:t>
            </w:r>
          </w:p>
        </w:tc>
      </w:tr>
      <w:tr w:rsidR="003C6DDB" w:rsidRPr="003C6DDB" w:rsidTr="009B53C2">
        <w:tc>
          <w:tcPr>
            <w:tcW w:w="1250" w:type="pct"/>
          </w:tcPr>
          <w:p w:rsidR="003C6DDB" w:rsidRPr="003C6DDB" w:rsidRDefault="003C6DDB" w:rsidP="003C6DDB">
            <w:pPr>
              <w:widowControl/>
              <w:autoSpaceDE/>
              <w:autoSpaceDN/>
              <w:spacing w:before="60" w:after="60"/>
              <w:jc w:val="center"/>
              <w:rPr>
                <w:rFonts w:ascii="Arial" w:eastAsia="Times New Roman" w:hAnsi="Arial" w:cs="Arial"/>
                <w:b/>
                <w:bCs/>
              </w:rPr>
            </w:pPr>
            <w:r w:rsidRPr="003C6DDB">
              <w:rPr>
                <w:rFonts w:ascii="Arial" w:eastAsia="Times New Roman" w:hAnsi="Arial" w:cs="Arial"/>
                <w:b/>
                <w:bCs/>
              </w:rPr>
              <w:t>Original Effective Date:</w:t>
            </w:r>
          </w:p>
          <w:p w:rsidR="003C6DDB" w:rsidRPr="003C6DDB" w:rsidRDefault="003C6DDB" w:rsidP="003C6DDB">
            <w:pPr>
              <w:widowControl/>
              <w:autoSpaceDE/>
              <w:autoSpaceDN/>
              <w:spacing w:before="60" w:after="60"/>
              <w:jc w:val="center"/>
              <w:rPr>
                <w:rFonts w:ascii="Arial" w:eastAsia="Times New Roman" w:hAnsi="Arial" w:cs="Arial"/>
                <w:bCs/>
              </w:rPr>
            </w:pPr>
            <w:r w:rsidRPr="003C6DDB">
              <w:rPr>
                <w:rFonts w:ascii="Arial" w:eastAsia="Times New Roman" w:hAnsi="Arial" w:cs="Arial"/>
                <w:bCs/>
              </w:rPr>
              <w:t>05/04</w:t>
            </w:r>
          </w:p>
        </w:tc>
        <w:tc>
          <w:tcPr>
            <w:tcW w:w="1250" w:type="pct"/>
          </w:tcPr>
          <w:p w:rsidR="003C6DDB" w:rsidRPr="003C6DDB" w:rsidRDefault="003C6DDB" w:rsidP="003C6DDB">
            <w:pPr>
              <w:widowControl/>
              <w:autoSpaceDE/>
              <w:autoSpaceDN/>
              <w:spacing w:before="60" w:after="60"/>
              <w:jc w:val="center"/>
              <w:rPr>
                <w:rFonts w:ascii="Arial" w:eastAsia="Times New Roman" w:hAnsi="Arial" w:cs="Arial"/>
                <w:b/>
                <w:bCs/>
              </w:rPr>
            </w:pPr>
            <w:r w:rsidRPr="003C6DDB">
              <w:rPr>
                <w:rFonts w:ascii="Arial" w:eastAsia="Times New Roman" w:hAnsi="Arial" w:cs="Arial"/>
                <w:b/>
                <w:bCs/>
              </w:rPr>
              <w:t>Reviewed/Revised:</w:t>
            </w:r>
          </w:p>
          <w:p w:rsidR="003C6DDB" w:rsidRPr="003C6DDB" w:rsidRDefault="00BB72A5" w:rsidP="00BB72A5">
            <w:pPr>
              <w:widowControl/>
              <w:autoSpaceDE/>
              <w:autoSpaceDN/>
              <w:spacing w:before="60" w:after="60"/>
              <w:jc w:val="center"/>
              <w:rPr>
                <w:rFonts w:ascii="Arial" w:eastAsia="Times New Roman" w:hAnsi="Arial" w:cs="Arial"/>
                <w:bCs/>
              </w:rPr>
            </w:pPr>
            <w:r>
              <w:rPr>
                <w:rFonts w:ascii="Arial" w:eastAsia="Times New Roman" w:hAnsi="Arial" w:cs="Arial"/>
                <w:bCs/>
              </w:rPr>
              <w:t>2</w:t>
            </w:r>
            <w:r w:rsidR="003C6DDB" w:rsidRPr="003C6DDB">
              <w:rPr>
                <w:rFonts w:ascii="Arial" w:eastAsia="Times New Roman" w:hAnsi="Arial" w:cs="Arial"/>
                <w:bCs/>
              </w:rPr>
              <w:t>/201</w:t>
            </w:r>
            <w:r>
              <w:rPr>
                <w:rFonts w:ascii="Arial" w:eastAsia="Times New Roman" w:hAnsi="Arial" w:cs="Arial"/>
                <w:bCs/>
              </w:rPr>
              <w:t>8</w:t>
            </w:r>
          </w:p>
        </w:tc>
        <w:tc>
          <w:tcPr>
            <w:tcW w:w="1250" w:type="pct"/>
          </w:tcPr>
          <w:p w:rsidR="003C6DDB" w:rsidRPr="003C6DDB" w:rsidRDefault="003C6DDB" w:rsidP="003C6DDB">
            <w:pPr>
              <w:widowControl/>
              <w:autoSpaceDE/>
              <w:autoSpaceDN/>
              <w:spacing w:before="60" w:after="60"/>
              <w:jc w:val="center"/>
              <w:rPr>
                <w:rFonts w:ascii="Arial" w:eastAsia="Times New Roman" w:hAnsi="Arial" w:cs="Arial"/>
                <w:b/>
                <w:bCs/>
              </w:rPr>
            </w:pPr>
            <w:r w:rsidRPr="003C6DDB">
              <w:rPr>
                <w:rFonts w:ascii="Arial" w:eastAsia="Times New Roman" w:hAnsi="Arial" w:cs="Arial"/>
                <w:b/>
                <w:bCs/>
              </w:rPr>
              <w:t>Review Interval:</w:t>
            </w:r>
          </w:p>
          <w:p w:rsidR="003C6DDB" w:rsidRPr="003C6DDB" w:rsidRDefault="003C6DDB" w:rsidP="003C6DDB">
            <w:pPr>
              <w:widowControl/>
              <w:autoSpaceDE/>
              <w:autoSpaceDN/>
              <w:spacing w:before="60" w:after="60"/>
              <w:jc w:val="center"/>
              <w:rPr>
                <w:rFonts w:ascii="Arial" w:eastAsia="Times New Roman" w:hAnsi="Arial" w:cs="Arial"/>
                <w:bCs/>
              </w:rPr>
            </w:pPr>
            <w:r w:rsidRPr="003C6DDB">
              <w:rPr>
                <w:rFonts w:ascii="Arial" w:eastAsia="Times New Roman" w:hAnsi="Arial" w:cs="Arial"/>
                <w:bCs/>
              </w:rPr>
              <w:t>Annual</w:t>
            </w:r>
          </w:p>
        </w:tc>
        <w:tc>
          <w:tcPr>
            <w:tcW w:w="1250" w:type="pct"/>
          </w:tcPr>
          <w:p w:rsidR="003C6DDB" w:rsidRPr="003C6DDB" w:rsidRDefault="003C6DDB" w:rsidP="003C6DDB">
            <w:pPr>
              <w:widowControl/>
              <w:autoSpaceDE/>
              <w:autoSpaceDN/>
              <w:spacing w:before="60" w:after="60"/>
              <w:jc w:val="center"/>
              <w:rPr>
                <w:rFonts w:ascii="Arial" w:eastAsia="Times New Roman" w:hAnsi="Arial" w:cs="Arial"/>
                <w:b/>
                <w:bCs/>
              </w:rPr>
            </w:pPr>
            <w:r w:rsidRPr="003C6DDB">
              <w:rPr>
                <w:rFonts w:ascii="Arial" w:eastAsia="Times New Roman" w:hAnsi="Arial" w:cs="Arial"/>
                <w:b/>
                <w:bCs/>
              </w:rPr>
              <w:t>Due for Review:</w:t>
            </w:r>
          </w:p>
          <w:p w:rsidR="003C6DDB" w:rsidRPr="003C6DDB" w:rsidRDefault="004C2646" w:rsidP="00BB72A5">
            <w:pPr>
              <w:widowControl/>
              <w:autoSpaceDE/>
              <w:autoSpaceDN/>
              <w:spacing w:before="60" w:after="60"/>
              <w:jc w:val="center"/>
              <w:rPr>
                <w:rFonts w:ascii="Arial" w:eastAsia="Times New Roman" w:hAnsi="Arial" w:cs="Arial"/>
                <w:bCs/>
              </w:rPr>
            </w:pPr>
            <w:r>
              <w:rPr>
                <w:rFonts w:ascii="Arial" w:eastAsia="Times New Roman" w:hAnsi="Arial" w:cs="Arial"/>
                <w:bCs/>
              </w:rPr>
              <w:t>2</w:t>
            </w:r>
            <w:r w:rsidR="003C6DDB" w:rsidRPr="003C6DDB">
              <w:rPr>
                <w:rFonts w:ascii="Arial" w:eastAsia="Times New Roman" w:hAnsi="Arial" w:cs="Arial"/>
                <w:bCs/>
              </w:rPr>
              <w:t>/201</w:t>
            </w:r>
            <w:r w:rsidR="00BB72A5">
              <w:rPr>
                <w:rFonts w:ascii="Arial" w:eastAsia="Times New Roman" w:hAnsi="Arial" w:cs="Arial"/>
                <w:bCs/>
              </w:rPr>
              <w:t>9</w:t>
            </w:r>
          </w:p>
        </w:tc>
      </w:tr>
      <w:tr w:rsidR="003C6DDB" w:rsidRPr="003C6DDB" w:rsidTr="009B53C2">
        <w:tc>
          <w:tcPr>
            <w:tcW w:w="5000" w:type="pct"/>
            <w:gridSpan w:val="4"/>
          </w:tcPr>
          <w:p w:rsidR="003C6DDB" w:rsidRPr="003C6DDB" w:rsidRDefault="003C6DDB" w:rsidP="003C6DDB">
            <w:pPr>
              <w:keepNext/>
              <w:widowControl/>
              <w:autoSpaceDE/>
              <w:autoSpaceDN/>
              <w:spacing w:before="60" w:after="60"/>
              <w:outlineLvl w:val="0"/>
              <w:rPr>
                <w:rFonts w:ascii="Arial" w:eastAsia="Times New Roman" w:hAnsi="Arial" w:cs="Arial"/>
                <w:b/>
                <w:bCs/>
              </w:rPr>
            </w:pPr>
            <w:r w:rsidRPr="003C6DDB">
              <w:rPr>
                <w:rFonts w:ascii="Arial" w:eastAsia="Times New Roman" w:hAnsi="Arial" w:cs="Arial"/>
                <w:b/>
                <w:bCs/>
              </w:rPr>
              <w:t>HHCC Website:  Chapter: Departmental Policies and Procedures</w:t>
            </w:r>
          </w:p>
          <w:p w:rsidR="003C6DDB" w:rsidRPr="003C6DDB" w:rsidRDefault="003C6DDB" w:rsidP="003C6DDB">
            <w:pPr>
              <w:keepNext/>
              <w:widowControl/>
              <w:autoSpaceDE/>
              <w:autoSpaceDN/>
              <w:spacing w:before="60" w:after="60"/>
              <w:outlineLvl w:val="0"/>
              <w:rPr>
                <w:rFonts w:ascii="Arial" w:eastAsia="Times New Roman" w:hAnsi="Arial" w:cs="Arial"/>
                <w:bCs/>
                <w:i/>
              </w:rPr>
            </w:pPr>
            <w:r w:rsidRPr="003C6DDB">
              <w:rPr>
                <w:rFonts w:ascii="Arial" w:eastAsia="Times New Roman" w:hAnsi="Arial" w:cs="Arial"/>
                <w:b/>
                <w:bCs/>
              </w:rPr>
              <w:t xml:space="preserve">                            Folder: Laboratory Policy &amp; Procedure</w:t>
            </w:r>
          </w:p>
        </w:tc>
      </w:tr>
    </w:tbl>
    <w:p w:rsidR="00344B75" w:rsidRPr="009307AA" w:rsidRDefault="00C05A0C" w:rsidP="00C05A0C">
      <w:pPr>
        <w:tabs>
          <w:tab w:val="left" w:pos="360"/>
        </w:tabs>
        <w:spacing w:before="252"/>
        <w:rPr>
          <w:rFonts w:ascii="Arial" w:hAnsi="Arial" w:cs="Arial"/>
          <w:b/>
          <w:bCs/>
          <w:sz w:val="22"/>
          <w:szCs w:val="22"/>
        </w:rPr>
      </w:pPr>
      <w:r w:rsidRPr="009307AA">
        <w:rPr>
          <w:rFonts w:ascii="Arial" w:hAnsi="Arial" w:cs="Arial"/>
          <w:b/>
          <w:bCs/>
          <w:sz w:val="22"/>
          <w:szCs w:val="22"/>
        </w:rPr>
        <w:t>PURPOSE</w:t>
      </w:r>
    </w:p>
    <w:p w:rsidR="002B51F0" w:rsidRDefault="002B51F0" w:rsidP="00B93B2B">
      <w:pPr>
        <w:pStyle w:val="Style1"/>
        <w:ind w:left="360" w:right="144"/>
        <w:rPr>
          <w:rFonts w:ascii="Arial" w:hAnsi="Arial" w:cs="Arial"/>
          <w:sz w:val="22"/>
          <w:szCs w:val="22"/>
        </w:rPr>
      </w:pPr>
      <w:r w:rsidRPr="002B51F0">
        <w:rPr>
          <w:rFonts w:ascii="Arial" w:hAnsi="Arial" w:cs="Arial"/>
          <w:sz w:val="22"/>
          <w:szCs w:val="22"/>
        </w:rPr>
        <w:t>To establish policy &amp; procedures for performing manual urine dipstick testing as a source to utilize as a backup in event the urinalysis analyzer is unavailable.</w:t>
      </w:r>
      <w:r w:rsidR="004C2646">
        <w:rPr>
          <w:rFonts w:ascii="Arial" w:hAnsi="Arial" w:cs="Arial"/>
          <w:sz w:val="22"/>
          <w:szCs w:val="22"/>
        </w:rPr>
        <w:t xml:space="preserve"> </w:t>
      </w:r>
    </w:p>
    <w:p w:rsidR="00493F8F" w:rsidRPr="009307AA" w:rsidRDefault="00493F8F" w:rsidP="00493F8F">
      <w:pPr>
        <w:tabs>
          <w:tab w:val="left" w:pos="360"/>
        </w:tabs>
        <w:rPr>
          <w:rFonts w:ascii="Arial" w:hAnsi="Arial" w:cs="Arial"/>
          <w:b/>
          <w:bCs/>
          <w:sz w:val="22"/>
          <w:szCs w:val="22"/>
        </w:rPr>
      </w:pPr>
    </w:p>
    <w:p w:rsidR="00344B75" w:rsidRPr="009307AA" w:rsidRDefault="00C05A0C" w:rsidP="00493F8F">
      <w:pPr>
        <w:tabs>
          <w:tab w:val="left" w:pos="360"/>
        </w:tabs>
        <w:rPr>
          <w:rFonts w:ascii="Arial" w:hAnsi="Arial" w:cs="Arial"/>
          <w:b/>
          <w:bCs/>
          <w:sz w:val="22"/>
          <w:szCs w:val="22"/>
        </w:rPr>
      </w:pPr>
      <w:r w:rsidRPr="009307AA">
        <w:rPr>
          <w:rFonts w:ascii="Arial" w:hAnsi="Arial" w:cs="Arial"/>
          <w:b/>
          <w:bCs/>
          <w:sz w:val="22"/>
          <w:szCs w:val="22"/>
        </w:rPr>
        <w:t>SUMMARY AND INTENDED USE</w:t>
      </w:r>
    </w:p>
    <w:p w:rsidR="00344B75" w:rsidRDefault="00C05A0C" w:rsidP="00164F38">
      <w:pPr>
        <w:ind w:left="360" w:right="576"/>
        <w:rPr>
          <w:rFonts w:ascii="Arial" w:hAnsi="Arial" w:cs="Arial"/>
          <w:sz w:val="22"/>
          <w:szCs w:val="22"/>
        </w:rPr>
      </w:pPr>
      <w:r w:rsidRPr="009307AA">
        <w:rPr>
          <w:rFonts w:ascii="Arial" w:hAnsi="Arial" w:cs="Arial"/>
          <w:sz w:val="22"/>
          <w:szCs w:val="22"/>
        </w:rPr>
        <w:t>Siemens</w:t>
      </w:r>
      <w:r w:rsidR="00344B75" w:rsidRPr="009307AA">
        <w:rPr>
          <w:rFonts w:ascii="Arial" w:hAnsi="Arial" w:cs="Arial"/>
          <w:sz w:val="22"/>
          <w:szCs w:val="22"/>
        </w:rPr>
        <w:t xml:space="preserve"> Reagent Strips are for professional use in point of care and centralized laboratory locations. The strips are intended for use in at-risk patient groups to assist diagnosis in the following areas:</w:t>
      </w:r>
    </w:p>
    <w:p w:rsidR="004C2646" w:rsidRPr="009307AA" w:rsidRDefault="004C2646" w:rsidP="00164F38">
      <w:pPr>
        <w:ind w:left="360" w:right="576"/>
        <w:rPr>
          <w:rFonts w:ascii="Arial" w:hAnsi="Arial" w:cs="Arial"/>
          <w:sz w:val="22"/>
          <w:szCs w:val="22"/>
        </w:rPr>
      </w:pPr>
    </w:p>
    <w:p w:rsidR="00344B75" w:rsidRPr="009307AA" w:rsidRDefault="00344B75" w:rsidP="00164F38">
      <w:pPr>
        <w:pStyle w:val="Style1"/>
        <w:numPr>
          <w:ilvl w:val="0"/>
          <w:numId w:val="1"/>
        </w:numPr>
        <w:tabs>
          <w:tab w:val="clear" w:pos="1152"/>
          <w:tab w:val="num" w:pos="900"/>
        </w:tabs>
        <w:ind w:left="900" w:hanging="360"/>
        <w:rPr>
          <w:rFonts w:ascii="Arial" w:hAnsi="Arial" w:cs="Arial"/>
          <w:sz w:val="22"/>
          <w:szCs w:val="22"/>
        </w:rPr>
      </w:pPr>
      <w:r w:rsidRPr="009307AA">
        <w:rPr>
          <w:rFonts w:ascii="Arial" w:hAnsi="Arial" w:cs="Arial"/>
          <w:sz w:val="22"/>
          <w:szCs w:val="22"/>
        </w:rPr>
        <w:t>kidney function</w:t>
      </w:r>
    </w:p>
    <w:p w:rsidR="00344B75" w:rsidRPr="009307AA" w:rsidRDefault="00344B75" w:rsidP="00164F38">
      <w:pPr>
        <w:pStyle w:val="Style1"/>
        <w:numPr>
          <w:ilvl w:val="0"/>
          <w:numId w:val="2"/>
        </w:numPr>
        <w:tabs>
          <w:tab w:val="clear" w:pos="1152"/>
          <w:tab w:val="num" w:pos="900"/>
        </w:tabs>
        <w:ind w:left="900" w:hanging="360"/>
        <w:rPr>
          <w:rFonts w:ascii="Arial" w:hAnsi="Arial" w:cs="Arial"/>
          <w:sz w:val="22"/>
          <w:szCs w:val="22"/>
        </w:rPr>
      </w:pPr>
      <w:r w:rsidRPr="009307AA">
        <w:rPr>
          <w:rFonts w:ascii="Arial" w:hAnsi="Arial" w:cs="Arial"/>
          <w:sz w:val="22"/>
          <w:szCs w:val="22"/>
        </w:rPr>
        <w:t>urinary tract infections</w:t>
      </w:r>
    </w:p>
    <w:p w:rsidR="00344B75" w:rsidRPr="009307AA" w:rsidRDefault="00344B75" w:rsidP="00164F38">
      <w:pPr>
        <w:pStyle w:val="Style1"/>
        <w:numPr>
          <w:ilvl w:val="0"/>
          <w:numId w:val="3"/>
        </w:numPr>
        <w:tabs>
          <w:tab w:val="clear" w:pos="1152"/>
          <w:tab w:val="num" w:pos="900"/>
        </w:tabs>
        <w:ind w:left="900" w:hanging="360"/>
        <w:rPr>
          <w:rFonts w:ascii="Arial" w:hAnsi="Arial" w:cs="Arial"/>
          <w:sz w:val="22"/>
          <w:szCs w:val="22"/>
        </w:rPr>
      </w:pPr>
      <w:r w:rsidRPr="009307AA">
        <w:rPr>
          <w:rFonts w:ascii="Arial" w:hAnsi="Arial" w:cs="Arial"/>
          <w:sz w:val="22"/>
          <w:szCs w:val="22"/>
        </w:rPr>
        <w:t>carbohydrate metabolism (e.g. diabetes mellitus)</w:t>
      </w:r>
    </w:p>
    <w:p w:rsidR="00344B75" w:rsidRPr="009307AA" w:rsidRDefault="00344B75" w:rsidP="00164F38">
      <w:pPr>
        <w:pStyle w:val="Style1"/>
        <w:numPr>
          <w:ilvl w:val="0"/>
          <w:numId w:val="4"/>
        </w:numPr>
        <w:tabs>
          <w:tab w:val="clear" w:pos="1152"/>
          <w:tab w:val="num" w:pos="900"/>
        </w:tabs>
        <w:ind w:left="900" w:hanging="360"/>
        <w:rPr>
          <w:rFonts w:ascii="Arial" w:hAnsi="Arial" w:cs="Arial"/>
          <w:sz w:val="22"/>
          <w:szCs w:val="22"/>
        </w:rPr>
      </w:pPr>
      <w:r w:rsidRPr="009307AA">
        <w:rPr>
          <w:rFonts w:ascii="Arial" w:hAnsi="Arial" w:cs="Arial"/>
          <w:sz w:val="22"/>
          <w:szCs w:val="22"/>
        </w:rPr>
        <w:t>liver function</w:t>
      </w:r>
    </w:p>
    <w:p w:rsidR="00344B75" w:rsidRPr="004C2646" w:rsidRDefault="00344B75" w:rsidP="00164F38">
      <w:pPr>
        <w:ind w:left="360"/>
        <w:rPr>
          <w:rFonts w:ascii="Arial" w:hAnsi="Arial" w:cs="Arial"/>
          <w:sz w:val="16"/>
          <w:szCs w:val="16"/>
        </w:rPr>
      </w:pPr>
    </w:p>
    <w:p w:rsidR="00344B75" w:rsidRDefault="00344B75" w:rsidP="00164F38">
      <w:pPr>
        <w:pStyle w:val="Style1"/>
        <w:ind w:left="360" w:right="288"/>
        <w:rPr>
          <w:rFonts w:ascii="Arial" w:hAnsi="Arial" w:cs="Arial"/>
          <w:sz w:val="22"/>
          <w:szCs w:val="22"/>
        </w:rPr>
      </w:pPr>
      <w:r w:rsidRPr="009307AA">
        <w:rPr>
          <w:rFonts w:ascii="Arial" w:hAnsi="Arial" w:cs="Arial"/>
          <w:spacing w:val="-2"/>
          <w:sz w:val="22"/>
          <w:szCs w:val="22"/>
        </w:rPr>
        <w:t>The strips also measure physical characteristics, including acid-base balance and</w:t>
      </w:r>
      <w:r w:rsidRPr="009307AA">
        <w:rPr>
          <w:rFonts w:ascii="Arial" w:hAnsi="Arial" w:cs="Arial"/>
          <w:sz w:val="22"/>
          <w:szCs w:val="22"/>
        </w:rPr>
        <w:t xml:space="preserve"> urine concentration. Test results can be used along with other diagnostic information to rule out certain disease states and to determine if microscopic analysis is needed.</w:t>
      </w:r>
    </w:p>
    <w:p w:rsidR="002B51F0" w:rsidRPr="004C2646" w:rsidRDefault="002B51F0" w:rsidP="00164F38">
      <w:pPr>
        <w:pStyle w:val="Style1"/>
        <w:ind w:left="360" w:right="288"/>
        <w:rPr>
          <w:rFonts w:ascii="Arial" w:hAnsi="Arial" w:cs="Arial"/>
          <w:sz w:val="16"/>
          <w:szCs w:val="16"/>
        </w:rPr>
      </w:pPr>
    </w:p>
    <w:p w:rsidR="002B51F0" w:rsidRPr="009307AA" w:rsidRDefault="002B51F0" w:rsidP="00164F38">
      <w:pPr>
        <w:pStyle w:val="Style1"/>
        <w:ind w:left="360" w:right="288"/>
        <w:rPr>
          <w:rFonts w:ascii="Arial" w:hAnsi="Arial" w:cs="Arial"/>
          <w:sz w:val="22"/>
          <w:szCs w:val="22"/>
        </w:rPr>
      </w:pPr>
      <w:r w:rsidRPr="002B51F0">
        <w:rPr>
          <w:rFonts w:ascii="Arial" w:hAnsi="Arial" w:cs="Arial"/>
          <w:sz w:val="22"/>
          <w:szCs w:val="22"/>
        </w:rPr>
        <w:t>The tests on the reagent strips when read visually</w:t>
      </w:r>
      <w:r w:rsidR="004C2646">
        <w:rPr>
          <w:rFonts w:ascii="Arial" w:hAnsi="Arial" w:cs="Arial"/>
          <w:sz w:val="22"/>
          <w:szCs w:val="22"/>
        </w:rPr>
        <w:t xml:space="preserve"> is designated as</w:t>
      </w:r>
      <w:r w:rsidR="004C2646" w:rsidRPr="004C2646">
        <w:t xml:space="preserve"> </w:t>
      </w:r>
      <w:r w:rsidR="004C2646" w:rsidRPr="004C2646">
        <w:rPr>
          <w:rFonts w:ascii="Arial" w:hAnsi="Arial" w:cs="Arial"/>
          <w:sz w:val="22"/>
          <w:szCs w:val="22"/>
        </w:rPr>
        <w:t>CLIA Waived</w:t>
      </w:r>
      <w:r w:rsidRPr="002B51F0">
        <w:rPr>
          <w:rFonts w:ascii="Arial" w:hAnsi="Arial" w:cs="Arial"/>
          <w:sz w:val="22"/>
          <w:szCs w:val="22"/>
        </w:rPr>
        <w:t>.</w:t>
      </w:r>
    </w:p>
    <w:p w:rsidR="00493F8F" w:rsidRPr="004C2646" w:rsidRDefault="00493F8F" w:rsidP="00493F8F">
      <w:pPr>
        <w:tabs>
          <w:tab w:val="left" w:pos="360"/>
        </w:tabs>
        <w:rPr>
          <w:rFonts w:ascii="Arial" w:hAnsi="Arial" w:cs="Arial"/>
          <w:b/>
          <w:bCs/>
          <w:sz w:val="16"/>
          <w:szCs w:val="16"/>
        </w:rPr>
      </w:pPr>
    </w:p>
    <w:p w:rsidR="00344B75" w:rsidRPr="00FC45E7" w:rsidRDefault="00493F8F" w:rsidP="00493F8F">
      <w:pPr>
        <w:tabs>
          <w:tab w:val="left" w:pos="360"/>
        </w:tabs>
        <w:rPr>
          <w:rFonts w:ascii="Arial" w:hAnsi="Arial" w:cs="Arial"/>
          <w:b/>
          <w:bCs/>
          <w:sz w:val="22"/>
          <w:szCs w:val="22"/>
        </w:rPr>
      </w:pPr>
      <w:r w:rsidRPr="00FC45E7">
        <w:rPr>
          <w:rFonts w:ascii="Arial" w:hAnsi="Arial" w:cs="Arial"/>
          <w:b/>
          <w:bCs/>
          <w:sz w:val="22"/>
          <w:szCs w:val="22"/>
        </w:rPr>
        <w:t>SPECIMEN COLLECTION</w:t>
      </w:r>
    </w:p>
    <w:p w:rsidR="00FC45E7" w:rsidRPr="00E813A1" w:rsidRDefault="00FC45E7" w:rsidP="00FC45E7">
      <w:pPr>
        <w:ind w:left="360"/>
        <w:rPr>
          <w:rFonts w:ascii="Arial" w:hAnsi="Arial" w:cs="Arial"/>
          <w:sz w:val="22"/>
          <w:szCs w:val="22"/>
        </w:rPr>
      </w:pPr>
      <w:r w:rsidRPr="00E813A1">
        <w:rPr>
          <w:rFonts w:ascii="Arial" w:hAnsi="Arial" w:cs="Arial"/>
          <w:sz w:val="22"/>
          <w:szCs w:val="22"/>
        </w:rPr>
        <w:t xml:space="preserve">Patient Preparation </w:t>
      </w:r>
    </w:p>
    <w:p w:rsidR="00FC45E7" w:rsidRPr="00E813A1" w:rsidRDefault="00FC45E7" w:rsidP="00FC45E7">
      <w:pPr>
        <w:numPr>
          <w:ilvl w:val="0"/>
          <w:numId w:val="21"/>
        </w:numPr>
        <w:tabs>
          <w:tab w:val="clear" w:pos="1620"/>
          <w:tab w:val="num" w:pos="720"/>
        </w:tabs>
        <w:adjustRightInd w:val="0"/>
        <w:ind w:left="720"/>
        <w:rPr>
          <w:rFonts w:ascii="Arial" w:hAnsi="Arial" w:cs="Arial"/>
          <w:sz w:val="22"/>
          <w:szCs w:val="22"/>
        </w:rPr>
      </w:pPr>
      <w:r w:rsidRPr="00E813A1">
        <w:rPr>
          <w:rFonts w:ascii="Arial" w:hAnsi="Arial" w:cs="Arial"/>
          <w:sz w:val="22"/>
          <w:szCs w:val="22"/>
        </w:rPr>
        <w:t>Female preparation for a Clean Catch Urine specimen</w:t>
      </w:r>
    </w:p>
    <w:p w:rsidR="00FC45E7" w:rsidRPr="00E813A1" w:rsidRDefault="00FC45E7" w:rsidP="00FC45E7">
      <w:pPr>
        <w:numPr>
          <w:ilvl w:val="1"/>
          <w:numId w:val="21"/>
        </w:numPr>
        <w:tabs>
          <w:tab w:val="clear" w:pos="2340"/>
        </w:tabs>
        <w:adjustRightInd w:val="0"/>
        <w:ind w:left="1260"/>
        <w:rPr>
          <w:rFonts w:ascii="Arial" w:hAnsi="Arial" w:cs="Arial"/>
          <w:sz w:val="22"/>
          <w:szCs w:val="22"/>
        </w:rPr>
      </w:pPr>
      <w:r w:rsidRPr="00E813A1">
        <w:rPr>
          <w:rFonts w:ascii="Arial" w:hAnsi="Arial" w:cs="Arial"/>
          <w:sz w:val="22"/>
          <w:szCs w:val="22"/>
        </w:rPr>
        <w:t xml:space="preserve">Separate the folds of the urinary opening. </w:t>
      </w:r>
    </w:p>
    <w:p w:rsidR="00FC45E7" w:rsidRPr="00E813A1" w:rsidRDefault="00FC45E7" w:rsidP="00FC45E7">
      <w:pPr>
        <w:numPr>
          <w:ilvl w:val="1"/>
          <w:numId w:val="21"/>
        </w:numPr>
        <w:tabs>
          <w:tab w:val="clear" w:pos="2340"/>
        </w:tabs>
        <w:adjustRightInd w:val="0"/>
        <w:ind w:left="1260"/>
        <w:rPr>
          <w:rFonts w:ascii="Arial" w:hAnsi="Arial" w:cs="Arial"/>
          <w:sz w:val="22"/>
          <w:szCs w:val="22"/>
        </w:rPr>
      </w:pPr>
      <w:r w:rsidRPr="00E813A1">
        <w:rPr>
          <w:rFonts w:ascii="Arial" w:hAnsi="Arial" w:cs="Arial"/>
          <w:sz w:val="22"/>
          <w:szCs w:val="22"/>
        </w:rPr>
        <w:t xml:space="preserve">Using a </w:t>
      </w:r>
      <w:proofErr w:type="spellStart"/>
      <w:r w:rsidRPr="00E813A1">
        <w:rPr>
          <w:rFonts w:ascii="Arial" w:hAnsi="Arial" w:cs="Arial"/>
          <w:sz w:val="22"/>
          <w:szCs w:val="22"/>
        </w:rPr>
        <w:t>towelette</w:t>
      </w:r>
      <w:proofErr w:type="spellEnd"/>
      <w:r w:rsidRPr="00E813A1">
        <w:rPr>
          <w:rFonts w:ascii="Arial" w:hAnsi="Arial" w:cs="Arial"/>
          <w:sz w:val="22"/>
          <w:szCs w:val="22"/>
        </w:rPr>
        <w:t xml:space="preserve"> wipe one side of the inner fold with a downward stroke.</w:t>
      </w:r>
    </w:p>
    <w:p w:rsidR="00FC45E7" w:rsidRPr="00E813A1" w:rsidRDefault="00FC45E7" w:rsidP="00FC45E7">
      <w:pPr>
        <w:numPr>
          <w:ilvl w:val="1"/>
          <w:numId w:val="21"/>
        </w:numPr>
        <w:tabs>
          <w:tab w:val="clear" w:pos="2340"/>
        </w:tabs>
        <w:adjustRightInd w:val="0"/>
        <w:ind w:left="1260"/>
        <w:rPr>
          <w:rFonts w:ascii="Arial" w:hAnsi="Arial" w:cs="Arial"/>
          <w:sz w:val="22"/>
          <w:szCs w:val="22"/>
        </w:rPr>
      </w:pPr>
      <w:r w:rsidRPr="00E813A1">
        <w:rPr>
          <w:rFonts w:ascii="Arial" w:hAnsi="Arial" w:cs="Arial"/>
          <w:sz w:val="22"/>
          <w:szCs w:val="22"/>
        </w:rPr>
        <w:t xml:space="preserve">With another </w:t>
      </w:r>
      <w:proofErr w:type="spellStart"/>
      <w:r w:rsidRPr="00E813A1">
        <w:rPr>
          <w:rFonts w:ascii="Arial" w:hAnsi="Arial" w:cs="Arial"/>
          <w:sz w:val="22"/>
          <w:szCs w:val="22"/>
        </w:rPr>
        <w:t>towelette</w:t>
      </w:r>
      <w:proofErr w:type="spellEnd"/>
      <w:r w:rsidRPr="00E813A1">
        <w:rPr>
          <w:rFonts w:ascii="Arial" w:hAnsi="Arial" w:cs="Arial"/>
          <w:sz w:val="22"/>
          <w:szCs w:val="22"/>
        </w:rPr>
        <w:t xml:space="preserve"> wipe the other inner fold with a downward stroke.</w:t>
      </w:r>
    </w:p>
    <w:p w:rsidR="00FC45E7" w:rsidRPr="00E813A1" w:rsidRDefault="00FC45E7" w:rsidP="00FC45E7">
      <w:pPr>
        <w:numPr>
          <w:ilvl w:val="1"/>
          <w:numId w:val="21"/>
        </w:numPr>
        <w:tabs>
          <w:tab w:val="clear" w:pos="2340"/>
        </w:tabs>
        <w:adjustRightInd w:val="0"/>
        <w:ind w:left="1260"/>
        <w:rPr>
          <w:rFonts w:ascii="Arial" w:hAnsi="Arial" w:cs="Arial"/>
          <w:sz w:val="22"/>
          <w:szCs w:val="22"/>
        </w:rPr>
      </w:pPr>
      <w:r w:rsidRPr="00E813A1">
        <w:rPr>
          <w:rFonts w:ascii="Arial" w:hAnsi="Arial" w:cs="Arial"/>
          <w:sz w:val="22"/>
          <w:szCs w:val="22"/>
        </w:rPr>
        <w:t xml:space="preserve">Using the last </w:t>
      </w:r>
      <w:proofErr w:type="spellStart"/>
      <w:r w:rsidRPr="00E813A1">
        <w:rPr>
          <w:rFonts w:ascii="Arial" w:hAnsi="Arial" w:cs="Arial"/>
          <w:sz w:val="22"/>
          <w:szCs w:val="22"/>
        </w:rPr>
        <w:t>towelette</w:t>
      </w:r>
      <w:proofErr w:type="spellEnd"/>
      <w:r w:rsidRPr="00E813A1">
        <w:rPr>
          <w:rFonts w:ascii="Arial" w:hAnsi="Arial" w:cs="Arial"/>
          <w:sz w:val="22"/>
          <w:szCs w:val="22"/>
        </w:rPr>
        <w:t xml:space="preserve"> wipe the center area with a downward stroke.</w:t>
      </w:r>
    </w:p>
    <w:p w:rsidR="00FC45E7" w:rsidRPr="00E813A1" w:rsidRDefault="00FC45E7" w:rsidP="00FC45E7">
      <w:pPr>
        <w:numPr>
          <w:ilvl w:val="0"/>
          <w:numId w:val="21"/>
        </w:numPr>
        <w:tabs>
          <w:tab w:val="clear" w:pos="1620"/>
          <w:tab w:val="left" w:pos="720"/>
        </w:tabs>
        <w:adjustRightInd w:val="0"/>
        <w:ind w:left="720"/>
        <w:rPr>
          <w:rFonts w:ascii="Arial" w:hAnsi="Arial" w:cs="Arial"/>
          <w:sz w:val="22"/>
          <w:szCs w:val="22"/>
        </w:rPr>
      </w:pPr>
      <w:r w:rsidRPr="00E813A1">
        <w:rPr>
          <w:rFonts w:ascii="Arial" w:hAnsi="Arial" w:cs="Arial"/>
          <w:sz w:val="22"/>
          <w:szCs w:val="22"/>
        </w:rPr>
        <w:t>Male preparation for a Clean Catch Urine specimen</w:t>
      </w:r>
    </w:p>
    <w:p w:rsidR="00FC45E7" w:rsidRPr="00E813A1" w:rsidRDefault="00FC45E7" w:rsidP="00FC45E7">
      <w:pPr>
        <w:pStyle w:val="BodyTextIndent2"/>
        <w:ind w:left="1260"/>
        <w:rPr>
          <w:rFonts w:ascii="Arial" w:hAnsi="Arial" w:cs="Arial"/>
          <w:sz w:val="22"/>
        </w:rPr>
      </w:pPr>
      <w:r w:rsidRPr="00E813A1">
        <w:rPr>
          <w:rFonts w:ascii="Arial" w:hAnsi="Arial" w:cs="Arial"/>
          <w:sz w:val="22"/>
        </w:rPr>
        <w:t>a.</w:t>
      </w:r>
      <w:r w:rsidRPr="00E813A1">
        <w:rPr>
          <w:rFonts w:ascii="Arial" w:hAnsi="Arial" w:cs="Arial"/>
          <w:sz w:val="22"/>
        </w:rPr>
        <w:tab/>
        <w:t xml:space="preserve">Clean the head of the penis with a </w:t>
      </w:r>
      <w:proofErr w:type="spellStart"/>
      <w:r w:rsidRPr="00E813A1">
        <w:rPr>
          <w:rFonts w:ascii="Arial" w:hAnsi="Arial" w:cs="Arial"/>
          <w:sz w:val="22"/>
        </w:rPr>
        <w:t>towelette</w:t>
      </w:r>
      <w:proofErr w:type="spellEnd"/>
      <w:r w:rsidRPr="00E813A1">
        <w:rPr>
          <w:rFonts w:ascii="Arial" w:hAnsi="Arial" w:cs="Arial"/>
          <w:sz w:val="22"/>
        </w:rPr>
        <w:t>. If not circumcised, pull the foreskin back when urinating into the container.</w:t>
      </w:r>
    </w:p>
    <w:p w:rsidR="00FC45E7" w:rsidRPr="00E813A1" w:rsidRDefault="00FC45E7" w:rsidP="00FC45E7">
      <w:pPr>
        <w:pStyle w:val="BodyTextIndent3"/>
        <w:numPr>
          <w:ilvl w:val="0"/>
          <w:numId w:val="21"/>
        </w:numPr>
        <w:tabs>
          <w:tab w:val="clear" w:pos="1620"/>
        </w:tabs>
        <w:ind w:left="720"/>
        <w:rPr>
          <w:rFonts w:ascii="Arial" w:hAnsi="Arial" w:cs="Arial"/>
          <w:sz w:val="22"/>
        </w:rPr>
      </w:pPr>
      <w:r w:rsidRPr="00E813A1">
        <w:rPr>
          <w:rFonts w:ascii="Arial" w:hAnsi="Arial" w:cs="Arial"/>
          <w:sz w:val="22"/>
        </w:rPr>
        <w:t>After the above procedures are performed, collect the urine in a properly labeled container by midstream method.</w:t>
      </w:r>
    </w:p>
    <w:p w:rsidR="00FC45E7" w:rsidRPr="00E813A1" w:rsidRDefault="00FC45E7" w:rsidP="00FC45E7">
      <w:pPr>
        <w:ind w:left="1260" w:hanging="360"/>
        <w:rPr>
          <w:rFonts w:ascii="Arial" w:hAnsi="Arial" w:cs="Arial"/>
          <w:sz w:val="22"/>
          <w:szCs w:val="22"/>
        </w:rPr>
      </w:pPr>
      <w:r w:rsidRPr="00E813A1">
        <w:rPr>
          <w:rFonts w:ascii="Arial" w:hAnsi="Arial" w:cs="Arial"/>
          <w:sz w:val="22"/>
          <w:szCs w:val="22"/>
        </w:rPr>
        <w:t>a.</w:t>
      </w:r>
      <w:r w:rsidRPr="00E813A1">
        <w:rPr>
          <w:rFonts w:ascii="Arial" w:hAnsi="Arial" w:cs="Arial"/>
          <w:sz w:val="22"/>
          <w:szCs w:val="22"/>
        </w:rPr>
        <w:tab/>
        <w:t>Begin by voiding the urine in the toilet.</w:t>
      </w:r>
    </w:p>
    <w:p w:rsidR="00FC45E7" w:rsidRPr="002F1230" w:rsidRDefault="00FC45E7" w:rsidP="00FC45E7">
      <w:pPr>
        <w:pStyle w:val="BodyTextIndent2"/>
        <w:ind w:left="1260"/>
        <w:rPr>
          <w:rFonts w:ascii="Arial" w:hAnsi="Arial" w:cs="Arial"/>
          <w:sz w:val="22"/>
        </w:rPr>
      </w:pPr>
      <w:r w:rsidRPr="002F1230">
        <w:rPr>
          <w:rFonts w:ascii="Arial" w:hAnsi="Arial" w:cs="Arial"/>
          <w:sz w:val="22"/>
        </w:rPr>
        <w:lastRenderedPageBreak/>
        <w:t>b.</w:t>
      </w:r>
      <w:r w:rsidRPr="002F1230">
        <w:rPr>
          <w:rFonts w:ascii="Arial" w:hAnsi="Arial" w:cs="Arial"/>
          <w:sz w:val="22"/>
        </w:rPr>
        <w:tab/>
        <w:t>Move the container into the "midstream" to interrupt flowing urine.</w:t>
      </w:r>
    </w:p>
    <w:p w:rsidR="00E6742B" w:rsidRDefault="00FC45E7" w:rsidP="00E6742B">
      <w:pPr>
        <w:ind w:left="1260" w:hanging="360"/>
        <w:rPr>
          <w:rFonts w:ascii="Arial" w:hAnsi="Arial" w:cs="Arial"/>
          <w:sz w:val="22"/>
          <w:szCs w:val="22"/>
        </w:rPr>
      </w:pPr>
      <w:r w:rsidRPr="002F1230">
        <w:rPr>
          <w:rFonts w:ascii="Arial" w:hAnsi="Arial" w:cs="Arial"/>
          <w:sz w:val="22"/>
          <w:szCs w:val="22"/>
        </w:rPr>
        <w:t>c.</w:t>
      </w:r>
      <w:r w:rsidRPr="002F1230">
        <w:rPr>
          <w:rFonts w:ascii="Arial" w:hAnsi="Arial" w:cs="Arial"/>
          <w:sz w:val="22"/>
          <w:szCs w:val="22"/>
        </w:rPr>
        <w:tab/>
        <w:t>Fill only half of the container with urine.</w:t>
      </w:r>
    </w:p>
    <w:p w:rsidR="00344B75" w:rsidRPr="009307AA" w:rsidRDefault="00E6742B" w:rsidP="00E6742B">
      <w:pPr>
        <w:ind w:left="720" w:hanging="360"/>
        <w:rPr>
          <w:rFonts w:ascii="Arial" w:hAnsi="Arial" w:cs="Arial"/>
          <w:sz w:val="22"/>
          <w:szCs w:val="22"/>
        </w:rPr>
      </w:pPr>
      <w:r>
        <w:rPr>
          <w:rFonts w:ascii="Arial" w:hAnsi="Arial" w:cs="Arial"/>
          <w:sz w:val="22"/>
          <w:szCs w:val="22"/>
        </w:rPr>
        <w:t>4.</w:t>
      </w:r>
      <w:r>
        <w:rPr>
          <w:rFonts w:ascii="Arial" w:hAnsi="Arial" w:cs="Arial"/>
          <w:sz w:val="22"/>
          <w:szCs w:val="22"/>
        </w:rPr>
        <w:tab/>
      </w:r>
      <w:r w:rsidR="00344B75" w:rsidRPr="009307AA">
        <w:rPr>
          <w:rFonts w:ascii="Arial" w:hAnsi="Arial" w:cs="Arial"/>
          <w:spacing w:val="-2"/>
          <w:sz w:val="22"/>
          <w:szCs w:val="22"/>
        </w:rPr>
        <w:t>The specimen of choice for analysis is a clean catch collection of the first</w:t>
      </w:r>
      <w:r w:rsidR="00344B75" w:rsidRPr="009307AA">
        <w:rPr>
          <w:rFonts w:ascii="Arial" w:hAnsi="Arial" w:cs="Arial"/>
          <w:sz w:val="22"/>
          <w:szCs w:val="22"/>
        </w:rPr>
        <w:t xml:space="preserve"> morning urine specimen.</w:t>
      </w:r>
    </w:p>
    <w:p w:rsidR="00344B75" w:rsidRPr="009307AA" w:rsidRDefault="00344B75" w:rsidP="00E6742B">
      <w:pPr>
        <w:tabs>
          <w:tab w:val="left" w:pos="720"/>
        </w:tabs>
        <w:spacing w:after="72"/>
        <w:ind w:left="720" w:right="504" w:hanging="360"/>
        <w:rPr>
          <w:sz w:val="22"/>
          <w:szCs w:val="22"/>
        </w:rPr>
        <w:sectPr w:rsidR="00344B75" w:rsidRPr="009307AA">
          <w:pgSz w:w="12240" w:h="15840"/>
          <w:pgMar w:top="1165" w:right="1258" w:bottom="1110" w:left="1034" w:header="720" w:footer="720" w:gutter="0"/>
          <w:cols w:space="720"/>
          <w:noEndnote/>
        </w:sectPr>
      </w:pPr>
    </w:p>
    <w:p w:rsidR="00344B75" w:rsidRPr="009307AA" w:rsidRDefault="00344B75" w:rsidP="000C5024">
      <w:pPr>
        <w:pStyle w:val="Style2"/>
        <w:numPr>
          <w:ilvl w:val="0"/>
          <w:numId w:val="23"/>
        </w:numPr>
        <w:tabs>
          <w:tab w:val="left" w:pos="0"/>
        </w:tabs>
        <w:ind w:right="576"/>
        <w:rPr>
          <w:rFonts w:ascii="Arial" w:hAnsi="Arial" w:cs="Arial"/>
          <w:color w:val="0A0413"/>
          <w:sz w:val="22"/>
          <w:szCs w:val="22"/>
        </w:rPr>
      </w:pPr>
      <w:r w:rsidRPr="009307AA">
        <w:rPr>
          <w:rFonts w:ascii="Arial" w:hAnsi="Arial" w:cs="Arial"/>
          <w:color w:val="0A0413"/>
          <w:sz w:val="22"/>
          <w:szCs w:val="22"/>
        </w:rPr>
        <w:t>Random, supra-pubic, catheterized, and midstream specimens ar</w:t>
      </w:r>
      <w:r w:rsidR="00E6742B">
        <w:rPr>
          <w:rFonts w:ascii="Arial" w:hAnsi="Arial" w:cs="Arial"/>
          <w:color w:val="0A0413"/>
          <w:sz w:val="22"/>
          <w:szCs w:val="22"/>
        </w:rPr>
        <w:t>e also</w:t>
      </w:r>
      <w:r w:rsidR="000C5024">
        <w:rPr>
          <w:rFonts w:ascii="Arial" w:hAnsi="Arial" w:cs="Arial"/>
          <w:color w:val="0A0413"/>
          <w:sz w:val="22"/>
          <w:szCs w:val="22"/>
        </w:rPr>
        <w:t xml:space="preserve"> a</w:t>
      </w:r>
      <w:r w:rsidRPr="009307AA">
        <w:rPr>
          <w:rFonts w:ascii="Arial" w:hAnsi="Arial" w:cs="Arial"/>
          <w:color w:val="0A0413"/>
          <w:sz w:val="22"/>
          <w:szCs w:val="22"/>
        </w:rPr>
        <w:t>cceptable for testing.</w:t>
      </w:r>
    </w:p>
    <w:p w:rsidR="00344B75" w:rsidRPr="009307AA" w:rsidRDefault="00344B75" w:rsidP="000C5024">
      <w:pPr>
        <w:numPr>
          <w:ilvl w:val="0"/>
          <w:numId w:val="23"/>
        </w:numPr>
        <w:tabs>
          <w:tab w:val="left" w:pos="720"/>
        </w:tabs>
        <w:rPr>
          <w:rFonts w:ascii="Arial" w:hAnsi="Arial" w:cs="Arial"/>
          <w:color w:val="0A0413"/>
          <w:sz w:val="22"/>
          <w:szCs w:val="22"/>
        </w:rPr>
      </w:pPr>
      <w:r w:rsidRPr="009307AA">
        <w:rPr>
          <w:rFonts w:ascii="Arial" w:hAnsi="Arial" w:cs="Arial"/>
          <w:color w:val="0A0413"/>
          <w:sz w:val="22"/>
          <w:szCs w:val="22"/>
        </w:rPr>
        <w:t>Urine must be collected in a clean screw cap container.</w:t>
      </w:r>
    </w:p>
    <w:p w:rsidR="00493F8F" w:rsidRPr="009307AA" w:rsidRDefault="00493F8F" w:rsidP="00493F8F">
      <w:pPr>
        <w:tabs>
          <w:tab w:val="left" w:pos="360"/>
        </w:tabs>
        <w:rPr>
          <w:rFonts w:ascii="Arial" w:hAnsi="Arial" w:cs="Arial"/>
          <w:b/>
          <w:bCs/>
          <w:color w:val="0A0413"/>
          <w:sz w:val="22"/>
          <w:szCs w:val="22"/>
        </w:rPr>
      </w:pPr>
    </w:p>
    <w:p w:rsidR="00344B75" w:rsidRPr="009307AA" w:rsidRDefault="00493F8F" w:rsidP="00493F8F">
      <w:pPr>
        <w:tabs>
          <w:tab w:val="left" w:pos="360"/>
        </w:tabs>
        <w:rPr>
          <w:rFonts w:ascii="Arial" w:hAnsi="Arial" w:cs="Arial"/>
          <w:b/>
          <w:bCs/>
          <w:color w:val="0A0413"/>
          <w:sz w:val="22"/>
          <w:szCs w:val="22"/>
        </w:rPr>
      </w:pPr>
      <w:r w:rsidRPr="009307AA">
        <w:rPr>
          <w:rFonts w:ascii="Arial" w:hAnsi="Arial" w:cs="Arial"/>
          <w:b/>
          <w:bCs/>
          <w:color w:val="0A0413"/>
          <w:sz w:val="22"/>
          <w:szCs w:val="22"/>
        </w:rPr>
        <w:t>SPECIMEN PRESERVATION</w:t>
      </w:r>
    </w:p>
    <w:p w:rsidR="009307AA" w:rsidRPr="009307AA" w:rsidRDefault="00344B75" w:rsidP="009307AA">
      <w:pPr>
        <w:pStyle w:val="ListParagraph"/>
        <w:numPr>
          <w:ilvl w:val="0"/>
          <w:numId w:val="20"/>
        </w:numPr>
        <w:ind w:right="1008"/>
        <w:rPr>
          <w:rFonts w:ascii="Arial" w:hAnsi="Arial" w:cs="Arial"/>
          <w:color w:val="0A0413"/>
          <w:sz w:val="22"/>
          <w:szCs w:val="22"/>
        </w:rPr>
      </w:pPr>
      <w:r w:rsidRPr="009307AA">
        <w:rPr>
          <w:rFonts w:ascii="Arial" w:hAnsi="Arial" w:cs="Arial"/>
          <w:color w:val="0A0413"/>
          <w:sz w:val="22"/>
          <w:szCs w:val="22"/>
        </w:rPr>
        <w:t xml:space="preserve">If the specimen cannot be tested within </w:t>
      </w:r>
      <w:r w:rsidR="002B51F0">
        <w:rPr>
          <w:rFonts w:ascii="Arial" w:hAnsi="Arial" w:cs="Arial"/>
          <w:color w:val="0A0413"/>
          <w:sz w:val="22"/>
          <w:szCs w:val="22"/>
        </w:rPr>
        <w:t>two</w:t>
      </w:r>
      <w:r w:rsidRPr="009307AA">
        <w:rPr>
          <w:rFonts w:ascii="Arial" w:hAnsi="Arial" w:cs="Arial"/>
          <w:color w:val="0A0413"/>
          <w:sz w:val="22"/>
          <w:szCs w:val="22"/>
        </w:rPr>
        <w:t xml:space="preserve"> hour</w:t>
      </w:r>
      <w:r w:rsidR="002B51F0">
        <w:rPr>
          <w:rFonts w:ascii="Arial" w:hAnsi="Arial" w:cs="Arial"/>
          <w:color w:val="0A0413"/>
          <w:sz w:val="22"/>
          <w:szCs w:val="22"/>
        </w:rPr>
        <w:t>s</w:t>
      </w:r>
      <w:r w:rsidRPr="009307AA">
        <w:rPr>
          <w:rFonts w:ascii="Arial" w:hAnsi="Arial" w:cs="Arial"/>
          <w:color w:val="0A0413"/>
          <w:sz w:val="22"/>
          <w:szCs w:val="22"/>
        </w:rPr>
        <w:t xml:space="preserve"> after collection, it may be </w:t>
      </w:r>
      <w:r w:rsidR="007140DB">
        <w:rPr>
          <w:rFonts w:ascii="Arial" w:hAnsi="Arial" w:cs="Arial"/>
          <w:color w:val="0A0413"/>
          <w:sz w:val="22"/>
          <w:szCs w:val="22"/>
        </w:rPr>
        <w:t>r</w:t>
      </w:r>
      <w:r w:rsidRPr="009307AA">
        <w:rPr>
          <w:rFonts w:ascii="Arial" w:hAnsi="Arial" w:cs="Arial"/>
          <w:color w:val="0A0413"/>
          <w:sz w:val="22"/>
          <w:szCs w:val="22"/>
        </w:rPr>
        <w:t>efrigerated for up to 24 hours after collection.</w:t>
      </w:r>
      <w:r w:rsidR="009307AA" w:rsidRPr="009307AA">
        <w:rPr>
          <w:rFonts w:ascii="Arial" w:hAnsi="Arial" w:cs="Arial"/>
          <w:color w:val="0A0413"/>
          <w:sz w:val="22"/>
          <w:szCs w:val="22"/>
        </w:rPr>
        <w:t xml:space="preserve">  </w:t>
      </w:r>
    </w:p>
    <w:p w:rsidR="00344B75" w:rsidRPr="002F1230" w:rsidRDefault="009307AA" w:rsidP="009307AA">
      <w:pPr>
        <w:pStyle w:val="ListParagraph"/>
        <w:numPr>
          <w:ilvl w:val="0"/>
          <w:numId w:val="20"/>
        </w:numPr>
        <w:ind w:right="1008"/>
        <w:rPr>
          <w:rFonts w:ascii="Arial" w:hAnsi="Arial" w:cs="Arial"/>
          <w:color w:val="0A0413"/>
          <w:sz w:val="22"/>
          <w:szCs w:val="22"/>
        </w:rPr>
      </w:pPr>
      <w:r w:rsidRPr="002F1230">
        <w:rPr>
          <w:rFonts w:ascii="Arial" w:hAnsi="Arial" w:cs="Arial"/>
          <w:color w:val="0A0413"/>
          <w:sz w:val="22"/>
          <w:szCs w:val="22"/>
        </w:rPr>
        <w:t>It is especially important to use fresh urine to obtain optimal results when testing for bilirubin and urobilinogen, these compounds are unstable when exposed to room temperature and light.</w:t>
      </w:r>
    </w:p>
    <w:p w:rsidR="00344B75" w:rsidRPr="009307AA" w:rsidRDefault="00344B75" w:rsidP="00493F8F">
      <w:pPr>
        <w:rPr>
          <w:rFonts w:ascii="Arial" w:hAnsi="Arial" w:cs="Arial"/>
          <w:color w:val="0A0413"/>
          <w:sz w:val="22"/>
          <w:szCs w:val="22"/>
        </w:rPr>
      </w:pPr>
    </w:p>
    <w:p w:rsidR="00344B75" w:rsidRPr="009307AA" w:rsidRDefault="00493F8F" w:rsidP="00C05A0C">
      <w:pPr>
        <w:tabs>
          <w:tab w:val="left" w:pos="360"/>
        </w:tabs>
        <w:rPr>
          <w:rFonts w:ascii="Arial" w:hAnsi="Arial" w:cs="Arial"/>
          <w:b/>
          <w:bCs/>
          <w:color w:val="0A0413"/>
          <w:sz w:val="22"/>
          <w:szCs w:val="22"/>
        </w:rPr>
      </w:pPr>
      <w:r w:rsidRPr="009307AA">
        <w:rPr>
          <w:rFonts w:ascii="Arial" w:hAnsi="Arial" w:cs="Arial"/>
          <w:b/>
          <w:bCs/>
          <w:color w:val="0A0413"/>
          <w:sz w:val="22"/>
          <w:szCs w:val="22"/>
        </w:rPr>
        <w:t>STORAGE &amp; HANDLING</w:t>
      </w:r>
    </w:p>
    <w:p w:rsidR="00344B75" w:rsidRPr="009307AA" w:rsidRDefault="00344B75" w:rsidP="00493F8F">
      <w:pPr>
        <w:pStyle w:val="Style2"/>
        <w:numPr>
          <w:ilvl w:val="0"/>
          <w:numId w:val="8"/>
        </w:numPr>
        <w:tabs>
          <w:tab w:val="clear" w:pos="1512"/>
          <w:tab w:val="num" w:pos="720"/>
        </w:tabs>
        <w:ind w:left="720" w:right="360" w:hanging="360"/>
        <w:rPr>
          <w:rFonts w:ascii="Arial" w:hAnsi="Arial" w:cs="Arial"/>
          <w:color w:val="0A0413"/>
          <w:sz w:val="22"/>
          <w:szCs w:val="22"/>
        </w:rPr>
      </w:pPr>
      <w:r w:rsidRPr="009307AA">
        <w:rPr>
          <w:rFonts w:ascii="Arial" w:hAnsi="Arial" w:cs="Arial"/>
          <w:color w:val="0A0413"/>
          <w:sz w:val="22"/>
          <w:szCs w:val="22"/>
        </w:rPr>
        <w:t xml:space="preserve">All unused strips must remain in the original bottle. Transfer to any other </w:t>
      </w:r>
      <w:r w:rsidRPr="009307AA">
        <w:rPr>
          <w:rFonts w:ascii="Arial" w:hAnsi="Arial" w:cs="Arial"/>
          <w:color w:val="0A0413"/>
          <w:spacing w:val="-2"/>
          <w:sz w:val="22"/>
          <w:szCs w:val="22"/>
        </w:rPr>
        <w:t>container may cause reagent strips to deteriorate and become unreactive.</w:t>
      </w:r>
    </w:p>
    <w:p w:rsidR="00493F8F" w:rsidRPr="009307AA" w:rsidRDefault="00493F8F" w:rsidP="00493F8F">
      <w:pPr>
        <w:pStyle w:val="Style2"/>
        <w:numPr>
          <w:ilvl w:val="0"/>
          <w:numId w:val="8"/>
        </w:numPr>
        <w:tabs>
          <w:tab w:val="clear" w:pos="1512"/>
          <w:tab w:val="num" w:pos="720"/>
        </w:tabs>
        <w:ind w:left="720" w:right="72" w:hanging="360"/>
        <w:rPr>
          <w:rFonts w:ascii="Arial" w:hAnsi="Arial" w:cs="Arial"/>
          <w:color w:val="0A0413"/>
          <w:sz w:val="22"/>
          <w:szCs w:val="22"/>
        </w:rPr>
      </w:pPr>
      <w:r w:rsidRPr="009307AA">
        <w:rPr>
          <w:rFonts w:ascii="Arial" w:hAnsi="Arial" w:cs="Arial"/>
          <w:color w:val="0A0413"/>
          <w:sz w:val="22"/>
          <w:szCs w:val="22"/>
        </w:rPr>
        <w:t>Test strips must be stored at room temperature (15-30°C).</w:t>
      </w:r>
    </w:p>
    <w:p w:rsidR="00344B75" w:rsidRPr="009307AA" w:rsidRDefault="00344B75" w:rsidP="00493F8F">
      <w:pPr>
        <w:pStyle w:val="Style2"/>
        <w:numPr>
          <w:ilvl w:val="0"/>
          <w:numId w:val="8"/>
        </w:numPr>
        <w:tabs>
          <w:tab w:val="clear" w:pos="1512"/>
          <w:tab w:val="num" w:pos="720"/>
        </w:tabs>
        <w:ind w:left="720" w:right="216" w:hanging="360"/>
        <w:rPr>
          <w:rFonts w:ascii="Arial" w:hAnsi="Arial" w:cs="Arial"/>
          <w:b/>
          <w:bCs/>
          <w:color w:val="0A0413"/>
          <w:sz w:val="22"/>
          <w:szCs w:val="22"/>
        </w:rPr>
      </w:pPr>
      <w:r w:rsidRPr="009307AA">
        <w:rPr>
          <w:rFonts w:ascii="Arial" w:hAnsi="Arial" w:cs="Arial"/>
          <w:b/>
          <w:bCs/>
          <w:color w:val="0A0413"/>
          <w:sz w:val="22"/>
          <w:szCs w:val="22"/>
        </w:rPr>
        <w:t>Do not remove strip from the bottle until immediately before it is to be used for testing. Replace cap immediately and tightly after removing reagent strip.</w:t>
      </w:r>
    </w:p>
    <w:p w:rsidR="00344B75" w:rsidRPr="009307AA" w:rsidRDefault="00344B75" w:rsidP="00493F8F">
      <w:pPr>
        <w:numPr>
          <w:ilvl w:val="0"/>
          <w:numId w:val="8"/>
        </w:numPr>
        <w:tabs>
          <w:tab w:val="clear" w:pos="1512"/>
          <w:tab w:val="num" w:pos="720"/>
        </w:tabs>
        <w:ind w:left="720" w:hanging="360"/>
        <w:rPr>
          <w:rFonts w:ascii="Arial" w:hAnsi="Arial" w:cs="Arial"/>
          <w:color w:val="0A0413"/>
          <w:sz w:val="22"/>
          <w:szCs w:val="22"/>
        </w:rPr>
      </w:pPr>
      <w:r w:rsidRPr="009307AA">
        <w:rPr>
          <w:rFonts w:ascii="Arial" w:hAnsi="Arial" w:cs="Arial"/>
          <w:color w:val="0A0413"/>
          <w:sz w:val="22"/>
          <w:szCs w:val="22"/>
        </w:rPr>
        <w:t>Do not touch test areas of the reagent strip</w:t>
      </w:r>
    </w:p>
    <w:p w:rsidR="00493F8F" w:rsidRPr="009307AA" w:rsidRDefault="00344B75" w:rsidP="00493F8F">
      <w:pPr>
        <w:numPr>
          <w:ilvl w:val="0"/>
          <w:numId w:val="8"/>
        </w:numPr>
        <w:tabs>
          <w:tab w:val="clear" w:pos="1512"/>
          <w:tab w:val="num" w:pos="720"/>
        </w:tabs>
        <w:ind w:left="720" w:hanging="360"/>
        <w:rPr>
          <w:rFonts w:ascii="Arial" w:hAnsi="Arial" w:cs="Arial"/>
          <w:color w:val="0A0413"/>
          <w:sz w:val="22"/>
          <w:szCs w:val="22"/>
        </w:rPr>
      </w:pPr>
      <w:r w:rsidRPr="009307AA">
        <w:rPr>
          <w:rFonts w:ascii="Arial" w:hAnsi="Arial" w:cs="Arial"/>
          <w:color w:val="0A0413"/>
          <w:sz w:val="22"/>
          <w:szCs w:val="22"/>
        </w:rPr>
        <w:t>Work areas and specimen containers should be free of detergents and other contaminating substances.</w:t>
      </w:r>
      <w:r w:rsidR="00493F8F" w:rsidRPr="009307AA">
        <w:rPr>
          <w:rFonts w:ascii="Arial" w:hAnsi="Arial" w:cs="Arial"/>
          <w:color w:val="0A0413"/>
          <w:sz w:val="22"/>
          <w:szCs w:val="22"/>
        </w:rPr>
        <w:t xml:space="preserve"> </w:t>
      </w:r>
    </w:p>
    <w:p w:rsidR="00493F8F" w:rsidRPr="00E813A1" w:rsidRDefault="00913095" w:rsidP="00493F8F">
      <w:pPr>
        <w:numPr>
          <w:ilvl w:val="0"/>
          <w:numId w:val="8"/>
        </w:numPr>
        <w:tabs>
          <w:tab w:val="clear" w:pos="1512"/>
          <w:tab w:val="num" w:pos="720"/>
        </w:tabs>
        <w:ind w:left="720" w:hanging="360"/>
        <w:rPr>
          <w:rFonts w:ascii="Arial" w:hAnsi="Arial" w:cs="Arial"/>
          <w:color w:val="0A0413"/>
          <w:sz w:val="22"/>
          <w:szCs w:val="22"/>
        </w:rPr>
      </w:pPr>
      <w:r w:rsidRPr="00E813A1">
        <w:rPr>
          <w:rFonts w:ascii="Arial" w:hAnsi="Arial" w:cs="Arial"/>
          <w:color w:val="0A0413"/>
          <w:sz w:val="22"/>
          <w:szCs w:val="22"/>
        </w:rPr>
        <w:t>Do not use</w:t>
      </w:r>
      <w:r w:rsidR="00493F8F" w:rsidRPr="00E813A1">
        <w:rPr>
          <w:rFonts w:ascii="Arial" w:hAnsi="Arial" w:cs="Arial"/>
          <w:color w:val="0A0413"/>
          <w:sz w:val="22"/>
          <w:szCs w:val="22"/>
        </w:rPr>
        <w:t xml:space="preserve"> the strips after their expiration date.</w:t>
      </w:r>
    </w:p>
    <w:p w:rsidR="00344B75" w:rsidRPr="009307AA" w:rsidRDefault="00913095" w:rsidP="00493F8F">
      <w:pPr>
        <w:pStyle w:val="Style2"/>
        <w:numPr>
          <w:ilvl w:val="0"/>
          <w:numId w:val="8"/>
        </w:numPr>
        <w:tabs>
          <w:tab w:val="clear" w:pos="1512"/>
          <w:tab w:val="num" w:pos="720"/>
        </w:tabs>
        <w:ind w:left="720" w:right="72" w:hanging="360"/>
        <w:rPr>
          <w:rFonts w:ascii="Arial" w:hAnsi="Arial" w:cs="Arial"/>
          <w:color w:val="0A0413"/>
          <w:sz w:val="22"/>
          <w:szCs w:val="22"/>
        </w:rPr>
      </w:pPr>
      <w:r w:rsidRPr="009307AA">
        <w:rPr>
          <w:rFonts w:ascii="Arial" w:hAnsi="Arial" w:cs="Arial"/>
          <w:color w:val="0A0413"/>
          <w:sz w:val="22"/>
          <w:szCs w:val="22"/>
        </w:rPr>
        <w:t>Do not remove desiccant from the</w:t>
      </w:r>
      <w:r w:rsidR="00493F8F" w:rsidRPr="009307AA">
        <w:rPr>
          <w:rFonts w:ascii="Arial" w:hAnsi="Arial" w:cs="Arial"/>
          <w:color w:val="0A0413"/>
          <w:sz w:val="22"/>
          <w:szCs w:val="22"/>
        </w:rPr>
        <w:t xml:space="preserve"> bottle.</w:t>
      </w:r>
    </w:p>
    <w:p w:rsidR="00765480" w:rsidRDefault="00765480" w:rsidP="00765480">
      <w:pPr>
        <w:tabs>
          <w:tab w:val="left" w:pos="360"/>
        </w:tabs>
        <w:rPr>
          <w:rFonts w:ascii="Arial" w:hAnsi="Arial" w:cs="Arial"/>
          <w:b/>
          <w:bCs/>
          <w:color w:val="0A0413"/>
          <w:sz w:val="22"/>
          <w:szCs w:val="22"/>
        </w:rPr>
      </w:pPr>
    </w:p>
    <w:p w:rsidR="007140DB" w:rsidRPr="009307AA" w:rsidRDefault="007140DB" w:rsidP="007140DB">
      <w:pPr>
        <w:rPr>
          <w:rFonts w:ascii="Arial" w:hAnsi="Arial" w:cs="Arial"/>
          <w:b/>
          <w:bCs/>
          <w:sz w:val="22"/>
          <w:szCs w:val="22"/>
        </w:rPr>
      </w:pPr>
      <w:r w:rsidRPr="009307AA">
        <w:rPr>
          <w:rFonts w:ascii="Arial" w:hAnsi="Arial" w:cs="Arial"/>
          <w:b/>
          <w:bCs/>
          <w:sz w:val="22"/>
          <w:szCs w:val="22"/>
        </w:rPr>
        <w:t>QUALITY CONTROL</w:t>
      </w:r>
    </w:p>
    <w:p w:rsidR="007140DB" w:rsidRPr="00E813A1" w:rsidRDefault="007140DB" w:rsidP="007140DB">
      <w:pPr>
        <w:pStyle w:val="ListParagraph"/>
        <w:numPr>
          <w:ilvl w:val="0"/>
          <w:numId w:val="16"/>
        </w:numPr>
        <w:ind w:left="720"/>
        <w:rPr>
          <w:rFonts w:ascii="Arial" w:hAnsi="Arial" w:cs="Arial"/>
          <w:sz w:val="22"/>
          <w:szCs w:val="22"/>
        </w:rPr>
      </w:pPr>
      <w:r w:rsidRPr="00E813A1">
        <w:rPr>
          <w:rFonts w:ascii="Arial" w:hAnsi="Arial" w:cs="Arial"/>
          <w:sz w:val="22"/>
          <w:szCs w:val="22"/>
        </w:rPr>
        <w:t xml:space="preserve">Two levels of external quality control need to be tested, negative and positive. </w:t>
      </w:r>
    </w:p>
    <w:p w:rsidR="007140DB" w:rsidRPr="00E813A1" w:rsidRDefault="007140DB" w:rsidP="007140DB">
      <w:pPr>
        <w:pStyle w:val="ListParagraph"/>
        <w:numPr>
          <w:ilvl w:val="1"/>
          <w:numId w:val="16"/>
        </w:numPr>
        <w:rPr>
          <w:rFonts w:ascii="Arial" w:hAnsi="Arial" w:cs="Arial"/>
          <w:sz w:val="22"/>
          <w:szCs w:val="22"/>
        </w:rPr>
      </w:pPr>
      <w:r w:rsidRPr="00E813A1">
        <w:rPr>
          <w:rFonts w:ascii="Arial" w:hAnsi="Arial" w:cs="Arial"/>
          <w:sz w:val="22"/>
          <w:szCs w:val="22"/>
        </w:rPr>
        <w:t>KOVA-</w:t>
      </w:r>
      <w:proofErr w:type="spellStart"/>
      <w:r w:rsidRPr="00E813A1">
        <w:rPr>
          <w:rFonts w:ascii="Arial" w:hAnsi="Arial" w:cs="Arial"/>
          <w:sz w:val="22"/>
          <w:szCs w:val="22"/>
        </w:rPr>
        <w:t>Trol</w:t>
      </w:r>
      <w:proofErr w:type="spellEnd"/>
      <w:r w:rsidRPr="00E813A1">
        <w:rPr>
          <w:rFonts w:ascii="Arial" w:hAnsi="Arial" w:cs="Arial"/>
          <w:sz w:val="22"/>
          <w:szCs w:val="22"/>
        </w:rPr>
        <w:t xml:space="preserve"> I – Positive Control.</w:t>
      </w:r>
    </w:p>
    <w:p w:rsidR="007140DB" w:rsidRPr="00E813A1" w:rsidRDefault="007140DB" w:rsidP="007140DB">
      <w:pPr>
        <w:pStyle w:val="ListParagraph"/>
        <w:numPr>
          <w:ilvl w:val="1"/>
          <w:numId w:val="16"/>
        </w:numPr>
        <w:rPr>
          <w:rFonts w:ascii="Arial" w:hAnsi="Arial" w:cs="Arial"/>
          <w:sz w:val="22"/>
          <w:szCs w:val="22"/>
        </w:rPr>
      </w:pPr>
      <w:r w:rsidRPr="00E813A1">
        <w:rPr>
          <w:rFonts w:ascii="Arial" w:hAnsi="Arial" w:cs="Arial"/>
          <w:sz w:val="22"/>
          <w:szCs w:val="22"/>
        </w:rPr>
        <w:t>KOVA-</w:t>
      </w:r>
      <w:proofErr w:type="spellStart"/>
      <w:r w:rsidRPr="00E813A1">
        <w:rPr>
          <w:rFonts w:ascii="Arial" w:hAnsi="Arial" w:cs="Arial"/>
          <w:sz w:val="22"/>
          <w:szCs w:val="22"/>
        </w:rPr>
        <w:t>Trol</w:t>
      </w:r>
      <w:proofErr w:type="spellEnd"/>
      <w:r w:rsidRPr="00E813A1">
        <w:rPr>
          <w:rFonts w:ascii="Arial" w:hAnsi="Arial" w:cs="Arial"/>
          <w:sz w:val="22"/>
          <w:szCs w:val="22"/>
        </w:rPr>
        <w:t xml:space="preserve"> III – Negative Control.</w:t>
      </w:r>
    </w:p>
    <w:p w:rsidR="007140DB" w:rsidRPr="00E813A1" w:rsidRDefault="007140DB" w:rsidP="007140DB">
      <w:pPr>
        <w:pStyle w:val="ListParagraph"/>
        <w:numPr>
          <w:ilvl w:val="0"/>
          <w:numId w:val="16"/>
        </w:numPr>
        <w:ind w:left="720"/>
        <w:rPr>
          <w:rFonts w:ascii="Arial" w:hAnsi="Arial" w:cs="Arial"/>
          <w:sz w:val="22"/>
          <w:szCs w:val="22"/>
        </w:rPr>
      </w:pPr>
      <w:r w:rsidRPr="00E813A1">
        <w:rPr>
          <w:rFonts w:ascii="Arial" w:hAnsi="Arial" w:cs="Arial"/>
          <w:sz w:val="22"/>
          <w:szCs w:val="22"/>
        </w:rPr>
        <w:t xml:space="preserve">Compare QC results to the </w:t>
      </w:r>
      <w:proofErr w:type="spellStart"/>
      <w:r w:rsidRPr="00E813A1">
        <w:rPr>
          <w:rFonts w:ascii="Arial" w:hAnsi="Arial" w:cs="Arial"/>
          <w:sz w:val="22"/>
          <w:szCs w:val="22"/>
        </w:rPr>
        <w:t>Kova-Trol</w:t>
      </w:r>
      <w:proofErr w:type="spellEnd"/>
      <w:r w:rsidRPr="00E813A1">
        <w:rPr>
          <w:rFonts w:ascii="Arial" w:hAnsi="Arial" w:cs="Arial"/>
          <w:sz w:val="22"/>
          <w:szCs w:val="22"/>
        </w:rPr>
        <w:t xml:space="preserve"> Control Results Package Insert.</w:t>
      </w:r>
    </w:p>
    <w:p w:rsidR="007140DB" w:rsidRPr="009307AA" w:rsidRDefault="007140DB" w:rsidP="007140DB">
      <w:pPr>
        <w:numPr>
          <w:ilvl w:val="0"/>
          <w:numId w:val="16"/>
        </w:numPr>
        <w:tabs>
          <w:tab w:val="num" w:pos="720"/>
        </w:tabs>
        <w:ind w:left="720"/>
        <w:rPr>
          <w:rFonts w:ascii="Arial" w:hAnsi="Arial" w:cs="Arial"/>
          <w:sz w:val="22"/>
          <w:szCs w:val="22"/>
        </w:rPr>
      </w:pPr>
      <w:r w:rsidRPr="009307AA">
        <w:rPr>
          <w:rFonts w:ascii="Arial" w:hAnsi="Arial" w:cs="Arial"/>
          <w:sz w:val="22"/>
          <w:szCs w:val="22"/>
        </w:rPr>
        <w:t xml:space="preserve">The performance of the reagent strips </w:t>
      </w:r>
      <w:r w:rsidRPr="009307AA">
        <w:rPr>
          <w:rFonts w:ascii="Arial" w:hAnsi="Arial" w:cs="Arial"/>
          <w:b/>
          <w:bCs/>
          <w:sz w:val="22"/>
          <w:szCs w:val="22"/>
        </w:rPr>
        <w:t xml:space="preserve">MUST </w:t>
      </w:r>
      <w:r w:rsidRPr="009307AA">
        <w:rPr>
          <w:rFonts w:ascii="Arial" w:hAnsi="Arial" w:cs="Arial"/>
          <w:sz w:val="22"/>
          <w:szCs w:val="22"/>
        </w:rPr>
        <w:t>be confirmed by testing with Negative and Positive urine QC material when a new bottle is first opened and each new lot number.</w:t>
      </w:r>
    </w:p>
    <w:p w:rsidR="007140DB" w:rsidRPr="009307AA" w:rsidRDefault="007140DB" w:rsidP="007140DB">
      <w:pPr>
        <w:numPr>
          <w:ilvl w:val="0"/>
          <w:numId w:val="16"/>
        </w:numPr>
        <w:ind w:left="720"/>
        <w:rPr>
          <w:rFonts w:ascii="Arial" w:hAnsi="Arial" w:cs="Arial"/>
          <w:b/>
          <w:bCs/>
          <w:sz w:val="22"/>
          <w:szCs w:val="22"/>
        </w:rPr>
      </w:pPr>
      <w:r w:rsidRPr="009307AA">
        <w:rPr>
          <w:rFonts w:ascii="Arial" w:hAnsi="Arial" w:cs="Arial"/>
          <w:sz w:val="22"/>
          <w:szCs w:val="22"/>
        </w:rPr>
        <w:t xml:space="preserve">Thereafter, QC must be performed </w:t>
      </w:r>
      <w:r w:rsidRPr="009307AA">
        <w:rPr>
          <w:rFonts w:ascii="Arial" w:hAnsi="Arial" w:cs="Arial"/>
          <w:b/>
          <w:bCs/>
          <w:sz w:val="22"/>
          <w:szCs w:val="22"/>
        </w:rPr>
        <w:t>weekly.</w:t>
      </w:r>
    </w:p>
    <w:p w:rsidR="007140DB" w:rsidRPr="009307AA" w:rsidRDefault="007140DB" w:rsidP="007140DB">
      <w:pPr>
        <w:numPr>
          <w:ilvl w:val="0"/>
          <w:numId w:val="16"/>
        </w:numPr>
        <w:ind w:left="720"/>
        <w:rPr>
          <w:rFonts w:ascii="Arial" w:hAnsi="Arial" w:cs="Arial"/>
          <w:b/>
          <w:bCs/>
          <w:sz w:val="22"/>
          <w:szCs w:val="22"/>
        </w:rPr>
      </w:pPr>
      <w:r w:rsidRPr="009307AA">
        <w:rPr>
          <w:rFonts w:ascii="Arial" w:hAnsi="Arial" w:cs="Arial"/>
          <w:sz w:val="22"/>
          <w:szCs w:val="22"/>
        </w:rPr>
        <w:t>Water should NOT be used as a negative control.</w:t>
      </w:r>
    </w:p>
    <w:p w:rsidR="007140DB" w:rsidRPr="00E813A1" w:rsidRDefault="007140DB" w:rsidP="007140DB">
      <w:pPr>
        <w:numPr>
          <w:ilvl w:val="0"/>
          <w:numId w:val="16"/>
        </w:numPr>
        <w:ind w:left="720"/>
        <w:rPr>
          <w:rFonts w:ascii="Arial" w:hAnsi="Arial" w:cs="Arial"/>
          <w:b/>
          <w:bCs/>
          <w:sz w:val="22"/>
          <w:szCs w:val="22"/>
        </w:rPr>
      </w:pPr>
      <w:r w:rsidRPr="00E813A1">
        <w:rPr>
          <w:rFonts w:ascii="Arial" w:hAnsi="Arial" w:cs="Arial"/>
          <w:sz w:val="22"/>
          <w:szCs w:val="22"/>
        </w:rPr>
        <w:t>Corrective action must be taken if the QC results are unacceptable, do not test patient specimens.  Repeat QC tests until you have acceptable results.</w:t>
      </w:r>
    </w:p>
    <w:p w:rsidR="007140DB" w:rsidRPr="0027319D" w:rsidRDefault="007140DB" w:rsidP="007140DB">
      <w:pPr>
        <w:numPr>
          <w:ilvl w:val="0"/>
          <w:numId w:val="16"/>
        </w:numPr>
        <w:ind w:left="720"/>
        <w:rPr>
          <w:rFonts w:ascii="Arial" w:hAnsi="Arial" w:cs="Arial"/>
          <w:b/>
          <w:bCs/>
          <w:sz w:val="22"/>
          <w:szCs w:val="22"/>
        </w:rPr>
      </w:pPr>
      <w:r w:rsidRPr="0027319D">
        <w:rPr>
          <w:rFonts w:ascii="Arial" w:hAnsi="Arial" w:cs="Arial"/>
          <w:sz w:val="22"/>
          <w:szCs w:val="22"/>
        </w:rPr>
        <w:t>Corrective action must be documented on the QC sheet</w:t>
      </w:r>
    </w:p>
    <w:p w:rsidR="007140DB" w:rsidRPr="009307AA" w:rsidRDefault="007140DB" w:rsidP="00765480">
      <w:pPr>
        <w:tabs>
          <w:tab w:val="left" w:pos="360"/>
        </w:tabs>
        <w:rPr>
          <w:rFonts w:ascii="Arial" w:hAnsi="Arial" w:cs="Arial"/>
          <w:b/>
          <w:bCs/>
          <w:color w:val="0A0413"/>
          <w:sz w:val="22"/>
          <w:szCs w:val="22"/>
        </w:rPr>
      </w:pPr>
    </w:p>
    <w:p w:rsidR="00344B75" w:rsidRPr="009307AA" w:rsidRDefault="00913095" w:rsidP="00765480">
      <w:pPr>
        <w:tabs>
          <w:tab w:val="left" w:pos="360"/>
        </w:tabs>
        <w:rPr>
          <w:rFonts w:ascii="Arial" w:hAnsi="Arial" w:cs="Arial"/>
          <w:b/>
          <w:bCs/>
          <w:color w:val="0A0413"/>
          <w:sz w:val="22"/>
          <w:szCs w:val="22"/>
        </w:rPr>
      </w:pPr>
      <w:r w:rsidRPr="009307AA">
        <w:rPr>
          <w:rFonts w:ascii="Arial" w:hAnsi="Arial" w:cs="Arial"/>
          <w:b/>
          <w:bCs/>
          <w:color w:val="0A0413"/>
          <w:sz w:val="22"/>
          <w:szCs w:val="22"/>
        </w:rPr>
        <w:t xml:space="preserve">PROCEDURE </w:t>
      </w:r>
      <w:r w:rsidR="00344B75" w:rsidRPr="009307AA">
        <w:rPr>
          <w:rFonts w:ascii="Arial" w:hAnsi="Arial" w:cs="Arial"/>
          <w:b/>
          <w:bCs/>
          <w:color w:val="0A0413"/>
          <w:sz w:val="22"/>
          <w:szCs w:val="22"/>
        </w:rPr>
        <w:t>(Must be followed exactly to achieve reliable test results)</w:t>
      </w:r>
    </w:p>
    <w:p w:rsidR="00E6742B" w:rsidRPr="00E813A1" w:rsidRDefault="00E6742B" w:rsidP="00913095">
      <w:pPr>
        <w:numPr>
          <w:ilvl w:val="0"/>
          <w:numId w:val="17"/>
        </w:numPr>
        <w:ind w:left="720"/>
        <w:rPr>
          <w:rFonts w:ascii="Arial" w:hAnsi="Arial" w:cs="Arial"/>
          <w:color w:val="0A0413"/>
          <w:sz w:val="22"/>
          <w:szCs w:val="22"/>
        </w:rPr>
      </w:pPr>
      <w:r w:rsidRPr="00E813A1">
        <w:rPr>
          <w:rFonts w:ascii="Arial" w:hAnsi="Arial" w:cs="Arial"/>
          <w:color w:val="0A0413"/>
          <w:sz w:val="22"/>
          <w:szCs w:val="22"/>
        </w:rPr>
        <w:t>Follow hospital policy for the proper identification of the patient to be tested and proper specimen labeling. (Specimen accession labels contain the first and last name of the patient, medical record number, date of birth, date and time of specimen collection).</w:t>
      </w:r>
    </w:p>
    <w:p w:rsidR="00344B75" w:rsidRPr="009307AA" w:rsidRDefault="00344B75" w:rsidP="00913095">
      <w:pPr>
        <w:numPr>
          <w:ilvl w:val="0"/>
          <w:numId w:val="17"/>
        </w:numPr>
        <w:ind w:left="720"/>
        <w:rPr>
          <w:rFonts w:ascii="Arial" w:hAnsi="Arial" w:cs="Arial"/>
          <w:color w:val="0A0413"/>
          <w:sz w:val="22"/>
          <w:szCs w:val="22"/>
        </w:rPr>
      </w:pPr>
      <w:r w:rsidRPr="009307AA">
        <w:rPr>
          <w:rFonts w:ascii="Arial" w:hAnsi="Arial" w:cs="Arial"/>
          <w:color w:val="0A0413"/>
          <w:sz w:val="22"/>
          <w:szCs w:val="22"/>
        </w:rPr>
        <w:t>Mix urine sample well before testing.</w:t>
      </w:r>
    </w:p>
    <w:p w:rsidR="00344B75" w:rsidRPr="009307AA" w:rsidRDefault="00344B75" w:rsidP="00913095">
      <w:pPr>
        <w:numPr>
          <w:ilvl w:val="0"/>
          <w:numId w:val="17"/>
        </w:numPr>
        <w:ind w:left="720"/>
        <w:rPr>
          <w:rFonts w:ascii="Arial" w:hAnsi="Arial" w:cs="Arial"/>
          <w:color w:val="0A0413"/>
          <w:sz w:val="22"/>
          <w:szCs w:val="22"/>
        </w:rPr>
      </w:pPr>
      <w:r w:rsidRPr="009307AA">
        <w:rPr>
          <w:rFonts w:ascii="Arial" w:hAnsi="Arial" w:cs="Arial"/>
          <w:color w:val="0A0413"/>
          <w:sz w:val="22"/>
          <w:szCs w:val="22"/>
        </w:rPr>
        <w:t>R</w:t>
      </w:r>
      <w:r w:rsidR="00913095" w:rsidRPr="009307AA">
        <w:rPr>
          <w:rFonts w:ascii="Arial" w:hAnsi="Arial" w:cs="Arial"/>
          <w:color w:val="0A0413"/>
          <w:sz w:val="22"/>
          <w:szCs w:val="22"/>
        </w:rPr>
        <w:t xml:space="preserve">emove one strip from the </w:t>
      </w:r>
      <w:proofErr w:type="spellStart"/>
      <w:r w:rsidR="00913095" w:rsidRPr="009307AA">
        <w:rPr>
          <w:rFonts w:ascii="Arial" w:hAnsi="Arial" w:cs="Arial"/>
          <w:color w:val="0A0413"/>
          <w:sz w:val="22"/>
          <w:szCs w:val="22"/>
        </w:rPr>
        <w:t>Multi</w:t>
      </w:r>
      <w:r w:rsidRPr="009307AA">
        <w:rPr>
          <w:rFonts w:ascii="Arial" w:hAnsi="Arial" w:cs="Arial"/>
          <w:color w:val="0A0413"/>
          <w:sz w:val="22"/>
          <w:szCs w:val="22"/>
        </w:rPr>
        <w:t>stix</w:t>
      </w:r>
      <w:proofErr w:type="spellEnd"/>
      <w:r w:rsidRPr="009307AA">
        <w:rPr>
          <w:rFonts w:ascii="Arial" w:hAnsi="Arial" w:cs="Arial"/>
          <w:color w:val="0A0413"/>
          <w:sz w:val="22"/>
          <w:szCs w:val="22"/>
        </w:rPr>
        <w:t xml:space="preserve"> 10 SG bottle and recap immediately.</w:t>
      </w:r>
    </w:p>
    <w:p w:rsidR="00344B75" w:rsidRPr="009307AA" w:rsidRDefault="00344B75" w:rsidP="00913095">
      <w:pPr>
        <w:pStyle w:val="Style2"/>
        <w:numPr>
          <w:ilvl w:val="0"/>
          <w:numId w:val="17"/>
        </w:numPr>
        <w:ind w:left="720" w:right="648"/>
        <w:rPr>
          <w:rFonts w:ascii="Arial" w:hAnsi="Arial" w:cs="Arial"/>
          <w:color w:val="0A0413"/>
          <w:sz w:val="22"/>
          <w:szCs w:val="22"/>
        </w:rPr>
      </w:pPr>
      <w:r w:rsidRPr="009307AA">
        <w:rPr>
          <w:rFonts w:ascii="Arial" w:hAnsi="Arial" w:cs="Arial"/>
          <w:color w:val="0A0413"/>
          <w:sz w:val="22"/>
          <w:szCs w:val="22"/>
        </w:rPr>
        <w:t>Completely immerse strip in fresh urin</w:t>
      </w:r>
      <w:r w:rsidR="00913095" w:rsidRPr="009307AA">
        <w:rPr>
          <w:rFonts w:ascii="Arial" w:hAnsi="Arial" w:cs="Arial"/>
          <w:color w:val="0A0413"/>
          <w:sz w:val="22"/>
          <w:szCs w:val="22"/>
        </w:rPr>
        <w:t xml:space="preserve">e. (Remove immediately to avoid </w:t>
      </w:r>
      <w:r w:rsidRPr="009307AA">
        <w:rPr>
          <w:rFonts w:ascii="Arial" w:hAnsi="Arial" w:cs="Arial"/>
          <w:color w:val="0A0413"/>
          <w:sz w:val="22"/>
          <w:szCs w:val="22"/>
        </w:rPr>
        <w:t>dissolving out reagent).</w:t>
      </w:r>
    </w:p>
    <w:p w:rsidR="00913095" w:rsidRPr="009307AA" w:rsidRDefault="00913095" w:rsidP="00913095">
      <w:pPr>
        <w:pStyle w:val="Style2"/>
        <w:numPr>
          <w:ilvl w:val="0"/>
          <w:numId w:val="17"/>
        </w:numPr>
        <w:ind w:left="720" w:right="648"/>
        <w:rPr>
          <w:rFonts w:ascii="Arial" w:hAnsi="Arial" w:cs="Arial"/>
          <w:color w:val="0A0413"/>
          <w:sz w:val="22"/>
          <w:szCs w:val="22"/>
        </w:rPr>
      </w:pPr>
      <w:r w:rsidRPr="009307AA">
        <w:rPr>
          <w:rFonts w:ascii="Arial" w:hAnsi="Arial" w:cs="Arial"/>
          <w:color w:val="0A0413"/>
          <w:sz w:val="22"/>
          <w:szCs w:val="22"/>
        </w:rPr>
        <w:t>Start timing.</w:t>
      </w:r>
    </w:p>
    <w:p w:rsidR="00344B75" w:rsidRPr="009307AA" w:rsidRDefault="00344B75" w:rsidP="00913095">
      <w:pPr>
        <w:pStyle w:val="Style2"/>
        <w:numPr>
          <w:ilvl w:val="0"/>
          <w:numId w:val="17"/>
        </w:numPr>
        <w:ind w:left="720"/>
        <w:rPr>
          <w:rFonts w:ascii="Arial" w:hAnsi="Arial" w:cs="Arial"/>
          <w:color w:val="0A0413"/>
          <w:sz w:val="22"/>
          <w:szCs w:val="22"/>
        </w:rPr>
      </w:pPr>
      <w:r w:rsidRPr="009307AA">
        <w:rPr>
          <w:rFonts w:ascii="Arial" w:hAnsi="Arial" w:cs="Arial"/>
          <w:color w:val="0A0413"/>
          <w:sz w:val="22"/>
          <w:szCs w:val="22"/>
        </w:rPr>
        <w:t>While removing, run the strip edge against the rim of the urine c</w:t>
      </w:r>
      <w:r w:rsidR="00913095" w:rsidRPr="009307AA">
        <w:rPr>
          <w:rFonts w:ascii="Arial" w:hAnsi="Arial" w:cs="Arial"/>
          <w:color w:val="0A0413"/>
          <w:sz w:val="22"/>
          <w:szCs w:val="22"/>
        </w:rPr>
        <w:t>ontainer to remove excess urine.</w:t>
      </w:r>
    </w:p>
    <w:p w:rsidR="00344B75" w:rsidRPr="009307AA" w:rsidRDefault="00344B75" w:rsidP="00913095">
      <w:pPr>
        <w:pStyle w:val="Style2"/>
        <w:numPr>
          <w:ilvl w:val="0"/>
          <w:numId w:val="17"/>
        </w:numPr>
        <w:ind w:left="720"/>
        <w:rPr>
          <w:rFonts w:ascii="Arial" w:hAnsi="Arial" w:cs="Arial"/>
          <w:color w:val="0A0413"/>
          <w:sz w:val="22"/>
          <w:szCs w:val="22"/>
        </w:rPr>
      </w:pPr>
      <w:r w:rsidRPr="009307AA">
        <w:rPr>
          <w:rFonts w:ascii="Arial" w:hAnsi="Arial" w:cs="Arial"/>
          <w:color w:val="0A0413"/>
          <w:sz w:val="22"/>
          <w:szCs w:val="22"/>
        </w:rPr>
        <w:t xml:space="preserve">Hold the strip in horizontal position to prevent possible mixing of chemicals from </w:t>
      </w:r>
      <w:r w:rsidRPr="009307AA">
        <w:rPr>
          <w:rFonts w:ascii="Arial" w:hAnsi="Arial" w:cs="Arial"/>
          <w:color w:val="0A0413"/>
          <w:sz w:val="22"/>
          <w:szCs w:val="22"/>
        </w:rPr>
        <w:lastRenderedPageBreak/>
        <w:t>adjacent reagent areas.</w:t>
      </w:r>
    </w:p>
    <w:p w:rsidR="00913095" w:rsidRPr="009307AA" w:rsidRDefault="00344B75" w:rsidP="00164F38">
      <w:pPr>
        <w:numPr>
          <w:ilvl w:val="0"/>
          <w:numId w:val="17"/>
        </w:numPr>
        <w:ind w:left="720"/>
        <w:rPr>
          <w:rFonts w:ascii="Arial" w:hAnsi="Arial" w:cs="Arial"/>
          <w:color w:val="0A0413"/>
          <w:sz w:val="22"/>
          <w:szCs w:val="22"/>
        </w:rPr>
      </w:pPr>
      <w:r w:rsidRPr="009307AA">
        <w:rPr>
          <w:rFonts w:ascii="Arial" w:hAnsi="Arial" w:cs="Arial"/>
          <w:color w:val="0A0413"/>
          <w:sz w:val="22"/>
          <w:szCs w:val="22"/>
        </w:rPr>
        <w:t>Visually read test results carefully at the times specified</w:t>
      </w:r>
      <w:r w:rsidR="00913095" w:rsidRPr="009307AA">
        <w:rPr>
          <w:rFonts w:ascii="Arial" w:hAnsi="Arial" w:cs="Arial"/>
          <w:color w:val="0A0413"/>
          <w:sz w:val="22"/>
          <w:szCs w:val="22"/>
        </w:rPr>
        <w:t xml:space="preserve"> (starting with the shortest time)</w:t>
      </w:r>
      <w:r w:rsidRPr="009307AA">
        <w:rPr>
          <w:rFonts w:ascii="Arial" w:hAnsi="Arial" w:cs="Arial"/>
          <w:color w:val="0A0413"/>
          <w:sz w:val="22"/>
          <w:szCs w:val="22"/>
        </w:rPr>
        <w:t xml:space="preserve">, in a good light (such </w:t>
      </w:r>
      <w:r w:rsidRPr="009307AA">
        <w:rPr>
          <w:rFonts w:ascii="Arial" w:hAnsi="Arial" w:cs="Arial"/>
          <w:color w:val="0A0413"/>
          <w:spacing w:val="-2"/>
          <w:sz w:val="22"/>
          <w:szCs w:val="22"/>
        </w:rPr>
        <w:t>as fluorescent lighting) and with the test area held near the appropriate Color</w:t>
      </w:r>
      <w:r w:rsidR="00164F38" w:rsidRPr="009307AA">
        <w:rPr>
          <w:rFonts w:ascii="Arial" w:hAnsi="Arial" w:cs="Arial"/>
          <w:color w:val="0A0413"/>
          <w:sz w:val="22"/>
          <w:szCs w:val="22"/>
        </w:rPr>
        <w:t xml:space="preserve"> Blocks</w:t>
      </w:r>
      <w:r w:rsidRPr="009307AA">
        <w:rPr>
          <w:rFonts w:ascii="Arial" w:hAnsi="Arial" w:cs="Arial"/>
          <w:color w:val="0A0413"/>
          <w:sz w:val="22"/>
          <w:szCs w:val="22"/>
        </w:rPr>
        <w:t xml:space="preserve"> on the bottle label.</w:t>
      </w:r>
    </w:p>
    <w:p w:rsidR="00344B75" w:rsidRPr="009307AA" w:rsidRDefault="00344B75" w:rsidP="00913095">
      <w:pPr>
        <w:numPr>
          <w:ilvl w:val="0"/>
          <w:numId w:val="17"/>
        </w:numPr>
        <w:ind w:left="720"/>
        <w:jc w:val="both"/>
        <w:rPr>
          <w:rFonts w:ascii="Arial" w:hAnsi="Arial" w:cs="Arial"/>
          <w:color w:val="0A0413"/>
          <w:sz w:val="22"/>
          <w:szCs w:val="22"/>
        </w:rPr>
      </w:pPr>
      <w:r w:rsidRPr="009307AA">
        <w:rPr>
          <w:rFonts w:ascii="Arial" w:hAnsi="Arial" w:cs="Arial"/>
          <w:color w:val="0A0413"/>
          <w:sz w:val="22"/>
          <w:szCs w:val="22"/>
        </w:rPr>
        <w:t>Proper read time is critical for optimal results. Read as follows</w:t>
      </w:r>
      <w:r w:rsidR="00164F38" w:rsidRPr="009307AA">
        <w:rPr>
          <w:rFonts w:ascii="Arial" w:hAnsi="Arial" w:cs="Arial"/>
          <w:color w:val="0A0413"/>
          <w:sz w:val="22"/>
          <w:szCs w:val="22"/>
        </w:rPr>
        <w:t xml:space="preserve"> and match carefully</w:t>
      </w:r>
      <w:r w:rsidRPr="009307AA">
        <w:rPr>
          <w:rFonts w:ascii="Arial" w:hAnsi="Arial" w:cs="Arial"/>
          <w:color w:val="0A0413"/>
          <w:sz w:val="22"/>
          <w:szCs w:val="22"/>
        </w:rPr>
        <w:t>:</w:t>
      </w:r>
    </w:p>
    <w:p w:rsidR="00344B75" w:rsidRPr="009307AA" w:rsidRDefault="00164F38"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Glucose and B</w:t>
      </w:r>
      <w:r w:rsidR="00765480" w:rsidRPr="009307AA">
        <w:rPr>
          <w:rFonts w:ascii="Arial" w:hAnsi="Arial" w:cs="Arial"/>
          <w:color w:val="0A0413"/>
          <w:sz w:val="22"/>
          <w:szCs w:val="22"/>
        </w:rPr>
        <w:t>ilirubin pad read</w:t>
      </w:r>
      <w:r w:rsidR="00344B75" w:rsidRPr="009307AA">
        <w:rPr>
          <w:rFonts w:ascii="Arial" w:hAnsi="Arial" w:cs="Arial"/>
          <w:color w:val="0A0413"/>
          <w:sz w:val="22"/>
          <w:szCs w:val="22"/>
        </w:rPr>
        <w:t xml:space="preserve"> at 30 seconds after dipping.</w:t>
      </w:r>
    </w:p>
    <w:p w:rsidR="00344B75" w:rsidRPr="009307AA" w:rsidRDefault="00164F38"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K</w:t>
      </w:r>
      <w:r w:rsidR="00344B75" w:rsidRPr="009307AA">
        <w:rPr>
          <w:rFonts w:ascii="Arial" w:hAnsi="Arial" w:cs="Arial"/>
          <w:color w:val="0A0413"/>
          <w:sz w:val="22"/>
          <w:szCs w:val="22"/>
        </w:rPr>
        <w:t xml:space="preserve">etone </w:t>
      </w:r>
      <w:r w:rsidR="00765480" w:rsidRPr="009307AA">
        <w:rPr>
          <w:rFonts w:ascii="Arial" w:hAnsi="Arial" w:cs="Arial"/>
          <w:color w:val="0A0413"/>
          <w:sz w:val="22"/>
          <w:szCs w:val="22"/>
        </w:rPr>
        <w:t>pad read</w:t>
      </w:r>
      <w:r w:rsidR="00344B75" w:rsidRPr="009307AA">
        <w:rPr>
          <w:rFonts w:ascii="Arial" w:hAnsi="Arial" w:cs="Arial"/>
          <w:color w:val="0A0413"/>
          <w:sz w:val="22"/>
          <w:szCs w:val="22"/>
        </w:rPr>
        <w:t xml:space="preserve"> at 40 seconds</w:t>
      </w:r>
      <w:r w:rsidRPr="009307AA">
        <w:rPr>
          <w:rFonts w:ascii="Arial" w:hAnsi="Arial" w:cs="Arial"/>
          <w:color w:val="0A0413"/>
          <w:sz w:val="22"/>
          <w:szCs w:val="22"/>
        </w:rPr>
        <w:t>.</w:t>
      </w:r>
    </w:p>
    <w:p w:rsidR="00344B75" w:rsidRPr="009307AA" w:rsidRDefault="00164F38"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S</w:t>
      </w:r>
      <w:r w:rsidR="00765480" w:rsidRPr="009307AA">
        <w:rPr>
          <w:rFonts w:ascii="Arial" w:hAnsi="Arial" w:cs="Arial"/>
          <w:color w:val="0A0413"/>
          <w:sz w:val="22"/>
          <w:szCs w:val="22"/>
        </w:rPr>
        <w:t>pecific gravity pad read</w:t>
      </w:r>
      <w:r w:rsidR="00344B75" w:rsidRPr="009307AA">
        <w:rPr>
          <w:rFonts w:ascii="Arial" w:hAnsi="Arial" w:cs="Arial"/>
          <w:color w:val="0A0413"/>
          <w:sz w:val="22"/>
          <w:szCs w:val="22"/>
        </w:rPr>
        <w:t xml:space="preserve"> at 45 seconds</w:t>
      </w:r>
      <w:r w:rsidRPr="009307AA">
        <w:rPr>
          <w:rFonts w:ascii="Arial" w:hAnsi="Arial" w:cs="Arial"/>
          <w:color w:val="0A0413"/>
          <w:sz w:val="22"/>
          <w:szCs w:val="22"/>
        </w:rPr>
        <w:t>.</w:t>
      </w:r>
    </w:p>
    <w:p w:rsidR="00344B75" w:rsidRPr="009307AA" w:rsidRDefault="009F154E"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 xml:space="preserve">Blood, </w:t>
      </w:r>
      <w:r w:rsidR="00765480" w:rsidRPr="009307AA">
        <w:rPr>
          <w:rFonts w:ascii="Arial" w:hAnsi="Arial" w:cs="Arial"/>
          <w:color w:val="0A0413"/>
          <w:sz w:val="22"/>
          <w:szCs w:val="22"/>
        </w:rPr>
        <w:t>pH, Protein, Urobilinogen, and N</w:t>
      </w:r>
      <w:r w:rsidR="00344B75" w:rsidRPr="009307AA">
        <w:rPr>
          <w:rFonts w:ascii="Arial" w:hAnsi="Arial" w:cs="Arial"/>
          <w:color w:val="0A0413"/>
          <w:sz w:val="22"/>
          <w:szCs w:val="22"/>
        </w:rPr>
        <w:t>itrite</w:t>
      </w:r>
      <w:r w:rsidR="00765480" w:rsidRPr="009307AA">
        <w:rPr>
          <w:rFonts w:ascii="Arial" w:hAnsi="Arial" w:cs="Arial"/>
          <w:color w:val="0A0413"/>
          <w:sz w:val="22"/>
          <w:szCs w:val="22"/>
        </w:rPr>
        <w:t xml:space="preserve"> pad read</w:t>
      </w:r>
      <w:r w:rsidR="00344B75" w:rsidRPr="009307AA">
        <w:rPr>
          <w:rFonts w:ascii="Arial" w:hAnsi="Arial" w:cs="Arial"/>
          <w:color w:val="0A0413"/>
          <w:sz w:val="22"/>
          <w:szCs w:val="22"/>
        </w:rPr>
        <w:t xml:space="preserve"> at 60 seconds.</w:t>
      </w:r>
    </w:p>
    <w:p w:rsidR="00344B75" w:rsidRPr="009307AA" w:rsidRDefault="00344B75"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Leukocytes</w:t>
      </w:r>
      <w:r w:rsidR="00765480" w:rsidRPr="009307AA">
        <w:rPr>
          <w:rFonts w:ascii="Arial" w:hAnsi="Arial" w:cs="Arial"/>
          <w:color w:val="0A0413"/>
          <w:sz w:val="22"/>
          <w:szCs w:val="22"/>
        </w:rPr>
        <w:t xml:space="preserve"> pad read</w:t>
      </w:r>
      <w:r w:rsidRPr="009307AA">
        <w:rPr>
          <w:rFonts w:ascii="Arial" w:hAnsi="Arial" w:cs="Arial"/>
          <w:color w:val="0A0413"/>
          <w:sz w:val="22"/>
          <w:szCs w:val="22"/>
        </w:rPr>
        <w:t xml:space="preserve"> at 2 minutes</w:t>
      </w:r>
      <w:r w:rsidR="00164F38" w:rsidRPr="009307AA">
        <w:rPr>
          <w:rFonts w:ascii="Arial" w:hAnsi="Arial" w:cs="Arial"/>
          <w:color w:val="0A0413"/>
          <w:sz w:val="22"/>
          <w:szCs w:val="22"/>
        </w:rPr>
        <w:t>.</w:t>
      </w:r>
    </w:p>
    <w:p w:rsidR="00034121" w:rsidRDefault="009F154E" w:rsidP="009F154E">
      <w:pPr>
        <w:pStyle w:val="ListParagraph"/>
        <w:numPr>
          <w:ilvl w:val="0"/>
          <w:numId w:val="17"/>
        </w:numPr>
        <w:ind w:left="720" w:right="576"/>
        <w:rPr>
          <w:rFonts w:ascii="Arial" w:hAnsi="Arial" w:cs="Arial"/>
          <w:color w:val="0A0413"/>
          <w:sz w:val="22"/>
          <w:szCs w:val="22"/>
        </w:rPr>
      </w:pPr>
      <w:r w:rsidRPr="009307AA">
        <w:rPr>
          <w:rFonts w:ascii="Arial" w:hAnsi="Arial" w:cs="Arial"/>
          <w:color w:val="0A0413"/>
          <w:sz w:val="22"/>
          <w:szCs w:val="22"/>
        </w:rPr>
        <w:t xml:space="preserve">Do not read any test pad after 2 minutes.  </w:t>
      </w:r>
      <w:r w:rsidR="00344B75" w:rsidRPr="009307AA">
        <w:rPr>
          <w:rFonts w:ascii="Arial" w:hAnsi="Arial" w:cs="Arial"/>
          <w:color w:val="0A0413"/>
          <w:sz w:val="22"/>
          <w:szCs w:val="22"/>
        </w:rPr>
        <w:t>Color changes that occur after 2 minu</w:t>
      </w:r>
      <w:r w:rsidR="00034121" w:rsidRPr="009307AA">
        <w:rPr>
          <w:rFonts w:ascii="Arial" w:hAnsi="Arial" w:cs="Arial"/>
          <w:color w:val="0A0413"/>
          <w:sz w:val="22"/>
          <w:szCs w:val="22"/>
        </w:rPr>
        <w:t>tes are of no diagnostic value.</w:t>
      </w:r>
    </w:p>
    <w:p w:rsidR="00164F38" w:rsidRDefault="00344B75" w:rsidP="00164F38">
      <w:pPr>
        <w:pStyle w:val="ListParagraph"/>
        <w:numPr>
          <w:ilvl w:val="0"/>
          <w:numId w:val="17"/>
        </w:numPr>
        <w:ind w:left="720" w:right="576"/>
        <w:rPr>
          <w:rFonts w:ascii="Arial" w:hAnsi="Arial" w:cs="Arial"/>
          <w:color w:val="0A0413"/>
          <w:sz w:val="22"/>
          <w:szCs w:val="22"/>
        </w:rPr>
      </w:pPr>
      <w:r w:rsidRPr="009307AA">
        <w:rPr>
          <w:rFonts w:ascii="Arial" w:hAnsi="Arial" w:cs="Arial"/>
          <w:color w:val="0A0413"/>
          <w:sz w:val="22"/>
          <w:szCs w:val="22"/>
        </w:rPr>
        <w:t>Avoid laying the strip directly on the Color Ch</w:t>
      </w:r>
      <w:r w:rsidR="00164F38" w:rsidRPr="009307AA">
        <w:rPr>
          <w:rFonts w:ascii="Arial" w:hAnsi="Arial" w:cs="Arial"/>
          <w:color w:val="0A0413"/>
          <w:sz w:val="22"/>
          <w:szCs w:val="22"/>
        </w:rPr>
        <w:t xml:space="preserve">art, as this will result in the </w:t>
      </w:r>
      <w:r w:rsidRPr="009307AA">
        <w:rPr>
          <w:rFonts w:ascii="Arial" w:hAnsi="Arial" w:cs="Arial"/>
          <w:color w:val="0A0413"/>
          <w:sz w:val="22"/>
          <w:szCs w:val="22"/>
        </w:rPr>
        <w:t>urine soiling the chart.</w:t>
      </w:r>
    </w:p>
    <w:p w:rsidR="00E6742B" w:rsidRPr="00E6742B" w:rsidRDefault="00E6742B" w:rsidP="00E6742B">
      <w:pPr>
        <w:ind w:right="576"/>
        <w:rPr>
          <w:rFonts w:ascii="Arial" w:hAnsi="Arial" w:cs="Arial"/>
          <w:color w:val="0A0413"/>
          <w:sz w:val="22"/>
          <w:szCs w:val="22"/>
        </w:rPr>
      </w:pPr>
    </w:p>
    <w:p w:rsidR="00E6742B" w:rsidRPr="009307AA" w:rsidRDefault="00910A0F" w:rsidP="00E6742B">
      <w:pPr>
        <w:pStyle w:val="ListParagraph"/>
        <w:ind w:right="576"/>
        <w:rPr>
          <w:rFonts w:ascii="Arial" w:hAnsi="Arial" w:cs="Arial"/>
          <w:color w:val="0A0413"/>
          <w:sz w:val="22"/>
          <w:szCs w:val="22"/>
        </w:rPr>
      </w:pPr>
      <w:r>
        <w:rPr>
          <w:rFonts w:ascii="Arial" w:hAnsi="Arial" w:cs="Arial"/>
          <w:noProof/>
          <w:color w:val="0A0413"/>
          <w:sz w:val="22"/>
          <w:szCs w:val="22"/>
        </w:rPr>
        <w:drawing>
          <wp:inline distT="0" distB="0" distL="0" distR="0">
            <wp:extent cx="6024824" cy="3314700"/>
            <wp:effectExtent l="76200" t="76200" r="71176" b="38100"/>
            <wp:docPr id="2" name="Picture 1" descr="UA Color Cha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 Color Chart.bmp"/>
                    <pic:cNvPicPr/>
                  </pic:nvPicPr>
                  <pic:blipFill>
                    <a:blip r:embed="rId5"/>
                    <a:stretch>
                      <a:fillRect/>
                    </a:stretch>
                  </pic:blipFill>
                  <pic:spPr>
                    <a:xfrm>
                      <a:off x="0" y="0"/>
                      <a:ext cx="6024824" cy="3314700"/>
                    </a:xfrm>
                    <a:prstGeom prst="rect">
                      <a:avLst/>
                    </a:prstGeom>
                    <a:scene3d>
                      <a:camera prst="orthographicFront">
                        <a:rot lat="0" lon="0" rev="21540000"/>
                      </a:camera>
                      <a:lightRig rig="threePt" dir="t"/>
                    </a:scene3d>
                  </pic:spPr>
                </pic:pic>
              </a:graphicData>
            </a:graphic>
          </wp:inline>
        </w:drawing>
      </w:r>
    </w:p>
    <w:p w:rsidR="00E813A1" w:rsidRPr="009307AA" w:rsidRDefault="00E813A1" w:rsidP="00E813A1">
      <w:pPr>
        <w:ind w:left="720"/>
        <w:rPr>
          <w:rFonts w:ascii="Arial" w:hAnsi="Arial" w:cs="Arial"/>
          <w:b/>
          <w:bCs/>
          <w:sz w:val="22"/>
          <w:szCs w:val="22"/>
        </w:rPr>
      </w:pPr>
    </w:p>
    <w:p w:rsidR="00164F38" w:rsidRPr="0027319D" w:rsidRDefault="00E813A1" w:rsidP="00765480">
      <w:pPr>
        <w:ind w:right="576"/>
        <w:rPr>
          <w:rFonts w:ascii="Arial" w:hAnsi="Arial" w:cs="Arial"/>
          <w:b/>
          <w:bCs/>
          <w:color w:val="0A0413"/>
          <w:sz w:val="22"/>
          <w:szCs w:val="22"/>
        </w:rPr>
      </w:pPr>
      <w:r w:rsidRPr="0027319D">
        <w:rPr>
          <w:rFonts w:ascii="Arial" w:hAnsi="Arial" w:cs="Arial"/>
          <w:b/>
          <w:bCs/>
          <w:color w:val="0A0413"/>
          <w:sz w:val="22"/>
          <w:szCs w:val="22"/>
        </w:rPr>
        <w:t>RE</w:t>
      </w:r>
      <w:r w:rsidR="00F7164D" w:rsidRPr="0027319D">
        <w:rPr>
          <w:rFonts w:ascii="Arial" w:hAnsi="Arial" w:cs="Arial"/>
          <w:b/>
          <w:bCs/>
          <w:color w:val="0A0413"/>
          <w:sz w:val="22"/>
          <w:szCs w:val="22"/>
        </w:rPr>
        <w:t>FERENCE RANGES</w:t>
      </w:r>
    </w:p>
    <w:p w:rsidR="00E813A1" w:rsidRPr="0027319D" w:rsidRDefault="00F7164D"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 xml:space="preserve">Leukocytes: </w:t>
      </w:r>
      <w:r w:rsidR="002F1230" w:rsidRPr="0027319D">
        <w:rPr>
          <w:rFonts w:ascii="Arial" w:hAnsi="Arial" w:cs="Arial"/>
          <w:bCs/>
          <w:color w:val="0A0413"/>
          <w:sz w:val="22"/>
          <w:szCs w:val="22"/>
        </w:rPr>
        <w:t>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Nitrate: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Urobilinogen: 0.2 – 1.0 mg/</w:t>
      </w:r>
      <w:proofErr w:type="spellStart"/>
      <w:r w:rsidRPr="0027319D">
        <w:rPr>
          <w:rFonts w:ascii="Arial" w:hAnsi="Arial" w:cs="Arial"/>
          <w:bCs/>
          <w:color w:val="0A0413"/>
          <w:sz w:val="22"/>
          <w:szCs w:val="22"/>
        </w:rPr>
        <w:t>dL</w:t>
      </w:r>
      <w:proofErr w:type="spellEnd"/>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Protein: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pH: 4.6 – 8.0</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Blood: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Specific Gravity: 1.001 – 1.035</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Ketone: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Bilirubin: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Glucose: Negative</w:t>
      </w:r>
    </w:p>
    <w:p w:rsidR="00A969A0" w:rsidRDefault="00A969A0" w:rsidP="00164F38">
      <w:pPr>
        <w:ind w:right="576"/>
        <w:rPr>
          <w:rFonts w:ascii="Arial" w:hAnsi="Arial" w:cs="Arial"/>
          <w:b/>
          <w:bCs/>
          <w:color w:val="0A0413"/>
          <w:sz w:val="22"/>
          <w:szCs w:val="22"/>
        </w:rPr>
      </w:pPr>
    </w:p>
    <w:p w:rsidR="00344B75" w:rsidRPr="009307AA" w:rsidRDefault="00344B75" w:rsidP="00164F38">
      <w:pPr>
        <w:ind w:right="576"/>
        <w:rPr>
          <w:rFonts w:ascii="Arial" w:hAnsi="Arial" w:cs="Arial"/>
          <w:color w:val="0A0413"/>
          <w:sz w:val="22"/>
          <w:szCs w:val="22"/>
        </w:rPr>
      </w:pPr>
      <w:r w:rsidRPr="009307AA">
        <w:rPr>
          <w:rFonts w:ascii="Arial" w:hAnsi="Arial" w:cs="Arial"/>
          <w:b/>
          <w:bCs/>
          <w:color w:val="0A0413"/>
          <w:sz w:val="22"/>
          <w:szCs w:val="22"/>
        </w:rPr>
        <w:t>DOCUMENTATION OF RESULTS</w:t>
      </w:r>
    </w:p>
    <w:p w:rsidR="00344B75" w:rsidRPr="009307AA" w:rsidRDefault="00344B75" w:rsidP="00164F38">
      <w:pPr>
        <w:tabs>
          <w:tab w:val="left" w:pos="360"/>
        </w:tabs>
        <w:ind w:left="360" w:right="576"/>
        <w:rPr>
          <w:rFonts w:ascii="Arial" w:hAnsi="Arial" w:cs="Arial"/>
          <w:color w:val="0A0413"/>
          <w:sz w:val="22"/>
          <w:szCs w:val="22"/>
        </w:rPr>
      </w:pPr>
      <w:r w:rsidRPr="009307AA">
        <w:rPr>
          <w:rFonts w:ascii="Arial" w:hAnsi="Arial" w:cs="Arial"/>
          <w:color w:val="0A0413"/>
          <w:sz w:val="22"/>
          <w:szCs w:val="22"/>
        </w:rPr>
        <w:t>Manual dipstick results must be documented along</w:t>
      </w:r>
      <w:r w:rsidR="00164F38" w:rsidRPr="009307AA">
        <w:rPr>
          <w:rFonts w:ascii="Arial" w:hAnsi="Arial" w:cs="Arial"/>
          <w:color w:val="0A0413"/>
          <w:sz w:val="22"/>
          <w:szCs w:val="22"/>
        </w:rPr>
        <w:t xml:space="preserve"> with the initials of personnel </w:t>
      </w:r>
      <w:r w:rsidRPr="009307AA">
        <w:rPr>
          <w:rFonts w:ascii="Arial" w:hAnsi="Arial" w:cs="Arial"/>
          <w:color w:val="0A0413"/>
          <w:sz w:val="22"/>
          <w:szCs w:val="22"/>
        </w:rPr>
        <w:t>performing the test and the date the test was performed. A functional audit trail must be maintained that allows retrieval of results.</w:t>
      </w:r>
    </w:p>
    <w:p w:rsidR="00D60A11" w:rsidRPr="00D60A11" w:rsidRDefault="00D60A11" w:rsidP="00D60A11">
      <w:pPr>
        <w:pStyle w:val="ListParagraph"/>
        <w:numPr>
          <w:ilvl w:val="0"/>
          <w:numId w:val="15"/>
        </w:numPr>
        <w:rPr>
          <w:rFonts w:ascii="Arial" w:hAnsi="Arial" w:cs="Arial"/>
          <w:sz w:val="22"/>
          <w:szCs w:val="22"/>
        </w:rPr>
      </w:pPr>
      <w:r w:rsidRPr="00D60A11">
        <w:rPr>
          <w:rFonts w:ascii="Arial" w:hAnsi="Arial" w:cs="Arial"/>
          <w:sz w:val="22"/>
          <w:szCs w:val="22"/>
        </w:rPr>
        <w:t xml:space="preserve">Document all results for patient/medical record number </w:t>
      </w:r>
      <w:r>
        <w:rPr>
          <w:rFonts w:ascii="Arial" w:hAnsi="Arial" w:cs="Arial"/>
          <w:sz w:val="22"/>
          <w:szCs w:val="22"/>
        </w:rPr>
        <w:t xml:space="preserve">and accession number </w:t>
      </w:r>
      <w:r w:rsidRPr="00D60A11">
        <w:rPr>
          <w:rFonts w:ascii="Arial" w:hAnsi="Arial" w:cs="Arial"/>
          <w:sz w:val="22"/>
          <w:szCs w:val="22"/>
        </w:rPr>
        <w:t xml:space="preserve">on </w:t>
      </w:r>
      <w:r w:rsidRPr="00D60A11">
        <w:rPr>
          <w:rFonts w:ascii="Arial" w:hAnsi="Arial" w:cs="Arial"/>
          <w:sz w:val="22"/>
          <w:szCs w:val="22"/>
        </w:rPr>
        <w:lastRenderedPageBreak/>
        <w:t xml:space="preserve">proper </w:t>
      </w:r>
      <w:proofErr w:type="gramStart"/>
      <w:r w:rsidRPr="00D60A11">
        <w:rPr>
          <w:rFonts w:ascii="Arial" w:hAnsi="Arial" w:cs="Arial"/>
          <w:sz w:val="22"/>
          <w:szCs w:val="22"/>
        </w:rPr>
        <w:t>forms(</w:t>
      </w:r>
      <w:proofErr w:type="gramEnd"/>
      <w:r w:rsidRPr="00D60A11">
        <w:rPr>
          <w:rFonts w:ascii="Arial" w:hAnsi="Arial" w:cs="Arial"/>
          <w:sz w:val="22"/>
          <w:szCs w:val="22"/>
        </w:rPr>
        <w:t>logs, T-sheets, etc.)</w:t>
      </w:r>
    </w:p>
    <w:p w:rsidR="00D60A11" w:rsidRPr="00D60A11" w:rsidRDefault="00D60A11" w:rsidP="00D60A11">
      <w:pPr>
        <w:pStyle w:val="ListParagraph"/>
        <w:numPr>
          <w:ilvl w:val="0"/>
          <w:numId w:val="15"/>
        </w:numPr>
        <w:rPr>
          <w:rFonts w:ascii="Arial" w:hAnsi="Arial" w:cs="Arial"/>
          <w:sz w:val="22"/>
          <w:szCs w:val="22"/>
        </w:rPr>
      </w:pPr>
      <w:r w:rsidRPr="00D60A11">
        <w:rPr>
          <w:rFonts w:ascii="Arial" w:hAnsi="Arial" w:cs="Arial"/>
          <w:sz w:val="22"/>
          <w:szCs w:val="22"/>
        </w:rPr>
        <w:t>Completely document date test was performed and initials of staff performing test.</w:t>
      </w:r>
    </w:p>
    <w:p w:rsidR="00D60A11" w:rsidRPr="00D60A11" w:rsidRDefault="00D60A11" w:rsidP="00D60A11">
      <w:pPr>
        <w:pStyle w:val="ListParagraph"/>
        <w:numPr>
          <w:ilvl w:val="0"/>
          <w:numId w:val="15"/>
        </w:numPr>
        <w:rPr>
          <w:rFonts w:ascii="Arial" w:hAnsi="Arial" w:cs="Arial"/>
          <w:sz w:val="22"/>
          <w:szCs w:val="22"/>
        </w:rPr>
      </w:pPr>
      <w:r w:rsidRPr="00D60A11">
        <w:rPr>
          <w:rFonts w:ascii="Arial" w:hAnsi="Arial" w:cs="Arial"/>
          <w:sz w:val="22"/>
          <w:szCs w:val="22"/>
        </w:rPr>
        <w:t>Results should be entered into RPMS lab package.</w:t>
      </w:r>
    </w:p>
    <w:p w:rsidR="00D60A11" w:rsidRDefault="00D60A11" w:rsidP="009307AA">
      <w:pPr>
        <w:rPr>
          <w:rFonts w:ascii="Arial" w:hAnsi="Arial" w:cs="Arial"/>
          <w:b/>
          <w:bCs/>
          <w:sz w:val="22"/>
          <w:szCs w:val="22"/>
        </w:rPr>
      </w:pPr>
    </w:p>
    <w:p w:rsidR="00034121" w:rsidRPr="009307AA" w:rsidRDefault="006D6542" w:rsidP="009307AA">
      <w:pPr>
        <w:rPr>
          <w:rFonts w:ascii="Arial" w:hAnsi="Arial" w:cs="Arial"/>
          <w:b/>
          <w:bCs/>
          <w:sz w:val="22"/>
          <w:szCs w:val="22"/>
        </w:rPr>
      </w:pPr>
      <w:r w:rsidRPr="009307AA">
        <w:rPr>
          <w:rFonts w:ascii="Arial" w:hAnsi="Arial" w:cs="Arial"/>
          <w:b/>
          <w:bCs/>
          <w:sz w:val="22"/>
          <w:szCs w:val="22"/>
        </w:rPr>
        <w:t>LIMITATION OF PROCEDURE</w:t>
      </w:r>
    </w:p>
    <w:p w:rsidR="00034121" w:rsidRPr="00E813A1" w:rsidRDefault="00034121" w:rsidP="005918C4">
      <w:pPr>
        <w:pStyle w:val="ListParagraph"/>
        <w:numPr>
          <w:ilvl w:val="0"/>
          <w:numId w:val="19"/>
        </w:numPr>
        <w:rPr>
          <w:rFonts w:ascii="Arial" w:hAnsi="Arial" w:cs="Arial"/>
          <w:sz w:val="22"/>
          <w:szCs w:val="22"/>
        </w:rPr>
      </w:pPr>
      <w:r w:rsidRPr="00E813A1">
        <w:rPr>
          <w:rFonts w:ascii="Arial" w:hAnsi="Arial" w:cs="Arial"/>
          <w:sz w:val="22"/>
          <w:szCs w:val="22"/>
        </w:rPr>
        <w:t>Substance</w:t>
      </w:r>
      <w:r w:rsidR="005918C4" w:rsidRPr="00E813A1">
        <w:rPr>
          <w:rFonts w:ascii="Arial" w:hAnsi="Arial" w:cs="Arial"/>
          <w:sz w:val="22"/>
          <w:szCs w:val="22"/>
        </w:rPr>
        <w:t>s</w:t>
      </w:r>
      <w:r w:rsidRPr="00E813A1">
        <w:rPr>
          <w:rFonts w:ascii="Arial" w:hAnsi="Arial" w:cs="Arial"/>
          <w:sz w:val="22"/>
          <w:szCs w:val="22"/>
        </w:rPr>
        <w:t xml:space="preserve"> that cause abnormal urine color</w:t>
      </w:r>
      <w:r w:rsidR="006D6542" w:rsidRPr="00E813A1">
        <w:rPr>
          <w:rFonts w:ascii="Arial" w:hAnsi="Arial" w:cs="Arial"/>
          <w:sz w:val="22"/>
          <w:szCs w:val="22"/>
        </w:rPr>
        <w:t xml:space="preserve"> may affect the readability of the test pads on urinalysis reagent strips.  Substances include, visible levels of blood or bilirubin, drugs containing </w:t>
      </w:r>
      <w:r w:rsidRPr="00E813A1">
        <w:rPr>
          <w:rFonts w:ascii="Arial" w:hAnsi="Arial" w:cs="Arial"/>
          <w:sz w:val="22"/>
          <w:szCs w:val="22"/>
        </w:rPr>
        <w:t xml:space="preserve">dye (e.g. </w:t>
      </w:r>
      <w:proofErr w:type="spellStart"/>
      <w:r w:rsidRPr="00E813A1">
        <w:rPr>
          <w:rFonts w:ascii="Arial" w:hAnsi="Arial" w:cs="Arial"/>
          <w:sz w:val="22"/>
          <w:szCs w:val="22"/>
        </w:rPr>
        <w:t>Pyridium</w:t>
      </w:r>
      <w:proofErr w:type="spellEnd"/>
      <w:r w:rsidRPr="00E813A1">
        <w:rPr>
          <w:rFonts w:ascii="Arial" w:hAnsi="Arial" w:cs="Arial"/>
          <w:sz w:val="22"/>
          <w:szCs w:val="22"/>
        </w:rPr>
        <w:t xml:space="preserve">, Azo </w:t>
      </w:r>
      <w:proofErr w:type="spellStart"/>
      <w:r w:rsidRPr="00E813A1">
        <w:rPr>
          <w:rFonts w:ascii="Arial" w:hAnsi="Arial" w:cs="Arial"/>
          <w:sz w:val="22"/>
          <w:szCs w:val="22"/>
        </w:rPr>
        <w:t>Gantrisin</w:t>
      </w:r>
      <w:proofErr w:type="spellEnd"/>
      <w:r w:rsidRPr="00E813A1">
        <w:rPr>
          <w:rFonts w:ascii="Arial" w:hAnsi="Arial" w:cs="Arial"/>
          <w:sz w:val="22"/>
          <w:szCs w:val="22"/>
        </w:rPr>
        <w:t xml:space="preserve">, Azo </w:t>
      </w:r>
      <w:proofErr w:type="spellStart"/>
      <w:r w:rsidRPr="00E813A1">
        <w:rPr>
          <w:rFonts w:ascii="Arial" w:hAnsi="Arial" w:cs="Arial"/>
          <w:sz w:val="22"/>
          <w:szCs w:val="22"/>
        </w:rPr>
        <w:t>Gantanol</w:t>
      </w:r>
      <w:proofErr w:type="spellEnd"/>
      <w:r w:rsidRPr="00E813A1">
        <w:rPr>
          <w:rFonts w:ascii="Arial" w:hAnsi="Arial" w:cs="Arial"/>
          <w:sz w:val="22"/>
          <w:szCs w:val="22"/>
        </w:rPr>
        <w:t xml:space="preserve">), and antibiotic such as </w:t>
      </w:r>
      <w:proofErr w:type="spellStart"/>
      <w:r w:rsidRPr="00E813A1">
        <w:rPr>
          <w:rFonts w:ascii="Arial" w:hAnsi="Arial" w:cs="Arial"/>
          <w:sz w:val="22"/>
          <w:szCs w:val="22"/>
        </w:rPr>
        <w:t>Macrodantin</w:t>
      </w:r>
      <w:proofErr w:type="spellEnd"/>
      <w:r w:rsidRPr="00E813A1">
        <w:rPr>
          <w:rFonts w:ascii="Arial" w:hAnsi="Arial" w:cs="Arial"/>
          <w:sz w:val="22"/>
          <w:szCs w:val="22"/>
        </w:rPr>
        <w:t xml:space="preserve"> and </w:t>
      </w:r>
      <w:proofErr w:type="spellStart"/>
      <w:r w:rsidRPr="00E813A1">
        <w:rPr>
          <w:rFonts w:ascii="Arial" w:hAnsi="Arial" w:cs="Arial"/>
          <w:sz w:val="22"/>
          <w:szCs w:val="22"/>
        </w:rPr>
        <w:t>Furadantin</w:t>
      </w:r>
      <w:proofErr w:type="spellEnd"/>
      <w:r w:rsidR="005918C4" w:rsidRPr="00E813A1">
        <w:rPr>
          <w:rFonts w:ascii="Arial" w:hAnsi="Arial" w:cs="Arial"/>
          <w:sz w:val="22"/>
          <w:szCs w:val="22"/>
        </w:rPr>
        <w:t xml:space="preserve">, or riboflavin. </w:t>
      </w:r>
      <w:r w:rsidRPr="00E813A1">
        <w:rPr>
          <w:rFonts w:ascii="Arial" w:hAnsi="Arial" w:cs="Arial"/>
          <w:sz w:val="22"/>
          <w:szCs w:val="22"/>
        </w:rPr>
        <w:t xml:space="preserve"> The intense color development may cause false positive results.</w:t>
      </w:r>
    </w:p>
    <w:p w:rsidR="005918C4" w:rsidRPr="00E813A1" w:rsidRDefault="005918C4" w:rsidP="005918C4">
      <w:pPr>
        <w:pStyle w:val="ListParagraph"/>
        <w:numPr>
          <w:ilvl w:val="0"/>
          <w:numId w:val="19"/>
        </w:numPr>
        <w:rPr>
          <w:rFonts w:ascii="Arial" w:hAnsi="Arial" w:cs="Arial"/>
          <w:sz w:val="22"/>
          <w:szCs w:val="22"/>
        </w:rPr>
      </w:pPr>
      <w:r w:rsidRPr="00E813A1">
        <w:rPr>
          <w:rFonts w:ascii="Arial" w:hAnsi="Arial" w:cs="Arial"/>
          <w:sz w:val="22"/>
          <w:szCs w:val="22"/>
        </w:rPr>
        <w:t>Discoloration or darkening of the test pads may indicate deterioration.</w:t>
      </w:r>
      <w:r w:rsidR="009307AA" w:rsidRPr="00E813A1">
        <w:rPr>
          <w:rFonts w:ascii="Arial" w:hAnsi="Arial" w:cs="Arial"/>
          <w:sz w:val="22"/>
          <w:szCs w:val="22"/>
        </w:rPr>
        <w:t xml:space="preserve">  If test results are questionable or inconsistent with expected findings, confirm the test strip is within the expiration date, check performance against external quality control, and/or retest with fresh test strips.</w:t>
      </w:r>
    </w:p>
    <w:p w:rsidR="009307AA" w:rsidRPr="00E813A1" w:rsidRDefault="009307AA" w:rsidP="009307AA">
      <w:pPr>
        <w:pStyle w:val="ListParagraph"/>
        <w:numPr>
          <w:ilvl w:val="0"/>
          <w:numId w:val="19"/>
        </w:numPr>
        <w:rPr>
          <w:rFonts w:ascii="Arial" w:hAnsi="Arial" w:cs="Arial"/>
          <w:sz w:val="22"/>
          <w:szCs w:val="22"/>
        </w:rPr>
      </w:pPr>
      <w:r w:rsidRPr="00E813A1">
        <w:rPr>
          <w:rFonts w:ascii="Arial" w:hAnsi="Arial" w:cs="Arial"/>
          <w:sz w:val="22"/>
          <w:szCs w:val="22"/>
        </w:rPr>
        <w:t>Contamination of the urine specimen with skin cleansers containing chlorhexidine may affect protein (and to a lesser extent specific gravity and bilirubin) test results.</w:t>
      </w:r>
    </w:p>
    <w:p w:rsidR="003518DA" w:rsidRPr="00E813A1" w:rsidRDefault="003518DA" w:rsidP="009307AA">
      <w:pPr>
        <w:pStyle w:val="ListParagraph"/>
        <w:numPr>
          <w:ilvl w:val="0"/>
          <w:numId w:val="19"/>
        </w:numPr>
        <w:rPr>
          <w:rFonts w:ascii="Arial" w:hAnsi="Arial" w:cs="Arial"/>
          <w:sz w:val="22"/>
          <w:szCs w:val="22"/>
        </w:rPr>
      </w:pPr>
      <w:r w:rsidRPr="00E813A1">
        <w:rPr>
          <w:rFonts w:ascii="Arial" w:hAnsi="Arial" w:cs="Arial"/>
          <w:sz w:val="22"/>
          <w:szCs w:val="22"/>
        </w:rPr>
        <w:t>Protein: A visibly bloody urine may cause falsely elevated results.</w:t>
      </w:r>
    </w:p>
    <w:p w:rsidR="003518DA" w:rsidRPr="00E813A1" w:rsidRDefault="003518DA"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Blood: </w:t>
      </w:r>
      <w:proofErr w:type="spellStart"/>
      <w:r w:rsidRPr="00E813A1">
        <w:rPr>
          <w:rFonts w:ascii="Arial" w:hAnsi="Arial" w:cs="Arial"/>
          <w:sz w:val="22"/>
          <w:szCs w:val="22"/>
        </w:rPr>
        <w:t>Capoten</w:t>
      </w:r>
      <w:proofErr w:type="spellEnd"/>
      <w:r w:rsidRPr="00E813A1">
        <w:rPr>
          <w:rFonts w:ascii="Arial" w:hAnsi="Arial" w:cs="Arial"/>
          <w:sz w:val="22"/>
          <w:szCs w:val="22"/>
        </w:rPr>
        <w:t xml:space="preserve"> may reduce the sensitivity. Certain oxidizing contaminants and microbial peroxidase may produce false positive results.</w:t>
      </w:r>
    </w:p>
    <w:p w:rsidR="003518DA" w:rsidRPr="00E813A1" w:rsidRDefault="003518DA"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Leukocytes: Elevated glucose concentrations, presence of cephalexin, </w:t>
      </w:r>
      <w:proofErr w:type="spellStart"/>
      <w:r w:rsidRPr="00E813A1">
        <w:rPr>
          <w:rFonts w:ascii="Arial" w:hAnsi="Arial" w:cs="Arial"/>
          <w:sz w:val="22"/>
          <w:szCs w:val="22"/>
        </w:rPr>
        <w:t>cephalothin</w:t>
      </w:r>
      <w:proofErr w:type="spellEnd"/>
      <w:r w:rsidRPr="00E813A1">
        <w:rPr>
          <w:rFonts w:ascii="Arial" w:hAnsi="Arial" w:cs="Arial"/>
          <w:sz w:val="22"/>
          <w:szCs w:val="22"/>
        </w:rPr>
        <w:t>, or high concentrations of oxalic acid may cause decreased test results. High levels of tetracycline may cause a false negative reaction. Vaginal discharge may cause positive results.</w:t>
      </w:r>
    </w:p>
    <w:p w:rsidR="003518DA" w:rsidRPr="00E813A1" w:rsidRDefault="003518DA"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Nitrite: Pink spots or pink edges should not be interpreted as positive result.  </w:t>
      </w:r>
      <w:r w:rsidR="00A365C2" w:rsidRPr="00E813A1">
        <w:rPr>
          <w:rFonts w:ascii="Arial" w:hAnsi="Arial" w:cs="Arial"/>
          <w:sz w:val="22"/>
          <w:szCs w:val="22"/>
        </w:rPr>
        <w:t>A negative result does not rule out significant bacteriuria. False negative results may occur with shortened bladder incubation of the urine.</w:t>
      </w:r>
    </w:p>
    <w:p w:rsidR="00A365C2" w:rsidRPr="00E813A1" w:rsidRDefault="00A365C2" w:rsidP="009307AA">
      <w:pPr>
        <w:pStyle w:val="ListParagraph"/>
        <w:numPr>
          <w:ilvl w:val="0"/>
          <w:numId w:val="19"/>
        </w:numPr>
        <w:rPr>
          <w:rFonts w:ascii="Arial" w:hAnsi="Arial" w:cs="Arial"/>
          <w:sz w:val="22"/>
          <w:szCs w:val="22"/>
        </w:rPr>
      </w:pPr>
      <w:r w:rsidRPr="00E813A1">
        <w:rPr>
          <w:rFonts w:ascii="Arial" w:hAnsi="Arial" w:cs="Arial"/>
          <w:sz w:val="22"/>
          <w:szCs w:val="22"/>
        </w:rPr>
        <w:t>Glucose: Ketone bodies reduce the sensitivity of the test; moderately high ketone levels (40 mg/</w:t>
      </w:r>
      <w:proofErr w:type="spellStart"/>
      <w:r w:rsidRPr="00E813A1">
        <w:rPr>
          <w:rFonts w:ascii="Arial" w:hAnsi="Arial" w:cs="Arial"/>
          <w:sz w:val="22"/>
          <w:szCs w:val="22"/>
        </w:rPr>
        <w:t>dL</w:t>
      </w:r>
      <w:proofErr w:type="spellEnd"/>
      <w:r w:rsidRPr="00E813A1">
        <w:rPr>
          <w:rFonts w:ascii="Arial" w:hAnsi="Arial" w:cs="Arial"/>
          <w:sz w:val="22"/>
          <w:szCs w:val="22"/>
        </w:rPr>
        <w:t>) may cause false negatives for specimens containing small amounts of glucose (75-125 mg/</w:t>
      </w:r>
      <w:proofErr w:type="spellStart"/>
      <w:r w:rsidRPr="00E813A1">
        <w:rPr>
          <w:rFonts w:ascii="Arial" w:hAnsi="Arial" w:cs="Arial"/>
          <w:sz w:val="22"/>
          <w:szCs w:val="22"/>
        </w:rPr>
        <w:t>dL</w:t>
      </w:r>
      <w:proofErr w:type="spellEnd"/>
      <w:r w:rsidRPr="00E813A1">
        <w:rPr>
          <w:rFonts w:ascii="Arial" w:hAnsi="Arial" w:cs="Arial"/>
          <w:sz w:val="22"/>
          <w:szCs w:val="22"/>
        </w:rPr>
        <w:t>).</w:t>
      </w:r>
    </w:p>
    <w:p w:rsidR="00A365C2" w:rsidRPr="00E813A1" w:rsidRDefault="00A365C2" w:rsidP="009307AA">
      <w:pPr>
        <w:pStyle w:val="ListParagraph"/>
        <w:numPr>
          <w:ilvl w:val="0"/>
          <w:numId w:val="19"/>
        </w:numPr>
        <w:rPr>
          <w:rFonts w:ascii="Arial" w:hAnsi="Arial" w:cs="Arial"/>
          <w:sz w:val="22"/>
          <w:szCs w:val="22"/>
        </w:rPr>
      </w:pPr>
      <w:r w:rsidRPr="00E813A1">
        <w:rPr>
          <w:rFonts w:ascii="Arial" w:hAnsi="Arial" w:cs="Arial"/>
          <w:sz w:val="22"/>
          <w:szCs w:val="22"/>
        </w:rPr>
        <w:t>Ketone: False Trace result may occur with highly pigmented urine specimens or those containing large amounts of levodopa metabolites.</w:t>
      </w:r>
    </w:p>
    <w:p w:rsidR="00A365C2" w:rsidRPr="00E813A1" w:rsidRDefault="00A365C2" w:rsidP="009307AA">
      <w:pPr>
        <w:pStyle w:val="ListParagraph"/>
        <w:numPr>
          <w:ilvl w:val="0"/>
          <w:numId w:val="19"/>
        </w:numPr>
        <w:rPr>
          <w:rFonts w:ascii="Arial" w:hAnsi="Arial" w:cs="Arial"/>
          <w:sz w:val="22"/>
          <w:szCs w:val="22"/>
        </w:rPr>
      </w:pPr>
      <w:proofErr w:type="gramStart"/>
      <w:r w:rsidRPr="00E813A1">
        <w:rPr>
          <w:rFonts w:ascii="Arial" w:hAnsi="Arial" w:cs="Arial"/>
          <w:sz w:val="22"/>
          <w:szCs w:val="22"/>
        </w:rPr>
        <w:t>pH</w:t>
      </w:r>
      <w:proofErr w:type="gramEnd"/>
      <w:r w:rsidRPr="00E813A1">
        <w:rPr>
          <w:rFonts w:ascii="Arial" w:hAnsi="Arial" w:cs="Arial"/>
          <w:sz w:val="22"/>
          <w:szCs w:val="22"/>
        </w:rPr>
        <w:t>: Bacterial growth by certain organisms in a specimen may cause a marked alkaline shift (pH &gt; 8.0), usually because of urea conversion to ammonia.</w:t>
      </w:r>
    </w:p>
    <w:p w:rsidR="00A365C2" w:rsidRPr="00E813A1" w:rsidRDefault="00A365C2" w:rsidP="009307AA">
      <w:pPr>
        <w:pStyle w:val="ListParagraph"/>
        <w:numPr>
          <w:ilvl w:val="0"/>
          <w:numId w:val="19"/>
        </w:numPr>
        <w:rPr>
          <w:rFonts w:ascii="Arial" w:hAnsi="Arial" w:cs="Arial"/>
          <w:sz w:val="22"/>
          <w:szCs w:val="22"/>
        </w:rPr>
      </w:pPr>
      <w:r w:rsidRPr="00E813A1">
        <w:rPr>
          <w:rFonts w:ascii="Arial" w:hAnsi="Arial" w:cs="Arial"/>
          <w:sz w:val="22"/>
          <w:szCs w:val="22"/>
        </w:rPr>
        <w:t>Specific Gravity: Highly buffered alkaline urines may cause low readings, the presence of moderate quantities of protein (100-750 mg/</w:t>
      </w:r>
      <w:proofErr w:type="spellStart"/>
      <w:r w:rsidRPr="00E813A1">
        <w:rPr>
          <w:rFonts w:ascii="Arial" w:hAnsi="Arial" w:cs="Arial"/>
          <w:sz w:val="22"/>
          <w:szCs w:val="22"/>
        </w:rPr>
        <w:t>dL</w:t>
      </w:r>
      <w:proofErr w:type="spellEnd"/>
      <w:r w:rsidRPr="00E813A1">
        <w:rPr>
          <w:rFonts w:ascii="Arial" w:hAnsi="Arial" w:cs="Arial"/>
          <w:sz w:val="22"/>
          <w:szCs w:val="22"/>
        </w:rPr>
        <w:t>) may cause elevated readings.</w:t>
      </w:r>
    </w:p>
    <w:p w:rsidR="00A365C2" w:rsidRPr="00E813A1" w:rsidRDefault="00A365C2"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Bilirubin: </w:t>
      </w:r>
      <w:proofErr w:type="spellStart"/>
      <w:r w:rsidR="00FD6C48" w:rsidRPr="00E813A1">
        <w:rPr>
          <w:rFonts w:ascii="Arial" w:hAnsi="Arial" w:cs="Arial"/>
          <w:sz w:val="22"/>
          <w:szCs w:val="22"/>
        </w:rPr>
        <w:t>Indican</w:t>
      </w:r>
      <w:proofErr w:type="spellEnd"/>
      <w:r w:rsidR="00FD6C48" w:rsidRPr="00E813A1">
        <w:rPr>
          <w:rFonts w:ascii="Arial" w:hAnsi="Arial" w:cs="Arial"/>
          <w:sz w:val="22"/>
          <w:szCs w:val="22"/>
        </w:rPr>
        <w:t xml:space="preserve"> may interfere with the interpretation of a negative or positive reading.  Metabolites of </w:t>
      </w:r>
      <w:proofErr w:type="spellStart"/>
      <w:r w:rsidR="00FD6C48" w:rsidRPr="00E813A1">
        <w:rPr>
          <w:rFonts w:ascii="Arial" w:hAnsi="Arial" w:cs="Arial"/>
          <w:sz w:val="22"/>
          <w:szCs w:val="22"/>
        </w:rPr>
        <w:t>Lodine</w:t>
      </w:r>
      <w:proofErr w:type="spellEnd"/>
      <w:r w:rsidR="00FD6C48" w:rsidRPr="00E813A1">
        <w:rPr>
          <w:rFonts w:ascii="Arial" w:hAnsi="Arial" w:cs="Arial"/>
          <w:sz w:val="22"/>
          <w:szCs w:val="22"/>
        </w:rPr>
        <w:t xml:space="preserve"> may cause false positive or atypical results.  Atypical colors may indicate that bilirubin-derived bile pigments are present in the urine sample and may be masking the bilirubin reaction.</w:t>
      </w:r>
    </w:p>
    <w:p w:rsidR="00FF77CF" w:rsidRPr="00E813A1" w:rsidRDefault="00FD6C48" w:rsidP="00034121">
      <w:pPr>
        <w:pStyle w:val="ListParagraph"/>
        <w:numPr>
          <w:ilvl w:val="0"/>
          <w:numId w:val="19"/>
        </w:numPr>
        <w:tabs>
          <w:tab w:val="left" w:pos="792"/>
        </w:tabs>
        <w:rPr>
          <w:rFonts w:ascii="Arial" w:hAnsi="Arial" w:cs="Arial"/>
          <w:b/>
          <w:bCs/>
          <w:sz w:val="22"/>
          <w:szCs w:val="22"/>
        </w:rPr>
      </w:pPr>
      <w:r w:rsidRPr="00E813A1">
        <w:rPr>
          <w:rFonts w:ascii="Arial" w:hAnsi="Arial" w:cs="Arial"/>
          <w:sz w:val="22"/>
          <w:szCs w:val="22"/>
        </w:rPr>
        <w:t>Urobilinogen: May react with interfering substances known to react with Ehrlich’s reagent, such as ρ-</w:t>
      </w:r>
      <w:proofErr w:type="spellStart"/>
      <w:r w:rsidRPr="00E813A1">
        <w:rPr>
          <w:rFonts w:ascii="Arial" w:hAnsi="Arial" w:cs="Arial"/>
          <w:sz w:val="22"/>
          <w:szCs w:val="22"/>
        </w:rPr>
        <w:t>aminosalicylic</w:t>
      </w:r>
      <w:proofErr w:type="spellEnd"/>
      <w:r w:rsidRPr="00E813A1">
        <w:rPr>
          <w:rFonts w:ascii="Arial" w:hAnsi="Arial" w:cs="Arial"/>
          <w:sz w:val="22"/>
          <w:szCs w:val="22"/>
        </w:rPr>
        <w:t xml:space="preserve"> acid and sulfonamides. The presence of formalin may </w:t>
      </w:r>
      <w:r w:rsidR="004C2646">
        <w:rPr>
          <w:rFonts w:ascii="Arial" w:hAnsi="Arial" w:cs="Arial"/>
          <w:sz w:val="22"/>
          <w:szCs w:val="22"/>
        </w:rPr>
        <w:t>cause a false negative result.</w:t>
      </w:r>
    </w:p>
    <w:p w:rsidR="00FF77CF" w:rsidRPr="004C2646" w:rsidRDefault="00FF77CF" w:rsidP="00FF77CF">
      <w:pPr>
        <w:pStyle w:val="ListParagraph"/>
        <w:tabs>
          <w:tab w:val="left" w:pos="792"/>
        </w:tabs>
        <w:rPr>
          <w:rFonts w:ascii="Arial" w:hAnsi="Arial" w:cs="Arial"/>
          <w:sz w:val="16"/>
          <w:szCs w:val="16"/>
        </w:rPr>
      </w:pPr>
    </w:p>
    <w:p w:rsidR="00034121" w:rsidRPr="00FF77CF" w:rsidRDefault="00F424C9" w:rsidP="00F424C9">
      <w:pPr>
        <w:pStyle w:val="ListParagraph"/>
        <w:tabs>
          <w:tab w:val="left" w:pos="0"/>
        </w:tabs>
        <w:ind w:left="0"/>
        <w:rPr>
          <w:rFonts w:ascii="Arial" w:hAnsi="Arial" w:cs="Arial"/>
          <w:b/>
          <w:bCs/>
          <w:sz w:val="22"/>
          <w:szCs w:val="22"/>
        </w:rPr>
      </w:pPr>
      <w:r>
        <w:rPr>
          <w:rFonts w:ascii="Arial" w:hAnsi="Arial" w:cs="Arial"/>
          <w:b/>
          <w:bCs/>
          <w:sz w:val="22"/>
          <w:szCs w:val="22"/>
        </w:rPr>
        <w:t>REFERENCE</w:t>
      </w:r>
    </w:p>
    <w:p w:rsidR="00034121" w:rsidRDefault="00C05A0C" w:rsidP="002B51F0">
      <w:pPr>
        <w:pStyle w:val="ListParagraph"/>
        <w:numPr>
          <w:ilvl w:val="0"/>
          <w:numId w:val="24"/>
        </w:numPr>
        <w:rPr>
          <w:rFonts w:ascii="Arial" w:hAnsi="Arial" w:cs="Arial"/>
          <w:sz w:val="22"/>
          <w:szCs w:val="22"/>
        </w:rPr>
      </w:pPr>
      <w:r w:rsidRPr="002B51F0">
        <w:rPr>
          <w:rFonts w:ascii="Arial" w:hAnsi="Arial" w:cs="Arial"/>
          <w:sz w:val="22"/>
          <w:szCs w:val="22"/>
        </w:rPr>
        <w:t xml:space="preserve">Siemens </w:t>
      </w:r>
      <w:r w:rsidR="00034121" w:rsidRPr="002B51F0">
        <w:rPr>
          <w:rFonts w:ascii="Arial" w:hAnsi="Arial" w:cs="Arial"/>
          <w:sz w:val="22"/>
          <w:szCs w:val="22"/>
        </w:rPr>
        <w:t xml:space="preserve">Package Insert, </w:t>
      </w:r>
      <w:r w:rsidRPr="002B51F0">
        <w:rPr>
          <w:rFonts w:ascii="Arial" w:hAnsi="Arial" w:cs="Arial"/>
          <w:sz w:val="22"/>
          <w:szCs w:val="22"/>
        </w:rPr>
        <w:t>Siemens Healthcare Diagnostics Inc., Rev. 2/11.</w:t>
      </w:r>
    </w:p>
    <w:p w:rsidR="002B51F0" w:rsidRPr="002B51F0" w:rsidRDefault="002B51F0" w:rsidP="002B51F0">
      <w:pPr>
        <w:pStyle w:val="ListParagraph"/>
        <w:numPr>
          <w:ilvl w:val="0"/>
          <w:numId w:val="24"/>
        </w:numPr>
        <w:rPr>
          <w:rFonts w:ascii="Arial" w:hAnsi="Arial" w:cs="Arial"/>
          <w:sz w:val="22"/>
          <w:szCs w:val="22"/>
        </w:rPr>
      </w:pPr>
      <w:r w:rsidRPr="002B51F0">
        <w:rPr>
          <w:rFonts w:ascii="Arial" w:hAnsi="Arial" w:cs="Arial"/>
          <w:sz w:val="22"/>
          <w:szCs w:val="22"/>
        </w:rPr>
        <w:t xml:space="preserve">Clinical and Laboratory Standards Institute (CLSI; formerly NCCLS). Urinalysis and Collection, Transportation, and Preservation of Urine Specimens; Approved Guideline – Second Edition. Vol. 21. No. 19. Document GP-16A2. Wayne, PA 2001. </w:t>
      </w:r>
    </w:p>
    <w:p w:rsidR="00034121" w:rsidRPr="009307AA" w:rsidRDefault="00034121" w:rsidP="00034121">
      <w:pPr>
        <w:ind w:left="720"/>
        <w:rPr>
          <w:rFonts w:ascii="Arial" w:hAnsi="Arial" w:cs="Arial"/>
          <w:sz w:val="22"/>
          <w:szCs w:val="22"/>
        </w:rPr>
      </w:pPr>
    </w:p>
    <w:p w:rsidR="006B7728" w:rsidRPr="006B7728" w:rsidRDefault="006B7728" w:rsidP="006B7728">
      <w:pPr>
        <w:widowControl/>
        <w:autoSpaceDE/>
        <w:autoSpaceDN/>
        <w:ind w:right="-360"/>
        <w:rPr>
          <w:rFonts w:eastAsia="Times New Roman"/>
          <w:b/>
          <w:bCs/>
        </w:rPr>
      </w:pPr>
      <w:r w:rsidRPr="006B7728">
        <w:rPr>
          <w:rFonts w:eastAsia="Times New Roman"/>
          <w:b/>
          <w:bCs/>
        </w:rPr>
        <w:t>This Policy &amp; Procedure was originated, reviewed and approved by the following:</w:t>
      </w:r>
    </w:p>
    <w:p w:rsidR="006B7728" w:rsidRDefault="006B7728" w:rsidP="006B7728">
      <w:pPr>
        <w:widowControl/>
        <w:autoSpaceDE/>
        <w:autoSpaceDN/>
        <w:ind w:right="-360"/>
        <w:rPr>
          <w:rFonts w:eastAsia="Times New Roman"/>
        </w:rPr>
      </w:pPr>
    </w:p>
    <w:p w:rsidR="004C2646" w:rsidRPr="006B7728" w:rsidRDefault="004C2646" w:rsidP="006B7728">
      <w:pPr>
        <w:widowControl/>
        <w:autoSpaceDE/>
        <w:autoSpaceDN/>
        <w:ind w:right="-360"/>
        <w:rPr>
          <w:rFonts w:eastAsia="Times New Roman"/>
        </w:rPr>
      </w:pPr>
    </w:p>
    <w:p w:rsidR="006B7728" w:rsidRPr="006B7728" w:rsidRDefault="006B7728" w:rsidP="006B7728">
      <w:pPr>
        <w:widowControl/>
        <w:autoSpaceDE/>
        <w:autoSpaceDN/>
        <w:ind w:right="-360"/>
        <w:rPr>
          <w:rFonts w:eastAsia="Times New Roman"/>
        </w:rPr>
      </w:pPr>
      <w:r w:rsidRPr="006B7728">
        <w:rPr>
          <w:rFonts w:eastAsia="Times New Roman"/>
        </w:rPr>
        <w:t>______________________________________________________________________________</w:t>
      </w:r>
    </w:p>
    <w:p w:rsidR="006B7728" w:rsidRPr="006B7728" w:rsidRDefault="007140DB" w:rsidP="0013438D">
      <w:pPr>
        <w:widowControl/>
        <w:autoSpaceDE/>
        <w:autoSpaceDN/>
        <w:ind w:right="-360" w:firstLine="720"/>
        <w:rPr>
          <w:rFonts w:eastAsia="Times New Roman"/>
        </w:rPr>
      </w:pPr>
      <w:r w:rsidRPr="007140DB">
        <w:rPr>
          <w:rFonts w:eastAsia="Times New Roman"/>
        </w:rPr>
        <w:t>Kendrick Fritz, Laboratory Supervisor</w:t>
      </w:r>
      <w:r w:rsidR="006B7728" w:rsidRPr="006B7728">
        <w:rPr>
          <w:rFonts w:eastAsia="Times New Roman"/>
        </w:rPr>
        <w:tab/>
      </w:r>
      <w:r w:rsidR="006B7728" w:rsidRPr="006B7728">
        <w:rPr>
          <w:rFonts w:eastAsia="Times New Roman"/>
        </w:rPr>
        <w:tab/>
      </w:r>
      <w:r w:rsidR="006B7728" w:rsidRPr="006B7728">
        <w:rPr>
          <w:rFonts w:eastAsia="Times New Roman"/>
        </w:rPr>
        <w:tab/>
      </w:r>
      <w:r w:rsidR="006B7728" w:rsidRPr="006B7728">
        <w:rPr>
          <w:rFonts w:eastAsia="Times New Roman"/>
        </w:rPr>
        <w:tab/>
        <w:t>Date</w:t>
      </w:r>
      <w:bookmarkStart w:id="0" w:name="_GoBack"/>
      <w:bookmarkEnd w:id="0"/>
    </w:p>
    <w:sectPr w:rsidR="006B7728" w:rsidRPr="006B7728" w:rsidSect="00D60A11">
      <w:type w:val="continuous"/>
      <w:pgSz w:w="12240" w:h="15840"/>
      <w:pgMar w:top="1152" w:right="1987" w:bottom="864" w:left="103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BBFC"/>
    <w:multiLevelType w:val="singleLevel"/>
    <w:tmpl w:val="21C26BCE"/>
    <w:lvl w:ilvl="0">
      <w:start w:val="1"/>
      <w:numFmt w:val="lowerLetter"/>
      <w:lvlText w:val="%1."/>
      <w:lvlJc w:val="left"/>
      <w:pPr>
        <w:tabs>
          <w:tab w:val="num" w:pos="1872"/>
        </w:tabs>
        <w:ind w:left="1440"/>
      </w:pPr>
      <w:rPr>
        <w:rFonts w:cs="Times New Roman"/>
        <w:color w:val="000000"/>
      </w:rPr>
    </w:lvl>
  </w:abstractNum>
  <w:abstractNum w:abstractNumId="1" w15:restartNumberingAfterBreak="0">
    <w:nsid w:val="134DDF5B"/>
    <w:multiLevelType w:val="multilevel"/>
    <w:tmpl w:val="E266F04A"/>
    <w:lvl w:ilvl="0">
      <w:start w:val="1"/>
      <w:numFmt w:val="decimal"/>
      <w:lvlText w:val="%1."/>
      <w:lvlJc w:val="left"/>
      <w:pPr>
        <w:tabs>
          <w:tab w:val="num" w:pos="1512"/>
        </w:tabs>
        <w:ind w:left="1512" w:hanging="720"/>
      </w:pPr>
      <w:rPr>
        <w:rFonts w:cs="Times New Roman"/>
        <w:color w:val="000000"/>
      </w:rPr>
    </w:lvl>
    <w:lvl w:ilvl="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2" w15:restartNumberingAfterBreak="0">
    <w:nsid w:val="25F8E91F"/>
    <w:multiLevelType w:val="singleLevel"/>
    <w:tmpl w:val="31417418"/>
    <w:lvl w:ilvl="0">
      <w:numFmt w:val="bullet"/>
      <w:lvlText w:val="·"/>
      <w:lvlJc w:val="left"/>
      <w:pPr>
        <w:tabs>
          <w:tab w:val="num" w:pos="1152"/>
        </w:tabs>
        <w:ind w:left="792"/>
      </w:pPr>
      <w:rPr>
        <w:rFonts w:ascii="Symbol" w:hAnsi="Symbol" w:hint="default"/>
        <w:color w:val="000000"/>
      </w:rPr>
    </w:lvl>
  </w:abstractNum>
  <w:abstractNum w:abstractNumId="3" w15:restartNumberingAfterBreak="0">
    <w:nsid w:val="30C1BBBC"/>
    <w:multiLevelType w:val="singleLevel"/>
    <w:tmpl w:val="069C755C"/>
    <w:lvl w:ilvl="0">
      <w:numFmt w:val="bullet"/>
      <w:lvlText w:val="·"/>
      <w:lvlJc w:val="left"/>
      <w:pPr>
        <w:tabs>
          <w:tab w:val="num" w:pos="1152"/>
        </w:tabs>
        <w:ind w:left="792"/>
      </w:pPr>
      <w:rPr>
        <w:rFonts w:ascii="Symbol" w:hAnsi="Symbol" w:hint="default"/>
        <w:color w:val="000000"/>
      </w:rPr>
    </w:lvl>
  </w:abstractNum>
  <w:abstractNum w:abstractNumId="4" w15:restartNumberingAfterBreak="0">
    <w:nsid w:val="30EE4868"/>
    <w:multiLevelType w:val="singleLevel"/>
    <w:tmpl w:val="17E3776E"/>
    <w:lvl w:ilvl="0">
      <w:start w:val="1"/>
      <w:numFmt w:val="decimal"/>
      <w:lvlText w:val="%1."/>
      <w:lvlJc w:val="left"/>
      <w:pPr>
        <w:tabs>
          <w:tab w:val="num" w:pos="1512"/>
        </w:tabs>
        <w:ind w:left="720"/>
      </w:pPr>
      <w:rPr>
        <w:rFonts w:cs="Times New Roman"/>
        <w:color w:val="0A0413"/>
      </w:rPr>
    </w:lvl>
  </w:abstractNum>
  <w:abstractNum w:abstractNumId="5" w15:restartNumberingAfterBreak="0">
    <w:nsid w:val="371F212D"/>
    <w:multiLevelType w:val="singleLevel"/>
    <w:tmpl w:val="68E0F7A2"/>
    <w:lvl w:ilvl="0">
      <w:start w:val="1"/>
      <w:numFmt w:val="decimal"/>
      <w:lvlText w:val="%1."/>
      <w:lvlJc w:val="left"/>
      <w:pPr>
        <w:tabs>
          <w:tab w:val="num" w:pos="1512"/>
        </w:tabs>
        <w:ind w:left="1512" w:hanging="792"/>
      </w:pPr>
      <w:rPr>
        <w:rFonts w:cs="Times New Roman"/>
        <w:b w:val="0"/>
        <w:color w:val="0A0413"/>
      </w:rPr>
    </w:lvl>
  </w:abstractNum>
  <w:abstractNum w:abstractNumId="6" w15:restartNumberingAfterBreak="0">
    <w:nsid w:val="38B468E7"/>
    <w:multiLevelType w:val="singleLevel"/>
    <w:tmpl w:val="4E99CF51"/>
    <w:lvl w:ilvl="0">
      <w:start w:val="1"/>
      <w:numFmt w:val="decimal"/>
      <w:lvlText w:val="%1."/>
      <w:lvlJc w:val="left"/>
      <w:pPr>
        <w:tabs>
          <w:tab w:val="num" w:pos="1512"/>
        </w:tabs>
        <w:ind w:left="1512" w:hanging="792"/>
      </w:pPr>
      <w:rPr>
        <w:rFonts w:cs="Times New Roman"/>
        <w:color w:val="000000"/>
      </w:rPr>
    </w:lvl>
  </w:abstractNum>
  <w:abstractNum w:abstractNumId="7" w15:restartNumberingAfterBreak="0">
    <w:nsid w:val="3A6045B4"/>
    <w:multiLevelType w:val="hybridMultilevel"/>
    <w:tmpl w:val="3A4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A05D9"/>
    <w:multiLevelType w:val="hybridMultilevel"/>
    <w:tmpl w:val="819262EC"/>
    <w:lvl w:ilvl="0" w:tplc="934C50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3B48038A"/>
    <w:multiLevelType w:val="hybridMultilevel"/>
    <w:tmpl w:val="C92ADD14"/>
    <w:lvl w:ilvl="0" w:tplc="FC94876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8A79EF"/>
    <w:multiLevelType w:val="hybridMultilevel"/>
    <w:tmpl w:val="8BB41360"/>
    <w:lvl w:ilvl="0" w:tplc="A03CB7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118E6"/>
    <w:multiLevelType w:val="hybridMultilevel"/>
    <w:tmpl w:val="4FB2C83E"/>
    <w:lvl w:ilvl="0" w:tplc="138895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3DF3084"/>
    <w:multiLevelType w:val="singleLevel"/>
    <w:tmpl w:val="0F01122B"/>
    <w:lvl w:ilvl="0">
      <w:numFmt w:val="bullet"/>
      <w:lvlText w:val="·"/>
      <w:lvlJc w:val="left"/>
      <w:pPr>
        <w:tabs>
          <w:tab w:val="num" w:pos="1152"/>
        </w:tabs>
        <w:ind w:left="792"/>
      </w:pPr>
      <w:rPr>
        <w:rFonts w:ascii="Symbol" w:hAnsi="Symbol" w:hint="default"/>
        <w:color w:val="000000"/>
      </w:rPr>
    </w:lvl>
  </w:abstractNum>
  <w:abstractNum w:abstractNumId="13" w15:restartNumberingAfterBreak="0">
    <w:nsid w:val="56C46F51"/>
    <w:multiLevelType w:val="hybridMultilevel"/>
    <w:tmpl w:val="90ACB6E2"/>
    <w:lvl w:ilvl="0" w:tplc="746E17B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8EB0A"/>
    <w:multiLevelType w:val="singleLevel"/>
    <w:tmpl w:val="23112A1F"/>
    <w:lvl w:ilvl="0">
      <w:start w:val="2"/>
      <w:numFmt w:val="decimal"/>
      <w:lvlText w:val="%1."/>
      <w:lvlJc w:val="left"/>
      <w:pPr>
        <w:tabs>
          <w:tab w:val="num" w:pos="1512"/>
        </w:tabs>
        <w:ind w:left="1512" w:hanging="792"/>
      </w:pPr>
      <w:rPr>
        <w:rFonts w:cs="Times New Roman"/>
        <w:color w:val="0A0413"/>
      </w:rPr>
    </w:lvl>
  </w:abstractNum>
  <w:abstractNum w:abstractNumId="15" w15:restartNumberingAfterBreak="0">
    <w:nsid w:val="63DF1D5E"/>
    <w:multiLevelType w:val="hybridMultilevel"/>
    <w:tmpl w:val="9FB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929EF"/>
    <w:multiLevelType w:val="hybridMultilevel"/>
    <w:tmpl w:val="EEFCF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3A6E92"/>
    <w:multiLevelType w:val="hybridMultilevel"/>
    <w:tmpl w:val="3C3297D2"/>
    <w:lvl w:ilvl="0" w:tplc="9D5C5C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4039B"/>
    <w:multiLevelType w:val="singleLevel"/>
    <w:tmpl w:val="753F86AC"/>
    <w:lvl w:ilvl="0">
      <w:start w:val="1"/>
      <w:numFmt w:val="lowerLetter"/>
      <w:lvlText w:val="%1."/>
      <w:lvlJc w:val="left"/>
      <w:pPr>
        <w:tabs>
          <w:tab w:val="num" w:pos="1872"/>
        </w:tabs>
        <w:ind w:left="1440"/>
      </w:pPr>
      <w:rPr>
        <w:rFonts w:cs="Times New Roman"/>
        <w:color w:val="0A0413"/>
      </w:rPr>
    </w:lvl>
  </w:abstractNum>
  <w:abstractNum w:abstractNumId="19" w15:restartNumberingAfterBreak="0">
    <w:nsid w:val="6F2AF31F"/>
    <w:multiLevelType w:val="singleLevel"/>
    <w:tmpl w:val="09B1E686"/>
    <w:lvl w:ilvl="0">
      <w:numFmt w:val="bullet"/>
      <w:lvlText w:val="·"/>
      <w:lvlJc w:val="left"/>
      <w:pPr>
        <w:tabs>
          <w:tab w:val="num" w:pos="1152"/>
        </w:tabs>
        <w:ind w:left="792"/>
      </w:pPr>
      <w:rPr>
        <w:rFonts w:ascii="Symbol" w:hAnsi="Symbol" w:hint="default"/>
        <w:color w:val="000000"/>
      </w:rPr>
    </w:lvl>
  </w:abstractNum>
  <w:abstractNum w:abstractNumId="20" w15:restartNumberingAfterBreak="0">
    <w:nsid w:val="773BEF46"/>
    <w:multiLevelType w:val="singleLevel"/>
    <w:tmpl w:val="42FE555A"/>
    <w:lvl w:ilvl="0">
      <w:start w:val="1"/>
      <w:numFmt w:val="decimal"/>
      <w:lvlText w:val="%1."/>
      <w:lvlJc w:val="left"/>
      <w:pPr>
        <w:tabs>
          <w:tab w:val="num" w:pos="1512"/>
        </w:tabs>
        <w:ind w:left="720"/>
      </w:pPr>
      <w:rPr>
        <w:rFonts w:cs="Times New Roman"/>
        <w:b w:val="0"/>
        <w:color w:val="000000"/>
      </w:rPr>
    </w:lvl>
  </w:abstractNum>
  <w:abstractNum w:abstractNumId="21" w15:restartNumberingAfterBreak="0">
    <w:nsid w:val="78AD4BD8"/>
    <w:multiLevelType w:val="hybridMultilevel"/>
    <w:tmpl w:val="250231F8"/>
    <w:lvl w:ilvl="0" w:tplc="6C9402A0">
      <w:start w:val="2"/>
      <w:numFmt w:val="upperLetter"/>
      <w:lvlText w:val="%1."/>
      <w:lvlJc w:val="left"/>
      <w:pPr>
        <w:tabs>
          <w:tab w:val="num" w:pos="1080"/>
        </w:tabs>
        <w:ind w:left="1008" w:hanging="288"/>
      </w:pPr>
      <w:rPr>
        <w:rFonts w:hint="default"/>
        <w:b w:val="0"/>
        <w:i w:val="0"/>
      </w:rPr>
    </w:lvl>
    <w:lvl w:ilvl="1" w:tplc="566A761A">
      <w:start w:val="1"/>
      <w:numFmt w:val="upperLetter"/>
      <w:lvlText w:val="%2."/>
      <w:lvlJc w:val="left"/>
      <w:pPr>
        <w:tabs>
          <w:tab w:val="num" w:pos="1440"/>
        </w:tabs>
        <w:ind w:left="1440" w:hanging="360"/>
      </w:pPr>
      <w:rPr>
        <w:rFonts w:hint="default"/>
        <w:b w:val="0"/>
        <w:i w:val="0"/>
      </w:rPr>
    </w:lvl>
    <w:lvl w:ilvl="2" w:tplc="0EEE260A">
      <w:start w:val="1"/>
      <w:numFmt w:val="decimal"/>
      <w:lvlText w:val="%3."/>
      <w:lvlJc w:val="left"/>
      <w:pPr>
        <w:tabs>
          <w:tab w:val="num" w:pos="2340"/>
        </w:tabs>
        <w:ind w:left="2340" w:hanging="360"/>
      </w:pPr>
      <w:rPr>
        <w:rFonts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E76000"/>
    <w:multiLevelType w:val="hybridMultilevel"/>
    <w:tmpl w:val="FC72683E"/>
    <w:lvl w:ilvl="0" w:tplc="229893B6">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3" w15:restartNumberingAfterBreak="0">
    <w:nsid w:val="7E809B9C"/>
    <w:multiLevelType w:val="singleLevel"/>
    <w:tmpl w:val="3B88DC60"/>
    <w:lvl w:ilvl="0">
      <w:start w:val="1"/>
      <w:numFmt w:val="lowerLetter"/>
      <w:lvlText w:val="%1."/>
      <w:lvlJc w:val="left"/>
      <w:pPr>
        <w:tabs>
          <w:tab w:val="num" w:pos="1944"/>
        </w:tabs>
        <w:ind w:left="1512"/>
      </w:pPr>
      <w:rPr>
        <w:rFonts w:cs="Times New Roman"/>
        <w:color w:val="000000"/>
      </w:rPr>
    </w:lvl>
  </w:abstractNum>
  <w:num w:numId="1">
    <w:abstractNumId w:val="19"/>
  </w:num>
  <w:num w:numId="2">
    <w:abstractNumId w:val="2"/>
  </w:num>
  <w:num w:numId="3">
    <w:abstractNumId w:val="3"/>
  </w:num>
  <w:num w:numId="4">
    <w:abstractNumId w:val="12"/>
  </w:num>
  <w:num w:numId="5">
    <w:abstractNumId w:val="1"/>
  </w:num>
  <w:num w:numId="6">
    <w:abstractNumId w:val="23"/>
  </w:num>
  <w:num w:numId="7">
    <w:abstractNumId w:val="14"/>
  </w:num>
  <w:num w:numId="8">
    <w:abstractNumId w:val="5"/>
  </w:num>
  <w:num w:numId="9">
    <w:abstractNumId w:val="4"/>
  </w:num>
  <w:num w:numId="10">
    <w:abstractNumId w:val="18"/>
  </w:num>
  <w:num w:numId="11">
    <w:abstractNumId w:val="20"/>
  </w:num>
  <w:num w:numId="12">
    <w:abstractNumId w:val="0"/>
  </w:num>
  <w:num w:numId="13">
    <w:abstractNumId w:val="6"/>
  </w:num>
  <w:num w:numId="14">
    <w:abstractNumId w:val="11"/>
  </w:num>
  <w:num w:numId="15">
    <w:abstractNumId w:val="8"/>
  </w:num>
  <w:num w:numId="16">
    <w:abstractNumId w:val="9"/>
  </w:num>
  <w:num w:numId="17">
    <w:abstractNumId w:val="16"/>
  </w:num>
  <w:num w:numId="18">
    <w:abstractNumId w:val="13"/>
  </w:num>
  <w:num w:numId="19">
    <w:abstractNumId w:val="10"/>
  </w:num>
  <w:num w:numId="20">
    <w:abstractNumId w:val="7"/>
  </w:num>
  <w:num w:numId="21">
    <w:abstractNumId w:val="22"/>
  </w:num>
  <w:num w:numId="22">
    <w:abstractNumId w:val="21"/>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4A4771-9C60-4BC4-A466-C7A9943B4A45}"/>
    <w:docVar w:name="dgnword-eventsink" w:val="72709096"/>
  </w:docVars>
  <w:rsids>
    <w:rsidRoot w:val="00176E97"/>
    <w:rsid w:val="00034121"/>
    <w:rsid w:val="000C5024"/>
    <w:rsid w:val="0013438D"/>
    <w:rsid w:val="00164F38"/>
    <w:rsid w:val="00176E97"/>
    <w:rsid w:val="001C3E52"/>
    <w:rsid w:val="00232774"/>
    <w:rsid w:val="0027319D"/>
    <w:rsid w:val="002B51F0"/>
    <w:rsid w:val="002F1230"/>
    <w:rsid w:val="0030736A"/>
    <w:rsid w:val="00344B75"/>
    <w:rsid w:val="003518DA"/>
    <w:rsid w:val="00391F19"/>
    <w:rsid w:val="003C6DDB"/>
    <w:rsid w:val="00493F8F"/>
    <w:rsid w:val="004C1C92"/>
    <w:rsid w:val="004C2646"/>
    <w:rsid w:val="005918C4"/>
    <w:rsid w:val="005A147B"/>
    <w:rsid w:val="00655834"/>
    <w:rsid w:val="006702D5"/>
    <w:rsid w:val="006A2B9F"/>
    <w:rsid w:val="006B7728"/>
    <w:rsid w:val="006D6542"/>
    <w:rsid w:val="007140DB"/>
    <w:rsid w:val="00765480"/>
    <w:rsid w:val="008340AC"/>
    <w:rsid w:val="008D757B"/>
    <w:rsid w:val="00910A0F"/>
    <w:rsid w:val="00913095"/>
    <w:rsid w:val="00917B59"/>
    <w:rsid w:val="009307AA"/>
    <w:rsid w:val="009F154E"/>
    <w:rsid w:val="00A14606"/>
    <w:rsid w:val="00A365C2"/>
    <w:rsid w:val="00A67B1B"/>
    <w:rsid w:val="00A733E2"/>
    <w:rsid w:val="00A91DF4"/>
    <w:rsid w:val="00A969A0"/>
    <w:rsid w:val="00B93B2B"/>
    <w:rsid w:val="00BB72A5"/>
    <w:rsid w:val="00C05A0C"/>
    <w:rsid w:val="00C077B0"/>
    <w:rsid w:val="00C40806"/>
    <w:rsid w:val="00C44B04"/>
    <w:rsid w:val="00C711CD"/>
    <w:rsid w:val="00CC7225"/>
    <w:rsid w:val="00D17D60"/>
    <w:rsid w:val="00D60A11"/>
    <w:rsid w:val="00E22EF1"/>
    <w:rsid w:val="00E40C69"/>
    <w:rsid w:val="00E6742B"/>
    <w:rsid w:val="00E813A1"/>
    <w:rsid w:val="00F424C9"/>
    <w:rsid w:val="00F5313D"/>
    <w:rsid w:val="00F7164D"/>
    <w:rsid w:val="00FC45E7"/>
    <w:rsid w:val="00FD6C48"/>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155303-EA89-4E84-9C6B-91303393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0DB"/>
    <w:pPr>
      <w:widowControl w:val="0"/>
      <w:autoSpaceDE w:val="0"/>
      <w:autoSpaceDN w:val="0"/>
      <w:spacing w:after="0" w:line="240" w:lineRule="auto"/>
    </w:pPr>
    <w:rPr>
      <w:rFonts w:ascii="Times New Roman" w:hAnsi="Times New Roman"/>
      <w:sz w:val="24"/>
      <w:szCs w:val="24"/>
    </w:rPr>
  </w:style>
  <w:style w:type="paragraph" w:styleId="Heading3">
    <w:name w:val="heading 3"/>
    <w:basedOn w:val="Normal"/>
    <w:next w:val="Normal"/>
    <w:link w:val="Heading3Char"/>
    <w:qFormat/>
    <w:rsid w:val="00E6742B"/>
    <w:pPr>
      <w:keepNext/>
      <w:adjustRightInd w:val="0"/>
      <w:outlineLvl w:val="2"/>
    </w:pPr>
    <w:rPr>
      <w:rFonts w:eastAsia="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CC7225"/>
    <w:pPr>
      <w:ind w:left="792"/>
    </w:pPr>
  </w:style>
  <w:style w:type="paragraph" w:customStyle="1" w:styleId="Style2">
    <w:name w:val="Style 2"/>
    <w:basedOn w:val="Normal"/>
    <w:uiPriority w:val="99"/>
    <w:rsid w:val="00CC7225"/>
    <w:pPr>
      <w:ind w:left="1512" w:right="288" w:hanging="792"/>
    </w:pPr>
  </w:style>
  <w:style w:type="paragraph" w:customStyle="1" w:styleId="Style3">
    <w:name w:val="Style 3"/>
    <w:basedOn w:val="Normal"/>
    <w:uiPriority w:val="99"/>
    <w:rsid w:val="00CC7225"/>
    <w:pPr>
      <w:jc w:val="center"/>
    </w:pPr>
  </w:style>
  <w:style w:type="paragraph" w:styleId="ListParagraph">
    <w:name w:val="List Paragraph"/>
    <w:basedOn w:val="Normal"/>
    <w:uiPriority w:val="34"/>
    <w:qFormat/>
    <w:rsid w:val="00164F38"/>
    <w:pPr>
      <w:ind w:left="720"/>
      <w:contextualSpacing/>
    </w:pPr>
  </w:style>
  <w:style w:type="paragraph" w:styleId="BodyTextIndent2">
    <w:name w:val="Body Text Indent 2"/>
    <w:basedOn w:val="Normal"/>
    <w:link w:val="BodyTextIndent2Char"/>
    <w:semiHidden/>
    <w:rsid w:val="00FC45E7"/>
    <w:pPr>
      <w:adjustRightInd w:val="0"/>
      <w:ind w:left="2160" w:hanging="360"/>
    </w:pPr>
    <w:rPr>
      <w:rFonts w:eastAsia="Times New Roman"/>
      <w:szCs w:val="22"/>
    </w:rPr>
  </w:style>
  <w:style w:type="character" w:customStyle="1" w:styleId="BodyTextIndent2Char">
    <w:name w:val="Body Text Indent 2 Char"/>
    <w:basedOn w:val="DefaultParagraphFont"/>
    <w:link w:val="BodyTextIndent2"/>
    <w:semiHidden/>
    <w:rsid w:val="00FC45E7"/>
    <w:rPr>
      <w:rFonts w:ascii="Times New Roman" w:eastAsia="Times New Roman" w:hAnsi="Times New Roman"/>
      <w:sz w:val="24"/>
    </w:rPr>
  </w:style>
  <w:style w:type="paragraph" w:styleId="BodyTextIndent3">
    <w:name w:val="Body Text Indent 3"/>
    <w:basedOn w:val="Normal"/>
    <w:link w:val="BodyTextIndent3Char"/>
    <w:semiHidden/>
    <w:rsid w:val="00FC45E7"/>
    <w:pPr>
      <w:tabs>
        <w:tab w:val="left" w:pos="1620"/>
      </w:tabs>
      <w:adjustRightInd w:val="0"/>
      <w:ind w:left="1620" w:hanging="360"/>
    </w:pPr>
    <w:rPr>
      <w:rFonts w:eastAsia="Times New Roman"/>
      <w:szCs w:val="22"/>
    </w:rPr>
  </w:style>
  <w:style w:type="character" w:customStyle="1" w:styleId="BodyTextIndent3Char">
    <w:name w:val="Body Text Indent 3 Char"/>
    <w:basedOn w:val="DefaultParagraphFont"/>
    <w:link w:val="BodyTextIndent3"/>
    <w:semiHidden/>
    <w:rsid w:val="00FC45E7"/>
    <w:rPr>
      <w:rFonts w:ascii="Times New Roman" w:eastAsia="Times New Roman" w:hAnsi="Times New Roman"/>
      <w:sz w:val="24"/>
    </w:rPr>
  </w:style>
  <w:style w:type="character" w:customStyle="1" w:styleId="Heading3Char">
    <w:name w:val="Heading 3 Char"/>
    <w:basedOn w:val="DefaultParagraphFont"/>
    <w:link w:val="Heading3"/>
    <w:rsid w:val="00E6742B"/>
    <w:rPr>
      <w:rFonts w:ascii="Times New Roman" w:eastAsia="Times New Roman" w:hAnsi="Times New Roman"/>
      <w:b/>
      <w:bCs/>
      <w:sz w:val="24"/>
    </w:rPr>
  </w:style>
  <w:style w:type="paragraph" w:styleId="BalloonText">
    <w:name w:val="Balloon Text"/>
    <w:basedOn w:val="Normal"/>
    <w:link w:val="BalloonTextChar"/>
    <w:uiPriority w:val="99"/>
    <w:semiHidden/>
    <w:unhideWhenUsed/>
    <w:rsid w:val="00E6742B"/>
    <w:rPr>
      <w:rFonts w:ascii="Tahoma" w:hAnsi="Tahoma" w:cs="Tahoma"/>
      <w:sz w:val="16"/>
      <w:szCs w:val="16"/>
    </w:rPr>
  </w:style>
  <w:style w:type="character" w:customStyle="1" w:styleId="BalloonTextChar">
    <w:name w:val="Balloon Text Char"/>
    <w:basedOn w:val="DefaultParagraphFont"/>
    <w:link w:val="BalloonText"/>
    <w:uiPriority w:val="99"/>
    <w:semiHidden/>
    <w:rsid w:val="00E67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1479</Words>
  <Characters>8067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IHS</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HHCC</dc:creator>
  <cp:lastModifiedBy>Fritz, Kendrick (IHS/PHX)</cp:lastModifiedBy>
  <cp:revision>3</cp:revision>
  <cp:lastPrinted>2018-04-14T00:01:00Z</cp:lastPrinted>
  <dcterms:created xsi:type="dcterms:W3CDTF">2018-04-13T23:59:00Z</dcterms:created>
  <dcterms:modified xsi:type="dcterms:W3CDTF">2018-04-14T00:03:00Z</dcterms:modified>
</cp:coreProperties>
</file>