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39" w:rsidRPr="00FD5851" w:rsidRDefault="002A2C39" w:rsidP="00ED45C3">
      <w:pPr>
        <w:ind w:left="-720"/>
        <w:rPr>
          <w:rFonts w:ascii="Arial" w:hAnsi="Arial" w:cs="Arial"/>
          <w:b/>
        </w:rPr>
      </w:pPr>
      <w:r w:rsidRPr="00FD5851">
        <w:rPr>
          <w:rFonts w:ascii="Arial" w:hAnsi="Arial" w:cs="Arial"/>
          <w:b/>
          <w:sz w:val="22"/>
          <w:szCs w:val="22"/>
        </w:rPr>
        <w:t>Purpose:</w:t>
      </w:r>
    </w:p>
    <w:p w:rsidR="002A2C39" w:rsidRDefault="002A2C39" w:rsidP="00ED45C3">
      <w:pPr>
        <w:ind w:left="-720"/>
        <w:rPr>
          <w:rFonts w:ascii="Arial" w:hAnsi="Arial" w:cs="Arial"/>
        </w:rPr>
      </w:pPr>
      <w:r w:rsidRPr="00FD5851">
        <w:rPr>
          <w:rFonts w:ascii="Arial" w:hAnsi="Arial" w:cs="Arial"/>
          <w:sz w:val="22"/>
          <w:szCs w:val="22"/>
        </w:rPr>
        <w:t>To detail the steps involved in the calibration, cleaning, maintenance and operation of the Helmer Platelet Incubator. </w:t>
      </w:r>
    </w:p>
    <w:p w:rsidR="002A2C39" w:rsidRDefault="002A2C39" w:rsidP="001B123A">
      <w:pPr>
        <w:ind w:left="-480" w:hanging="240"/>
        <w:rPr>
          <w:rFonts w:ascii="Arial" w:hAnsi="Arial" w:cs="Arial"/>
          <w:b/>
          <w:sz w:val="22"/>
          <w:szCs w:val="22"/>
        </w:rPr>
      </w:pPr>
    </w:p>
    <w:p w:rsidR="002A2C39" w:rsidRDefault="002A2C39" w:rsidP="001B123A">
      <w:pPr>
        <w:ind w:left="-480" w:hanging="240"/>
      </w:pPr>
      <w:r>
        <w:rPr>
          <w:rFonts w:ascii="Arial" w:hAnsi="Arial" w:cs="Arial"/>
          <w:b/>
          <w:sz w:val="22"/>
          <w:szCs w:val="22"/>
        </w:rPr>
        <w:t>Procedure:</w:t>
      </w:r>
    </w:p>
    <w:tbl>
      <w:tblPr>
        <w:tblW w:w="10930" w:type="dxa"/>
        <w:tblInd w:w="-605" w:type="dxa"/>
        <w:tblLayout w:type="fixed"/>
        <w:tblCellMar>
          <w:top w:w="43" w:type="dxa"/>
          <w:left w:w="115" w:type="dxa"/>
          <w:bottom w:w="43" w:type="dxa"/>
          <w:right w:w="115" w:type="dxa"/>
        </w:tblCellMar>
        <w:tblLook w:val="01E0"/>
      </w:tblPr>
      <w:tblGrid>
        <w:gridCol w:w="720"/>
        <w:gridCol w:w="8280"/>
        <w:gridCol w:w="1930"/>
      </w:tblGrid>
      <w:tr w:rsidR="002A2C39" w:rsidRPr="00EA0A6D" w:rsidTr="001B123A">
        <w:trPr>
          <w:trHeight w:val="379"/>
        </w:trPr>
        <w:tc>
          <w:tcPr>
            <w:tcW w:w="720" w:type="dxa"/>
            <w:tcBorders>
              <w:top w:val="single" w:sz="4" w:space="0" w:color="auto"/>
              <w:left w:val="single" w:sz="4" w:space="0" w:color="auto"/>
              <w:bottom w:val="single" w:sz="4" w:space="0" w:color="auto"/>
              <w:right w:val="single" w:sz="4" w:space="0" w:color="auto"/>
            </w:tcBorders>
            <w:vAlign w:val="center"/>
          </w:tcPr>
          <w:p w:rsidR="002A2C39" w:rsidRPr="00ED45C3" w:rsidRDefault="002A2C39" w:rsidP="00EA0A6D">
            <w:pPr>
              <w:rPr>
                <w:rFonts w:ascii="Arial" w:hAnsi="Arial" w:cs="Arial"/>
                <w:b/>
              </w:rPr>
            </w:pPr>
            <w:r w:rsidRPr="00ED45C3">
              <w:rPr>
                <w:rFonts w:ascii="Arial" w:hAnsi="Arial" w:cs="Arial"/>
                <w:b/>
                <w:sz w:val="22"/>
                <w:szCs w:val="22"/>
              </w:rPr>
              <w:t>Step</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5422AC">
            <w:pPr>
              <w:jc w:val="center"/>
              <w:rPr>
                <w:rFonts w:ascii="Arial" w:hAnsi="Arial" w:cs="Arial"/>
                <w:b/>
              </w:rPr>
            </w:pPr>
            <w:r w:rsidRPr="00EA0A6D">
              <w:rPr>
                <w:rFonts w:ascii="Arial" w:hAnsi="Arial" w:cs="Arial"/>
                <w:b/>
                <w:sz w:val="22"/>
                <w:szCs w:val="22"/>
              </w:rPr>
              <w:t>Action</w:t>
            </w:r>
          </w:p>
        </w:tc>
        <w:tc>
          <w:tcPr>
            <w:tcW w:w="193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5422AC">
            <w:pPr>
              <w:jc w:val="center"/>
              <w:rPr>
                <w:rFonts w:ascii="Arial" w:hAnsi="Arial" w:cs="Arial"/>
                <w:b/>
              </w:rPr>
            </w:pPr>
            <w:r>
              <w:rPr>
                <w:rFonts w:ascii="Arial" w:hAnsi="Arial" w:cs="Arial"/>
                <w:b/>
                <w:sz w:val="22"/>
                <w:szCs w:val="22"/>
              </w:rPr>
              <w:t>Related Documents</w:t>
            </w:r>
          </w:p>
        </w:tc>
      </w:tr>
      <w:tr w:rsidR="002A2C39" w:rsidRPr="00EA0A6D" w:rsidTr="001B123A">
        <w:trPr>
          <w:trHeight w:val="325"/>
        </w:trPr>
        <w:tc>
          <w:tcPr>
            <w:tcW w:w="9000" w:type="dxa"/>
            <w:gridSpan w:val="2"/>
            <w:tcBorders>
              <w:top w:val="single" w:sz="4" w:space="0" w:color="auto"/>
              <w:left w:val="single" w:sz="4" w:space="0" w:color="auto"/>
              <w:bottom w:val="single" w:sz="4" w:space="0" w:color="auto"/>
              <w:right w:val="single" w:sz="4" w:space="0" w:color="auto"/>
            </w:tcBorders>
            <w:vAlign w:val="center"/>
          </w:tcPr>
          <w:p w:rsidR="002A2C39" w:rsidRPr="00EA0A6D" w:rsidRDefault="002A2C39" w:rsidP="005422AC">
            <w:pPr>
              <w:rPr>
                <w:rFonts w:ascii="Arial" w:hAnsi="Arial" w:cs="Arial"/>
                <w:b/>
              </w:rPr>
            </w:pPr>
            <w:r>
              <w:rPr>
                <w:rFonts w:ascii="Arial" w:hAnsi="Arial" w:cs="Arial"/>
                <w:b/>
                <w:sz w:val="22"/>
                <w:szCs w:val="22"/>
              </w:rPr>
              <w:t>Procedure A: Q</w:t>
            </w:r>
            <w:r w:rsidRPr="009F3730">
              <w:rPr>
                <w:rFonts w:ascii="Arial" w:hAnsi="Arial" w:cs="Arial"/>
                <w:b/>
                <w:sz w:val="22"/>
                <w:szCs w:val="22"/>
              </w:rPr>
              <w:t>uality Control and Maintenance</w:t>
            </w:r>
            <w:r>
              <w:rPr>
                <w:rFonts w:ascii="Arial" w:hAnsi="Arial" w:cs="Arial"/>
                <w:b/>
                <w:sz w:val="22"/>
                <w:szCs w:val="22"/>
              </w:rPr>
              <w:t xml:space="preserve"> – Daily QC</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EA0A6D">
            <w:pPr>
              <w:rPr>
                <w:rFonts w:ascii="Arial" w:hAnsi="Arial" w:cs="Arial"/>
                <w:b/>
              </w:rPr>
            </w:pPr>
          </w:p>
        </w:tc>
      </w:tr>
      <w:tr w:rsidR="002A2C39" w:rsidRPr="00EA0A6D" w:rsidTr="001B123A">
        <w:trPr>
          <w:trHeight w:val="772"/>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ED45C3">
            <w:pPr>
              <w:jc w:val="center"/>
              <w:rPr>
                <w:rFonts w:ascii="Arial" w:hAnsi="Arial" w:cs="Arial"/>
                <w:b/>
              </w:rPr>
            </w:pPr>
            <w:r>
              <w:rPr>
                <w:rFonts w:ascii="Arial" w:hAnsi="Arial" w:cs="Arial"/>
                <w:b/>
                <w:sz w:val="22"/>
                <w:szCs w:val="22"/>
              </w:rPr>
              <w:t>1</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5422AC">
            <w:pPr>
              <w:pStyle w:val="a-style"/>
              <w:numPr>
                <w:ilvl w:val="0"/>
                <w:numId w:val="16"/>
              </w:numPr>
              <w:jc w:val="left"/>
              <w:rPr>
                <w:rFonts w:cs="Arial"/>
                <w:b/>
                <w:sz w:val="22"/>
                <w:szCs w:val="22"/>
              </w:rPr>
            </w:pPr>
            <w:r>
              <w:rPr>
                <w:rFonts w:cs="Arial"/>
                <w:b/>
                <w:sz w:val="22"/>
                <w:szCs w:val="22"/>
              </w:rPr>
              <w:t>Temperature Monitoring</w:t>
            </w:r>
          </w:p>
          <w:p w:rsidR="002A2C39" w:rsidRPr="00EA0A6D" w:rsidRDefault="002A2C39" w:rsidP="000B4093">
            <w:pPr>
              <w:pStyle w:val="a-style"/>
              <w:numPr>
                <w:ilvl w:val="1"/>
                <w:numId w:val="16"/>
              </w:numPr>
              <w:jc w:val="left"/>
              <w:rPr>
                <w:rFonts w:cs="Arial"/>
                <w:b/>
                <w:sz w:val="22"/>
                <w:szCs w:val="22"/>
              </w:rPr>
            </w:pPr>
            <w:r w:rsidRPr="00FD5851">
              <w:rPr>
                <w:rFonts w:cs="Arial"/>
                <w:sz w:val="22"/>
                <w:szCs w:val="22"/>
              </w:rPr>
              <w:t xml:space="preserve">The Platelet Incubator temperature </w:t>
            </w:r>
            <w:r>
              <w:rPr>
                <w:rFonts w:cs="Arial"/>
                <w:sz w:val="22"/>
                <w:szCs w:val="22"/>
              </w:rPr>
              <w:t>is</w:t>
            </w:r>
            <w:r w:rsidRPr="00FD5851">
              <w:rPr>
                <w:rFonts w:cs="Arial"/>
                <w:sz w:val="22"/>
                <w:szCs w:val="22"/>
              </w:rPr>
              <w:t xml:space="preserve"> calibrated using a thermometer certified by the National Institute of Standards and Technology (NIST).</w:t>
            </w:r>
            <w:r>
              <w:rPr>
                <w:rFonts w:cs="Arial"/>
                <w:sz w:val="22"/>
                <w:szCs w:val="22"/>
              </w:rPr>
              <w:t xml:space="preserve"> </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6817EB">
            <w:pPr>
              <w:pStyle w:val="a-style"/>
              <w:ind w:left="0" w:firstLine="0"/>
              <w:jc w:val="left"/>
              <w:rPr>
                <w:rFonts w:cs="Arial"/>
                <w:sz w:val="22"/>
                <w:szCs w:val="22"/>
              </w:rPr>
            </w:pPr>
          </w:p>
        </w:tc>
      </w:tr>
      <w:tr w:rsidR="002A2C39" w:rsidRPr="00EA0A6D" w:rsidTr="001B123A">
        <w:trPr>
          <w:trHeight w:val="1837"/>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ED45C3">
            <w:pPr>
              <w:jc w:val="center"/>
              <w:rPr>
                <w:rFonts w:ascii="Arial" w:hAnsi="Arial" w:cs="Arial"/>
                <w:b/>
              </w:rPr>
            </w:pPr>
            <w:r>
              <w:rPr>
                <w:rFonts w:ascii="Arial" w:hAnsi="Arial" w:cs="Arial"/>
                <w:b/>
                <w:sz w:val="22"/>
                <w:szCs w:val="22"/>
              </w:rPr>
              <w:t>2</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5422AC">
            <w:pPr>
              <w:pStyle w:val="a-style"/>
              <w:numPr>
                <w:ilvl w:val="0"/>
                <w:numId w:val="16"/>
              </w:numPr>
              <w:jc w:val="left"/>
              <w:rPr>
                <w:rFonts w:cs="Arial"/>
                <w:sz w:val="22"/>
                <w:szCs w:val="22"/>
              </w:rPr>
            </w:pPr>
            <w:r w:rsidRPr="00EA0A6D">
              <w:rPr>
                <w:rFonts w:cs="Arial"/>
                <w:b/>
                <w:sz w:val="22"/>
                <w:szCs w:val="22"/>
              </w:rPr>
              <w:t>Take daily temperatures</w:t>
            </w:r>
            <w:r w:rsidRPr="00EA0A6D">
              <w:rPr>
                <w:rFonts w:cs="Arial"/>
                <w:sz w:val="22"/>
                <w:szCs w:val="22"/>
              </w:rPr>
              <w:t xml:space="preserve"> of the following</w:t>
            </w:r>
            <w:r w:rsidRPr="00EA0A6D">
              <w:rPr>
                <w:rFonts w:cs="Arial"/>
                <w:b/>
                <w:sz w:val="22"/>
                <w:szCs w:val="22"/>
              </w:rPr>
              <w:t xml:space="preserve"> </w:t>
            </w:r>
            <w:r w:rsidRPr="00EA0A6D">
              <w:rPr>
                <w:rFonts w:cs="Arial"/>
                <w:sz w:val="22"/>
                <w:szCs w:val="22"/>
              </w:rPr>
              <w:t>and record</w:t>
            </w:r>
            <w:r w:rsidRPr="00EA0A6D">
              <w:rPr>
                <w:rFonts w:cs="Arial"/>
                <w:b/>
                <w:sz w:val="22"/>
                <w:szCs w:val="22"/>
              </w:rPr>
              <w:t xml:space="preserve"> </w:t>
            </w:r>
            <w:r w:rsidRPr="00EA0A6D">
              <w:rPr>
                <w:rFonts w:cs="Arial"/>
                <w:sz w:val="22"/>
                <w:szCs w:val="22"/>
              </w:rPr>
              <w:t xml:space="preserve">on the </w:t>
            </w:r>
            <w:r>
              <w:rPr>
                <w:rFonts w:cs="Arial"/>
                <w:sz w:val="22"/>
                <w:szCs w:val="22"/>
              </w:rPr>
              <w:t>Helmer Platelet Incubator Daily QC and Maintenance Form</w:t>
            </w:r>
          </w:p>
          <w:p w:rsidR="002A2C39" w:rsidRPr="00EA0A6D" w:rsidRDefault="002A2C39" w:rsidP="005422AC">
            <w:pPr>
              <w:pStyle w:val="1-style"/>
              <w:numPr>
                <w:ilvl w:val="0"/>
                <w:numId w:val="17"/>
              </w:numPr>
              <w:jc w:val="left"/>
              <w:rPr>
                <w:rFonts w:cs="Arial"/>
                <w:sz w:val="22"/>
                <w:szCs w:val="22"/>
              </w:rPr>
            </w:pPr>
            <w:r w:rsidRPr="00EA0A6D">
              <w:rPr>
                <w:rFonts w:cs="Arial"/>
                <w:sz w:val="22"/>
                <w:szCs w:val="22"/>
              </w:rPr>
              <w:t>Chart Recorder</w:t>
            </w:r>
          </w:p>
          <w:p w:rsidR="002A2C39" w:rsidRPr="00EA0A6D" w:rsidRDefault="002A2C39" w:rsidP="005422AC">
            <w:pPr>
              <w:pStyle w:val="1-style"/>
              <w:numPr>
                <w:ilvl w:val="0"/>
                <w:numId w:val="17"/>
              </w:numPr>
              <w:jc w:val="left"/>
              <w:rPr>
                <w:rFonts w:cs="Arial"/>
                <w:sz w:val="22"/>
                <w:szCs w:val="22"/>
              </w:rPr>
            </w:pPr>
            <w:smartTag w:uri="urn:schemas-microsoft-com:office:smarttags" w:element="PlaceName">
              <w:smartTag w:uri="urn:schemas-microsoft-com:office:smarttags" w:element="place">
                <w:r>
                  <w:rPr>
                    <w:rFonts w:cs="Arial"/>
                    <w:sz w:val="22"/>
                    <w:szCs w:val="22"/>
                  </w:rPr>
                  <w:t>Digital</w:t>
                </w:r>
              </w:smartTag>
              <w:r>
                <w:rPr>
                  <w:rFonts w:cs="Arial"/>
                  <w:sz w:val="22"/>
                  <w:szCs w:val="22"/>
                </w:rPr>
                <w:t xml:space="preserve"> </w:t>
              </w:r>
              <w:smartTag w:uri="urn:schemas-microsoft-com:office:smarttags" w:element="PlaceType">
                <w:r w:rsidRPr="00EA0A6D">
                  <w:rPr>
                    <w:rFonts w:cs="Arial"/>
                    <w:sz w:val="22"/>
                    <w:szCs w:val="22"/>
                  </w:rPr>
                  <w:t>Center</w:t>
                </w:r>
              </w:smartTag>
            </w:smartTag>
            <w:r w:rsidRPr="00EA0A6D">
              <w:rPr>
                <w:rFonts w:cs="Arial"/>
                <w:sz w:val="22"/>
                <w:szCs w:val="22"/>
              </w:rPr>
              <w:t xml:space="preserve"> Temperature Monitor</w:t>
            </w:r>
          </w:p>
          <w:p w:rsidR="002A2C39" w:rsidRPr="00EA0A6D" w:rsidRDefault="002A2C39" w:rsidP="005422AC">
            <w:pPr>
              <w:pStyle w:val="1-style"/>
              <w:numPr>
                <w:ilvl w:val="0"/>
                <w:numId w:val="17"/>
              </w:numPr>
              <w:jc w:val="left"/>
              <w:rPr>
                <w:rFonts w:cs="Arial"/>
                <w:sz w:val="22"/>
                <w:szCs w:val="22"/>
              </w:rPr>
            </w:pPr>
            <w:r w:rsidRPr="00EA0A6D">
              <w:rPr>
                <w:rFonts w:cs="Arial"/>
                <w:sz w:val="22"/>
                <w:szCs w:val="22"/>
              </w:rPr>
              <w:t>Temperature Controller located behind the swing-out door in the upper right corner of the Platelet Incubator</w:t>
            </w:r>
          </w:p>
          <w:p w:rsidR="002A2C39" w:rsidRPr="00EA0A6D" w:rsidRDefault="002A2C39" w:rsidP="003C0D04">
            <w:pPr>
              <w:pStyle w:val="1-style"/>
              <w:numPr>
                <w:ilvl w:val="0"/>
                <w:numId w:val="17"/>
              </w:numPr>
              <w:jc w:val="left"/>
              <w:rPr>
                <w:rFonts w:cs="Arial"/>
                <w:sz w:val="22"/>
                <w:szCs w:val="22"/>
              </w:rPr>
            </w:pPr>
            <w:r w:rsidRPr="00EA0A6D">
              <w:rPr>
                <w:rFonts w:cs="Arial"/>
                <w:sz w:val="22"/>
                <w:szCs w:val="22"/>
              </w:rPr>
              <w:t>NIST verified thermometer taped to the inside of the glass door.</w:t>
            </w:r>
            <w:bookmarkStart w:id="0" w:name="_GoBack"/>
            <w:bookmarkEnd w:id="0"/>
          </w:p>
        </w:tc>
        <w:tc>
          <w:tcPr>
            <w:tcW w:w="1930" w:type="dxa"/>
            <w:tcBorders>
              <w:top w:val="single" w:sz="4" w:space="0" w:color="auto"/>
              <w:left w:val="single" w:sz="4" w:space="0" w:color="auto"/>
              <w:bottom w:val="single" w:sz="4" w:space="0" w:color="auto"/>
              <w:right w:val="single" w:sz="4" w:space="0" w:color="auto"/>
            </w:tcBorders>
          </w:tcPr>
          <w:p w:rsidR="002A2C39" w:rsidRPr="009140FD" w:rsidRDefault="002A2C39" w:rsidP="005422AC">
            <w:pPr>
              <w:pStyle w:val="a-style"/>
              <w:numPr>
                <w:ilvl w:val="0"/>
                <w:numId w:val="15"/>
              </w:numPr>
              <w:jc w:val="left"/>
              <w:rPr>
                <w:rFonts w:cs="Arial"/>
                <w:sz w:val="22"/>
                <w:szCs w:val="22"/>
              </w:rPr>
            </w:pPr>
            <w:r>
              <w:rPr>
                <w:rFonts w:cs="Arial"/>
                <w:sz w:val="22"/>
                <w:szCs w:val="22"/>
              </w:rPr>
              <w:t>Platelet Incubator Daily QC &amp; Maintenance Form</w:t>
            </w:r>
          </w:p>
        </w:tc>
      </w:tr>
      <w:tr w:rsidR="002A2C39" w:rsidRPr="00EA0A6D" w:rsidTr="001B123A">
        <w:trPr>
          <w:trHeight w:val="1342"/>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ED45C3">
            <w:pPr>
              <w:jc w:val="center"/>
              <w:rPr>
                <w:rFonts w:ascii="Arial" w:hAnsi="Arial" w:cs="Arial"/>
                <w:b/>
              </w:rPr>
            </w:pPr>
            <w:r>
              <w:rPr>
                <w:rFonts w:ascii="Arial" w:hAnsi="Arial" w:cs="Arial"/>
                <w:b/>
                <w:sz w:val="22"/>
                <w:szCs w:val="22"/>
              </w:rPr>
              <w:t>3</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5422AC">
            <w:pPr>
              <w:pStyle w:val="a-style"/>
              <w:numPr>
                <w:ilvl w:val="0"/>
                <w:numId w:val="15"/>
              </w:numPr>
              <w:jc w:val="left"/>
              <w:rPr>
                <w:rFonts w:cs="Arial"/>
                <w:sz w:val="22"/>
                <w:szCs w:val="22"/>
              </w:rPr>
            </w:pPr>
            <w:r w:rsidRPr="00EA0A6D">
              <w:rPr>
                <w:rFonts w:cs="Arial"/>
                <w:sz w:val="22"/>
                <w:szCs w:val="22"/>
              </w:rPr>
              <w:t xml:space="preserve">Temperatures must </w:t>
            </w:r>
            <w:r>
              <w:rPr>
                <w:rFonts w:cs="Arial"/>
                <w:sz w:val="22"/>
                <w:szCs w:val="22"/>
              </w:rPr>
              <w:t>be between 20-24</w:t>
            </w:r>
            <w:r w:rsidRPr="00FD5851">
              <w:rPr>
                <w:rFonts w:cs="Arial"/>
                <w:sz w:val="22"/>
                <w:szCs w:val="22"/>
              </w:rPr>
              <w:sym w:font="Symbol" w:char="F0B0"/>
            </w:r>
            <w:r w:rsidRPr="00FD5851">
              <w:rPr>
                <w:rFonts w:cs="Arial"/>
                <w:sz w:val="22"/>
                <w:szCs w:val="22"/>
              </w:rPr>
              <w:t>C</w:t>
            </w:r>
            <w:r w:rsidRPr="00EA0A6D">
              <w:rPr>
                <w:rFonts w:cs="Arial"/>
                <w:sz w:val="22"/>
                <w:szCs w:val="22"/>
              </w:rPr>
              <w:t xml:space="preserve"> </w:t>
            </w:r>
            <w:r>
              <w:rPr>
                <w:rFonts w:cs="Arial"/>
                <w:sz w:val="22"/>
                <w:szCs w:val="22"/>
              </w:rPr>
              <w:t xml:space="preserve">and </w:t>
            </w:r>
            <w:r w:rsidRPr="00EA0A6D">
              <w:rPr>
                <w:rFonts w:cs="Arial"/>
                <w:sz w:val="22"/>
                <w:szCs w:val="22"/>
              </w:rPr>
              <w:t>agree within 2</w:t>
            </w:r>
            <w:r w:rsidRPr="00EA0A6D">
              <w:rPr>
                <w:rFonts w:cs="Arial"/>
                <w:sz w:val="22"/>
                <w:szCs w:val="22"/>
              </w:rPr>
              <w:sym w:font="Symbol" w:char="F0B0"/>
            </w:r>
            <w:r w:rsidRPr="00EA0A6D">
              <w:rPr>
                <w:rFonts w:cs="Arial"/>
                <w:sz w:val="22"/>
                <w:szCs w:val="22"/>
              </w:rPr>
              <w:t>C.</w:t>
            </w:r>
          </w:p>
          <w:p w:rsidR="002A2C39" w:rsidRPr="00EA0A6D" w:rsidRDefault="002A2C39" w:rsidP="005422AC">
            <w:pPr>
              <w:pStyle w:val="a-style"/>
              <w:numPr>
                <w:ilvl w:val="0"/>
                <w:numId w:val="18"/>
              </w:numPr>
              <w:jc w:val="left"/>
              <w:rPr>
                <w:rFonts w:cs="Arial"/>
                <w:sz w:val="22"/>
                <w:szCs w:val="22"/>
              </w:rPr>
            </w:pPr>
            <w:r w:rsidRPr="00EA0A6D">
              <w:rPr>
                <w:rFonts w:cs="Arial"/>
                <w:sz w:val="22"/>
                <w:szCs w:val="22"/>
              </w:rPr>
              <w:t>For discrepancies &gt;2</w:t>
            </w:r>
            <w:r w:rsidRPr="00EA0A6D">
              <w:rPr>
                <w:rFonts w:cs="Arial"/>
                <w:sz w:val="22"/>
                <w:szCs w:val="22"/>
              </w:rPr>
              <w:sym w:font="Symbol" w:char="F0B0"/>
            </w:r>
            <w:r w:rsidRPr="00EA0A6D">
              <w:rPr>
                <w:rFonts w:cs="Arial"/>
                <w:sz w:val="22"/>
                <w:szCs w:val="22"/>
              </w:rPr>
              <w:t>C, recheck temps in approximately 10 minutes and record new readings.</w:t>
            </w:r>
          </w:p>
          <w:p w:rsidR="002A2C39" w:rsidRPr="00EA0A6D" w:rsidRDefault="002A2C39" w:rsidP="005422AC">
            <w:pPr>
              <w:pStyle w:val="a-style"/>
              <w:numPr>
                <w:ilvl w:val="0"/>
                <w:numId w:val="18"/>
              </w:numPr>
              <w:jc w:val="left"/>
              <w:rPr>
                <w:rFonts w:cs="Arial"/>
                <w:b/>
                <w:sz w:val="22"/>
                <w:szCs w:val="22"/>
              </w:rPr>
            </w:pPr>
            <w:r w:rsidRPr="00EA0A6D">
              <w:rPr>
                <w:rFonts w:cs="Arial"/>
                <w:sz w:val="22"/>
                <w:szCs w:val="22"/>
              </w:rPr>
              <w:t>If temperatures have not corrected, initiate appropriate calibration procedure(s).</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8D2749">
            <w:pPr>
              <w:rPr>
                <w:rFonts w:ascii="Arial" w:hAnsi="Arial" w:cs="Arial"/>
                <w:b/>
              </w:rPr>
            </w:pPr>
          </w:p>
        </w:tc>
      </w:tr>
      <w:tr w:rsidR="002A2C39" w:rsidRPr="00EA0A6D" w:rsidTr="001B123A">
        <w:trPr>
          <w:trHeight w:val="255"/>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ED45C3">
            <w:pPr>
              <w:jc w:val="center"/>
              <w:rPr>
                <w:rFonts w:ascii="Arial" w:hAnsi="Arial" w:cs="Arial"/>
                <w:b/>
              </w:rPr>
            </w:pPr>
            <w:r>
              <w:rPr>
                <w:rFonts w:ascii="Arial" w:hAnsi="Arial" w:cs="Arial"/>
                <w:b/>
                <w:sz w:val="22"/>
                <w:szCs w:val="22"/>
              </w:rPr>
              <w:t>4</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734CEA">
            <w:pPr>
              <w:numPr>
                <w:ilvl w:val="1"/>
                <w:numId w:val="18"/>
              </w:numPr>
              <w:rPr>
                <w:rFonts w:ascii="Arial" w:hAnsi="Arial" w:cs="Arial"/>
              </w:rPr>
            </w:pPr>
            <w:r w:rsidRPr="00EA0A6D">
              <w:rPr>
                <w:rFonts w:ascii="Arial" w:hAnsi="Arial" w:cs="Arial"/>
                <w:b/>
                <w:sz w:val="22"/>
                <w:szCs w:val="22"/>
              </w:rPr>
              <w:t>Calibrate the Chart Recorder</w:t>
            </w:r>
            <w:r w:rsidRPr="00EA0A6D">
              <w:rPr>
                <w:rFonts w:ascii="Arial" w:hAnsi="Arial" w:cs="Arial"/>
                <w:sz w:val="22"/>
                <w:szCs w:val="22"/>
              </w:rPr>
              <w:t xml:space="preserve"> if the Chart Recorder temperature reading varies from the chamber temperature by &gt; 2</w:t>
            </w:r>
            <w:r w:rsidRPr="00EA0A6D">
              <w:rPr>
                <w:rFonts w:ascii="Arial" w:hAnsi="Arial" w:cs="Arial"/>
                <w:sz w:val="22"/>
                <w:szCs w:val="22"/>
              </w:rPr>
              <w:sym w:font="Symbol" w:char="F0B0"/>
            </w:r>
            <w:r w:rsidRPr="00EA0A6D">
              <w:rPr>
                <w:rFonts w:ascii="Arial" w:hAnsi="Arial" w:cs="Arial"/>
                <w:sz w:val="22"/>
                <w:szCs w:val="22"/>
              </w:rPr>
              <w:t>C:</w:t>
            </w:r>
          </w:p>
          <w:p w:rsidR="002A2C39" w:rsidRPr="00EA0A6D" w:rsidRDefault="002A2C39" w:rsidP="00734CEA">
            <w:pPr>
              <w:pStyle w:val="1-style"/>
              <w:numPr>
                <w:ilvl w:val="0"/>
                <w:numId w:val="25"/>
              </w:numPr>
              <w:jc w:val="left"/>
              <w:rPr>
                <w:rFonts w:cs="Arial"/>
                <w:sz w:val="22"/>
                <w:szCs w:val="22"/>
              </w:rPr>
            </w:pPr>
            <w:r w:rsidRPr="00EA0A6D">
              <w:rPr>
                <w:rFonts w:cs="Arial"/>
                <w:sz w:val="22"/>
                <w:szCs w:val="22"/>
              </w:rPr>
              <w:t>Allow the chamber to stabilize at the set temperature.</w:t>
            </w:r>
          </w:p>
          <w:p w:rsidR="002A2C39" w:rsidRPr="00EA0A6D" w:rsidRDefault="002A2C39" w:rsidP="00734CEA">
            <w:pPr>
              <w:pStyle w:val="1-style"/>
              <w:numPr>
                <w:ilvl w:val="0"/>
                <w:numId w:val="25"/>
              </w:numPr>
              <w:jc w:val="left"/>
              <w:rPr>
                <w:rFonts w:cs="Arial"/>
                <w:sz w:val="22"/>
                <w:szCs w:val="22"/>
              </w:rPr>
            </w:pPr>
            <w:r w:rsidRPr="00EA0A6D">
              <w:rPr>
                <w:rFonts w:cs="Arial"/>
                <w:sz w:val="22"/>
                <w:szCs w:val="22"/>
              </w:rPr>
              <w:t xml:space="preserve">Adjust the Chart Recorder by pressing and holding the </w:t>
            </w:r>
            <w:r w:rsidRPr="00EA0A6D">
              <w:rPr>
                <w:rFonts w:cs="Arial"/>
                <w:b/>
                <w:sz w:val="22"/>
                <w:szCs w:val="22"/>
              </w:rPr>
              <w:t>Left</w:t>
            </w:r>
            <w:r w:rsidRPr="00EA0A6D">
              <w:rPr>
                <w:rFonts w:cs="Arial"/>
                <w:sz w:val="22"/>
                <w:szCs w:val="22"/>
              </w:rPr>
              <w:t xml:space="preserve"> or </w:t>
            </w:r>
            <w:r w:rsidRPr="00EA0A6D">
              <w:rPr>
                <w:rFonts w:cs="Arial"/>
                <w:b/>
                <w:sz w:val="22"/>
                <w:szCs w:val="22"/>
              </w:rPr>
              <w:t>Right</w:t>
            </w:r>
            <w:r w:rsidRPr="00EA0A6D">
              <w:rPr>
                <w:rFonts w:cs="Arial"/>
                <w:sz w:val="22"/>
                <w:szCs w:val="22"/>
              </w:rPr>
              <w:t xml:space="preserve"> </w:t>
            </w:r>
            <w:r w:rsidRPr="00EA0A6D">
              <w:rPr>
                <w:rFonts w:cs="Arial"/>
                <w:b/>
                <w:sz w:val="22"/>
                <w:szCs w:val="22"/>
              </w:rPr>
              <w:t xml:space="preserve">Arrow </w:t>
            </w:r>
            <w:r w:rsidRPr="00EA0A6D">
              <w:rPr>
                <w:rFonts w:cs="Arial"/>
                <w:sz w:val="22"/>
                <w:szCs w:val="22"/>
              </w:rPr>
              <w:t>button for 5 seconds.  The arrows match the direction of adjustment for the stylus on the graph.  Hold the appropriate button until the stylus moves to the correct temperature.</w:t>
            </w:r>
          </w:p>
          <w:p w:rsidR="002A2C39" w:rsidRPr="009140FD" w:rsidRDefault="002A2C39" w:rsidP="00ED45C3">
            <w:pPr>
              <w:pStyle w:val="1-style"/>
              <w:numPr>
                <w:ilvl w:val="0"/>
                <w:numId w:val="25"/>
              </w:numPr>
              <w:jc w:val="left"/>
              <w:rPr>
                <w:rFonts w:cs="Arial"/>
              </w:rPr>
            </w:pPr>
            <w:r w:rsidRPr="00EA0A6D">
              <w:rPr>
                <w:rFonts w:cs="Arial"/>
                <w:sz w:val="22"/>
                <w:szCs w:val="22"/>
              </w:rPr>
              <w:t>The new temperature setting takes effect when neither arrow key is pressed seconds.</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8D2749">
            <w:pPr>
              <w:pStyle w:val="a-style"/>
              <w:ind w:left="0" w:firstLine="0"/>
              <w:jc w:val="left"/>
              <w:rPr>
                <w:rFonts w:cs="Arial"/>
                <w:sz w:val="22"/>
                <w:szCs w:val="22"/>
              </w:rPr>
            </w:pPr>
          </w:p>
        </w:tc>
      </w:tr>
      <w:tr w:rsidR="002A2C39" w:rsidRPr="00EA0A6D" w:rsidTr="00D62DA6">
        <w:trPr>
          <w:trHeight w:val="232"/>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Pr="00EA0A6D" w:rsidRDefault="002A2C39" w:rsidP="008D2749">
            <w:pPr>
              <w:pStyle w:val="a-style"/>
              <w:ind w:left="0" w:firstLine="0"/>
              <w:jc w:val="left"/>
              <w:rPr>
                <w:rFonts w:cs="Arial"/>
                <w:sz w:val="22"/>
                <w:szCs w:val="22"/>
              </w:rPr>
            </w:pPr>
            <w:r>
              <w:rPr>
                <w:rFonts w:cs="Arial"/>
                <w:b/>
                <w:sz w:val="22"/>
                <w:szCs w:val="22"/>
              </w:rPr>
              <w:t>Procedure B: Q</w:t>
            </w:r>
            <w:r w:rsidRPr="009F3730">
              <w:rPr>
                <w:rFonts w:cs="Arial"/>
                <w:b/>
                <w:sz w:val="22"/>
                <w:szCs w:val="22"/>
              </w:rPr>
              <w:t>uality Control and Maintenance</w:t>
            </w:r>
            <w:r>
              <w:rPr>
                <w:rFonts w:cs="Arial"/>
                <w:b/>
                <w:sz w:val="22"/>
                <w:szCs w:val="22"/>
              </w:rPr>
              <w:t xml:space="preserve"> – Weekly QC</w:t>
            </w:r>
          </w:p>
        </w:tc>
      </w:tr>
      <w:tr w:rsidR="002A2C39" w:rsidRPr="00EA0A6D" w:rsidTr="001B123A">
        <w:trPr>
          <w:trHeight w:val="1387"/>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1</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8D2749">
            <w:pPr>
              <w:pStyle w:val="1-style"/>
              <w:ind w:left="0" w:firstLine="0"/>
              <w:jc w:val="left"/>
              <w:rPr>
                <w:rFonts w:cs="Arial"/>
                <w:b/>
                <w:sz w:val="22"/>
                <w:szCs w:val="22"/>
              </w:rPr>
            </w:pPr>
            <w:r>
              <w:rPr>
                <w:rFonts w:cs="Arial"/>
                <w:b/>
                <w:sz w:val="22"/>
                <w:szCs w:val="22"/>
              </w:rPr>
              <w:t>Change the chart recorder graph weekly.</w:t>
            </w:r>
          </w:p>
          <w:p w:rsidR="002A2C39" w:rsidRPr="00E210A7" w:rsidRDefault="002A2C39" w:rsidP="008D2749">
            <w:pPr>
              <w:pStyle w:val="1-style"/>
              <w:numPr>
                <w:ilvl w:val="0"/>
                <w:numId w:val="10"/>
              </w:numPr>
              <w:jc w:val="left"/>
              <w:rPr>
                <w:rFonts w:cs="Arial"/>
                <w:b/>
                <w:sz w:val="22"/>
                <w:szCs w:val="22"/>
              </w:rPr>
            </w:pPr>
            <w:r>
              <w:rPr>
                <w:rFonts w:cs="Arial"/>
                <w:sz w:val="22"/>
                <w:szCs w:val="22"/>
              </w:rPr>
              <w:t>Press and hold the Chart Change button.</w:t>
            </w:r>
          </w:p>
          <w:p w:rsidR="002A2C39" w:rsidRDefault="002A2C39" w:rsidP="008D2749">
            <w:pPr>
              <w:pStyle w:val="1-style"/>
              <w:numPr>
                <w:ilvl w:val="0"/>
                <w:numId w:val="19"/>
              </w:numPr>
              <w:jc w:val="left"/>
              <w:rPr>
                <w:rFonts w:cs="Arial"/>
                <w:sz w:val="22"/>
                <w:szCs w:val="22"/>
              </w:rPr>
            </w:pPr>
            <w:r>
              <w:rPr>
                <w:rFonts w:cs="Arial"/>
                <w:sz w:val="22"/>
                <w:szCs w:val="22"/>
              </w:rPr>
              <w:t xml:space="preserve">When the stylus begins to move to the left, release the button. </w:t>
            </w:r>
          </w:p>
          <w:p w:rsidR="002A2C39" w:rsidRPr="00B21A15" w:rsidRDefault="002A2C39" w:rsidP="00B21A15">
            <w:pPr>
              <w:pStyle w:val="1-style"/>
              <w:numPr>
                <w:ilvl w:val="0"/>
                <w:numId w:val="19"/>
              </w:numPr>
              <w:jc w:val="left"/>
              <w:rPr>
                <w:rFonts w:cs="Arial"/>
                <w:b/>
                <w:sz w:val="22"/>
                <w:szCs w:val="22"/>
              </w:rPr>
            </w:pPr>
            <w:r>
              <w:rPr>
                <w:rFonts w:cs="Arial"/>
                <w:sz w:val="22"/>
                <w:szCs w:val="22"/>
              </w:rPr>
              <w:t>W</w:t>
            </w:r>
            <w:r w:rsidRPr="00271CAD">
              <w:rPr>
                <w:rFonts w:cs="Arial"/>
                <w:sz w:val="22"/>
                <w:szCs w:val="22"/>
              </w:rPr>
              <w:t>hen the stylus has moved to the edge of the chart, remove the chart knob by unscrewing it in a counterclockwise direction.</w:t>
            </w:r>
          </w:p>
        </w:tc>
        <w:tc>
          <w:tcPr>
            <w:tcW w:w="1930" w:type="dxa"/>
            <w:tcBorders>
              <w:top w:val="single" w:sz="4" w:space="0" w:color="auto"/>
              <w:left w:val="single" w:sz="4" w:space="0" w:color="auto"/>
              <w:bottom w:val="single" w:sz="4" w:space="0" w:color="auto"/>
              <w:right w:val="single" w:sz="4" w:space="0" w:color="auto"/>
            </w:tcBorders>
          </w:tcPr>
          <w:p w:rsidR="002A2C39" w:rsidRPr="00E210A7" w:rsidRDefault="002A2C39" w:rsidP="00B21A15">
            <w:pPr>
              <w:rPr>
                <w:rFonts w:ascii="Arial" w:hAnsi="Arial" w:cs="Arial"/>
                <w:b/>
              </w:rPr>
            </w:pPr>
          </w:p>
        </w:tc>
      </w:tr>
      <w:tr w:rsidR="002A2C39" w:rsidRPr="00EA0A6D" w:rsidTr="001B123A">
        <w:trPr>
          <w:trHeight w:val="484"/>
        </w:trPr>
        <w:tc>
          <w:tcPr>
            <w:tcW w:w="720" w:type="dxa"/>
            <w:tcBorders>
              <w:top w:val="single" w:sz="4" w:space="0" w:color="auto"/>
              <w:left w:val="single" w:sz="4" w:space="0" w:color="auto"/>
              <w:bottom w:val="single" w:sz="4" w:space="0" w:color="auto"/>
              <w:right w:val="single" w:sz="4" w:space="0" w:color="auto"/>
            </w:tcBorders>
            <w:vAlign w:val="center"/>
          </w:tcPr>
          <w:p w:rsidR="002A2C39" w:rsidRPr="00ED45C3" w:rsidRDefault="002A2C39" w:rsidP="002B4D8D">
            <w:pPr>
              <w:rPr>
                <w:rFonts w:ascii="Arial" w:hAnsi="Arial" w:cs="Arial"/>
                <w:b/>
              </w:rPr>
            </w:pPr>
            <w:r w:rsidRPr="00ED45C3">
              <w:rPr>
                <w:rFonts w:ascii="Arial" w:hAnsi="Arial" w:cs="Arial"/>
                <w:b/>
                <w:sz w:val="22"/>
                <w:szCs w:val="22"/>
              </w:rPr>
              <w:t>Step</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2B4D8D">
            <w:pPr>
              <w:jc w:val="center"/>
              <w:rPr>
                <w:rFonts w:ascii="Arial" w:hAnsi="Arial" w:cs="Arial"/>
                <w:b/>
              </w:rPr>
            </w:pPr>
            <w:r w:rsidRPr="00EA0A6D">
              <w:rPr>
                <w:rFonts w:ascii="Arial" w:hAnsi="Arial" w:cs="Arial"/>
                <w:b/>
                <w:sz w:val="22"/>
                <w:szCs w:val="22"/>
              </w:rPr>
              <w:t>Action</w:t>
            </w:r>
          </w:p>
        </w:tc>
        <w:tc>
          <w:tcPr>
            <w:tcW w:w="193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2B4D8D">
            <w:pPr>
              <w:jc w:val="center"/>
              <w:rPr>
                <w:rFonts w:ascii="Arial" w:hAnsi="Arial" w:cs="Arial"/>
                <w:b/>
              </w:rPr>
            </w:pPr>
            <w:r>
              <w:rPr>
                <w:rFonts w:ascii="Arial" w:hAnsi="Arial" w:cs="Arial"/>
                <w:b/>
                <w:sz w:val="22"/>
                <w:szCs w:val="22"/>
              </w:rPr>
              <w:t>Related Documents</w:t>
            </w:r>
          </w:p>
        </w:tc>
      </w:tr>
      <w:tr w:rsidR="002A2C39" w:rsidRPr="00EA0A6D" w:rsidTr="001B123A">
        <w:trPr>
          <w:trHeight w:val="430"/>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Pr="00E210A7" w:rsidRDefault="002A2C39" w:rsidP="00B21A15">
            <w:pPr>
              <w:rPr>
                <w:rFonts w:ascii="Arial" w:hAnsi="Arial" w:cs="Arial"/>
                <w:b/>
              </w:rPr>
            </w:pPr>
            <w:r>
              <w:rPr>
                <w:rFonts w:ascii="Arial" w:hAnsi="Arial" w:cs="Arial"/>
                <w:b/>
                <w:sz w:val="22"/>
                <w:szCs w:val="22"/>
              </w:rPr>
              <w:t>Procedure B: Q</w:t>
            </w:r>
            <w:r w:rsidRPr="009F3730">
              <w:rPr>
                <w:rFonts w:ascii="Arial" w:hAnsi="Arial" w:cs="Arial"/>
                <w:b/>
                <w:sz w:val="22"/>
                <w:szCs w:val="22"/>
              </w:rPr>
              <w:t>uality Control and Maintenance</w:t>
            </w:r>
            <w:r>
              <w:rPr>
                <w:rFonts w:ascii="Arial" w:hAnsi="Arial" w:cs="Arial"/>
                <w:b/>
                <w:sz w:val="22"/>
                <w:szCs w:val="22"/>
              </w:rPr>
              <w:t xml:space="preserve"> – Weekly QC cont.</w:t>
            </w:r>
          </w:p>
        </w:tc>
      </w:tr>
      <w:tr w:rsidR="002A2C39" w:rsidRPr="00EA0A6D" w:rsidTr="001B123A">
        <w:trPr>
          <w:trHeight w:val="1135"/>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2</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271CAD" w:rsidRDefault="002A2C39" w:rsidP="008D2749">
            <w:pPr>
              <w:pStyle w:val="1-style"/>
              <w:numPr>
                <w:ilvl w:val="0"/>
                <w:numId w:val="10"/>
              </w:numPr>
              <w:jc w:val="left"/>
              <w:rPr>
                <w:rFonts w:cs="Arial"/>
                <w:b/>
                <w:sz w:val="22"/>
                <w:szCs w:val="22"/>
              </w:rPr>
            </w:pPr>
            <w:r w:rsidRPr="00271CAD">
              <w:rPr>
                <w:rFonts w:cs="Arial"/>
                <w:sz w:val="22"/>
                <w:szCs w:val="22"/>
              </w:rPr>
              <w:t>Remove the chart from the previous week and insert a new chart</w:t>
            </w:r>
            <w:r>
              <w:rPr>
                <w:rFonts w:cs="Arial"/>
                <w:sz w:val="22"/>
                <w:szCs w:val="22"/>
              </w:rPr>
              <w:t>.</w:t>
            </w:r>
            <w:r w:rsidRPr="00271CAD">
              <w:rPr>
                <w:rFonts w:cs="Arial"/>
                <w:sz w:val="22"/>
                <w:szCs w:val="22"/>
              </w:rPr>
              <w:t xml:space="preserve"> </w:t>
            </w:r>
          </w:p>
          <w:p w:rsidR="002A2C39" w:rsidRPr="00B21A15" w:rsidRDefault="002A2C39" w:rsidP="008D2749">
            <w:pPr>
              <w:pStyle w:val="1-style"/>
              <w:numPr>
                <w:ilvl w:val="0"/>
                <w:numId w:val="10"/>
              </w:numPr>
              <w:jc w:val="left"/>
              <w:rPr>
                <w:rFonts w:cs="Arial"/>
                <w:b/>
                <w:sz w:val="22"/>
                <w:szCs w:val="22"/>
              </w:rPr>
            </w:pPr>
            <w:r>
              <w:rPr>
                <w:rFonts w:cs="Arial"/>
                <w:sz w:val="22"/>
                <w:szCs w:val="22"/>
              </w:rPr>
              <w:t>Position the new chart so that the correct time line coincides with the time line groove.</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8D2749">
            <w:pPr>
              <w:rPr>
                <w:rFonts w:ascii="Arial" w:hAnsi="Arial" w:cs="Arial"/>
                <w:b/>
              </w:rPr>
            </w:pPr>
          </w:p>
        </w:tc>
      </w:tr>
      <w:tr w:rsidR="002A2C39" w:rsidRPr="00EA0A6D" w:rsidTr="001B123A">
        <w:trPr>
          <w:trHeight w:val="1144"/>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3</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210A7" w:rsidRDefault="002A2C39" w:rsidP="008D2749">
            <w:pPr>
              <w:pStyle w:val="1-style"/>
              <w:numPr>
                <w:ilvl w:val="0"/>
                <w:numId w:val="10"/>
              </w:numPr>
              <w:jc w:val="left"/>
              <w:rPr>
                <w:rFonts w:cs="Arial"/>
                <w:b/>
                <w:sz w:val="22"/>
                <w:szCs w:val="22"/>
              </w:rPr>
            </w:pPr>
            <w:r>
              <w:rPr>
                <w:rFonts w:cs="Arial"/>
                <w:sz w:val="22"/>
                <w:szCs w:val="22"/>
              </w:rPr>
              <w:t>Reattach the chart knob and turn clockwise until it fits securely against the chart.  Do not over tighten.</w:t>
            </w:r>
          </w:p>
          <w:p w:rsidR="002A2C39" w:rsidRPr="00B21A15" w:rsidRDefault="002A2C39" w:rsidP="008D2749">
            <w:pPr>
              <w:pStyle w:val="1-style"/>
              <w:numPr>
                <w:ilvl w:val="0"/>
                <w:numId w:val="10"/>
              </w:numPr>
              <w:jc w:val="left"/>
              <w:rPr>
                <w:rFonts w:cs="Arial"/>
                <w:b/>
                <w:sz w:val="22"/>
                <w:szCs w:val="22"/>
              </w:rPr>
            </w:pPr>
            <w:r>
              <w:rPr>
                <w:rFonts w:cs="Arial"/>
                <w:sz w:val="22"/>
                <w:szCs w:val="22"/>
              </w:rPr>
              <w:t>Press and hold the Chart Change button until the stylus moves to the right, and release</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8D2749">
            <w:pPr>
              <w:rPr>
                <w:rFonts w:ascii="Arial" w:hAnsi="Arial" w:cs="Arial"/>
                <w:b/>
              </w:rPr>
            </w:pPr>
          </w:p>
        </w:tc>
      </w:tr>
      <w:tr w:rsidR="002A2C39" w:rsidRPr="00EA0A6D" w:rsidTr="001B123A">
        <w:trPr>
          <w:trHeight w:val="820"/>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4</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B21A15" w:rsidRDefault="002A2C39" w:rsidP="008D2749">
            <w:pPr>
              <w:pStyle w:val="1-style"/>
              <w:numPr>
                <w:ilvl w:val="0"/>
                <w:numId w:val="10"/>
              </w:numPr>
              <w:jc w:val="left"/>
              <w:rPr>
                <w:rFonts w:cs="Arial"/>
                <w:b/>
                <w:sz w:val="22"/>
                <w:szCs w:val="22"/>
              </w:rPr>
            </w:pPr>
            <w:r>
              <w:rPr>
                <w:rFonts w:cs="Arial"/>
                <w:sz w:val="22"/>
                <w:szCs w:val="22"/>
              </w:rPr>
              <w:t>Confirm that the stylus is marking on the chart paper, if not refer to the Helmer Platelet Incubator Operation Manual, Troubleshooting.</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8D2749">
            <w:pPr>
              <w:rPr>
                <w:rFonts w:ascii="Arial" w:hAnsi="Arial" w:cs="Arial"/>
                <w:b/>
              </w:rPr>
            </w:pPr>
          </w:p>
        </w:tc>
      </w:tr>
      <w:tr w:rsidR="002A2C39" w:rsidRPr="00EA0A6D" w:rsidTr="001B123A">
        <w:trPr>
          <w:trHeight w:val="1702"/>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5</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B21A15" w:rsidRDefault="002A2C39" w:rsidP="008D2749">
            <w:pPr>
              <w:pStyle w:val="1-style"/>
              <w:numPr>
                <w:ilvl w:val="0"/>
                <w:numId w:val="10"/>
              </w:numPr>
              <w:jc w:val="left"/>
              <w:rPr>
                <w:rFonts w:cs="Arial"/>
                <w:b/>
                <w:sz w:val="22"/>
                <w:szCs w:val="22"/>
              </w:rPr>
            </w:pPr>
            <w:r>
              <w:rPr>
                <w:rFonts w:cs="Arial"/>
                <w:sz w:val="22"/>
                <w:szCs w:val="22"/>
              </w:rPr>
              <w:t>Chart recorder graph charts must be stamped with the following information:</w:t>
            </w:r>
          </w:p>
          <w:p w:rsidR="002A2C39" w:rsidRDefault="002A2C39" w:rsidP="008D2749">
            <w:pPr>
              <w:pStyle w:val="1-style"/>
              <w:numPr>
                <w:ilvl w:val="0"/>
                <w:numId w:val="20"/>
              </w:numPr>
              <w:jc w:val="left"/>
              <w:rPr>
                <w:rFonts w:cs="Arial"/>
                <w:sz w:val="22"/>
                <w:szCs w:val="22"/>
              </w:rPr>
            </w:pPr>
            <w:r>
              <w:rPr>
                <w:rFonts w:cs="Arial"/>
                <w:sz w:val="22"/>
                <w:szCs w:val="22"/>
              </w:rPr>
              <w:t>Start Date</w:t>
            </w:r>
          </w:p>
          <w:p w:rsidR="002A2C39" w:rsidRDefault="002A2C39" w:rsidP="008D2749">
            <w:pPr>
              <w:pStyle w:val="1-style"/>
              <w:numPr>
                <w:ilvl w:val="0"/>
                <w:numId w:val="20"/>
              </w:numPr>
              <w:jc w:val="left"/>
              <w:rPr>
                <w:rFonts w:cs="Arial"/>
                <w:sz w:val="22"/>
                <w:szCs w:val="22"/>
              </w:rPr>
            </w:pPr>
            <w:r>
              <w:rPr>
                <w:rFonts w:cs="Arial"/>
                <w:sz w:val="22"/>
                <w:szCs w:val="22"/>
              </w:rPr>
              <w:t>Stop Date</w:t>
            </w:r>
          </w:p>
          <w:p w:rsidR="002A2C39" w:rsidRDefault="002A2C39" w:rsidP="008D2749">
            <w:pPr>
              <w:pStyle w:val="1-style"/>
              <w:numPr>
                <w:ilvl w:val="0"/>
                <w:numId w:val="20"/>
              </w:numPr>
              <w:jc w:val="left"/>
              <w:rPr>
                <w:rFonts w:cs="Arial"/>
                <w:sz w:val="22"/>
                <w:szCs w:val="22"/>
              </w:rPr>
            </w:pPr>
            <w:r>
              <w:rPr>
                <w:rFonts w:cs="Arial"/>
                <w:sz w:val="22"/>
                <w:szCs w:val="22"/>
              </w:rPr>
              <w:t>Instrument number</w:t>
            </w:r>
          </w:p>
          <w:p w:rsidR="002A2C39" w:rsidRPr="00B21A15" w:rsidRDefault="002A2C39" w:rsidP="008D2749">
            <w:pPr>
              <w:pStyle w:val="1-style"/>
              <w:numPr>
                <w:ilvl w:val="0"/>
                <w:numId w:val="20"/>
              </w:numPr>
              <w:jc w:val="left"/>
              <w:rPr>
                <w:rFonts w:cs="Arial"/>
                <w:sz w:val="22"/>
                <w:szCs w:val="22"/>
              </w:rPr>
            </w:pPr>
            <w:r>
              <w:rPr>
                <w:rFonts w:cs="Arial"/>
                <w:sz w:val="22"/>
                <w:szCs w:val="22"/>
              </w:rPr>
              <w:t>Tech ID.</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8D2749">
            <w:pPr>
              <w:rPr>
                <w:rFonts w:ascii="Arial" w:hAnsi="Arial" w:cs="Arial"/>
                <w:b/>
              </w:rPr>
            </w:pPr>
          </w:p>
        </w:tc>
      </w:tr>
      <w:tr w:rsidR="002A2C39" w:rsidRPr="00EA0A6D" w:rsidTr="001B123A">
        <w:trPr>
          <w:trHeight w:val="622"/>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6</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B21A15" w:rsidRDefault="002A2C39" w:rsidP="00113289">
            <w:pPr>
              <w:pStyle w:val="1-style"/>
              <w:numPr>
                <w:ilvl w:val="0"/>
                <w:numId w:val="11"/>
              </w:numPr>
              <w:jc w:val="left"/>
              <w:rPr>
                <w:rFonts w:cs="Arial"/>
                <w:sz w:val="22"/>
                <w:szCs w:val="22"/>
              </w:rPr>
            </w:pPr>
            <w:r>
              <w:rPr>
                <w:rFonts w:cs="Arial"/>
                <w:sz w:val="22"/>
                <w:szCs w:val="22"/>
              </w:rPr>
              <w:t>Check the “Chart Changed” box for that day on the Platelet Incubator Daily QC and Maintenance form.</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8D2749">
            <w:pPr>
              <w:rPr>
                <w:rFonts w:ascii="Arial" w:hAnsi="Arial" w:cs="Arial"/>
                <w:b/>
              </w:rPr>
            </w:pPr>
          </w:p>
        </w:tc>
      </w:tr>
      <w:tr w:rsidR="002A2C39" w:rsidRPr="00EA0A6D" w:rsidTr="001B123A">
        <w:trPr>
          <w:trHeight w:val="1162"/>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7</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B21A15" w:rsidRDefault="002A2C39" w:rsidP="008D2749">
            <w:pPr>
              <w:pStyle w:val="1-style"/>
              <w:numPr>
                <w:ilvl w:val="0"/>
                <w:numId w:val="11"/>
              </w:numPr>
              <w:jc w:val="left"/>
              <w:rPr>
                <w:rFonts w:cs="Arial"/>
                <w:sz w:val="22"/>
                <w:szCs w:val="22"/>
              </w:rPr>
            </w:pPr>
            <w:r>
              <w:rPr>
                <w:rFonts w:cs="Arial"/>
                <w:sz w:val="22"/>
                <w:szCs w:val="22"/>
              </w:rPr>
              <w:t>Any temperature recording out of normal range must be explained in writing on the chart beside the tracing, as well as documented in the “Comments” section of the Daily QC form, including date, time, and Tech ID .</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8D2749">
            <w:pPr>
              <w:rPr>
                <w:rFonts w:ascii="Arial" w:hAnsi="Arial" w:cs="Arial"/>
                <w:b/>
              </w:rPr>
            </w:pPr>
          </w:p>
        </w:tc>
      </w:tr>
      <w:tr w:rsidR="002A2C39" w:rsidRPr="00EA0A6D" w:rsidTr="001B123A">
        <w:trPr>
          <w:trHeight w:val="475"/>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1B123A">
            <w:pPr>
              <w:jc w:val="center"/>
              <w:rPr>
                <w:rFonts w:ascii="Arial" w:hAnsi="Arial" w:cs="Arial"/>
                <w:b/>
              </w:rPr>
            </w:pPr>
            <w:r w:rsidRPr="001B123A">
              <w:rPr>
                <w:rFonts w:ascii="Arial" w:hAnsi="Arial" w:cs="Arial"/>
                <w:b/>
                <w:sz w:val="22"/>
                <w:szCs w:val="22"/>
              </w:rPr>
              <w:t>8</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8D2749">
            <w:pPr>
              <w:pStyle w:val="1-style"/>
              <w:numPr>
                <w:ilvl w:val="0"/>
                <w:numId w:val="11"/>
              </w:numPr>
              <w:jc w:val="left"/>
              <w:rPr>
                <w:rFonts w:cs="Arial"/>
                <w:b/>
                <w:sz w:val="22"/>
                <w:szCs w:val="22"/>
              </w:rPr>
            </w:pPr>
            <w:r w:rsidRPr="00D023CA">
              <w:rPr>
                <w:rFonts w:cs="Arial"/>
                <w:b/>
                <w:sz w:val="22"/>
                <w:szCs w:val="22"/>
              </w:rPr>
              <w:t>Clean with a mild detergent and soft cloth</w:t>
            </w:r>
            <w:r>
              <w:rPr>
                <w:rFonts w:cs="Arial"/>
                <w:sz w:val="22"/>
                <w:szCs w:val="22"/>
              </w:rPr>
              <w:t xml:space="preserve"> weekly or as needed</w:t>
            </w:r>
          </w:p>
        </w:tc>
        <w:tc>
          <w:tcPr>
            <w:tcW w:w="1930" w:type="dxa"/>
            <w:tcBorders>
              <w:top w:val="single" w:sz="4" w:space="0" w:color="auto"/>
              <w:left w:val="single" w:sz="4" w:space="0" w:color="auto"/>
              <w:bottom w:val="single" w:sz="4" w:space="0" w:color="auto"/>
              <w:right w:val="single" w:sz="4" w:space="0" w:color="auto"/>
            </w:tcBorders>
          </w:tcPr>
          <w:p w:rsidR="002A2C39" w:rsidRDefault="002A2C39" w:rsidP="008D2749">
            <w:pPr>
              <w:rPr>
                <w:rFonts w:ascii="Arial" w:hAnsi="Arial" w:cs="Arial"/>
                <w:b/>
              </w:rPr>
            </w:pPr>
          </w:p>
        </w:tc>
      </w:tr>
      <w:tr w:rsidR="002A2C39" w:rsidRPr="00EA0A6D" w:rsidTr="001B123A">
        <w:trPr>
          <w:trHeight w:val="424"/>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Default="002A2C39" w:rsidP="00B21A15">
            <w:pPr>
              <w:rPr>
                <w:rFonts w:ascii="Arial" w:hAnsi="Arial" w:cs="Arial"/>
                <w:b/>
              </w:rPr>
            </w:pPr>
            <w:r>
              <w:rPr>
                <w:rFonts w:ascii="Arial" w:hAnsi="Arial" w:cs="Arial"/>
                <w:b/>
                <w:sz w:val="22"/>
                <w:szCs w:val="22"/>
              </w:rPr>
              <w:t>Procedure C: Q</w:t>
            </w:r>
            <w:r w:rsidRPr="009F3730">
              <w:rPr>
                <w:rFonts w:ascii="Arial" w:hAnsi="Arial" w:cs="Arial"/>
                <w:b/>
                <w:sz w:val="22"/>
                <w:szCs w:val="22"/>
              </w:rPr>
              <w:t>uality Control and Maintenance</w:t>
            </w:r>
            <w:r>
              <w:rPr>
                <w:rFonts w:ascii="Arial" w:hAnsi="Arial" w:cs="Arial"/>
                <w:b/>
                <w:sz w:val="22"/>
                <w:szCs w:val="22"/>
              </w:rPr>
              <w:t xml:space="preserve"> – Quarterly QC</w:t>
            </w:r>
          </w:p>
        </w:tc>
      </w:tr>
      <w:tr w:rsidR="002A2C39" w:rsidRPr="00EA0A6D" w:rsidTr="001B123A">
        <w:trPr>
          <w:trHeight w:val="255"/>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rPr>
                <w:rFonts w:ascii="Arial" w:hAnsi="Arial" w:cs="Arial"/>
                <w:b/>
              </w:rPr>
            </w:pPr>
            <w:r w:rsidRPr="00EA0A6D">
              <w:rPr>
                <w:rFonts w:ascii="Arial" w:hAnsi="Arial" w:cs="Arial"/>
                <w:b/>
                <w:sz w:val="22"/>
                <w:szCs w:val="22"/>
              </w:rPr>
              <w:t>1</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113289">
            <w:pPr>
              <w:pStyle w:val="a-style"/>
              <w:numPr>
                <w:ilvl w:val="0"/>
                <w:numId w:val="11"/>
              </w:numPr>
              <w:jc w:val="left"/>
              <w:rPr>
                <w:rFonts w:cs="Arial"/>
                <w:sz w:val="22"/>
                <w:szCs w:val="22"/>
              </w:rPr>
            </w:pPr>
            <w:r w:rsidRPr="00EA0A6D">
              <w:rPr>
                <w:rFonts w:cs="Arial"/>
                <w:b/>
                <w:sz w:val="22"/>
                <w:szCs w:val="22"/>
              </w:rPr>
              <w:t xml:space="preserve">Clean the Condenser </w:t>
            </w:r>
            <w:r w:rsidRPr="00EA0A6D">
              <w:rPr>
                <w:rFonts w:cs="Arial"/>
                <w:sz w:val="22"/>
                <w:szCs w:val="22"/>
              </w:rPr>
              <w:t>quarterly</w:t>
            </w:r>
            <w:r w:rsidRPr="00EA0A6D">
              <w:rPr>
                <w:rFonts w:cs="Arial"/>
                <w:b/>
                <w:sz w:val="22"/>
                <w:szCs w:val="22"/>
              </w:rPr>
              <w:t>,</w:t>
            </w:r>
            <w:r w:rsidRPr="00EA0A6D">
              <w:rPr>
                <w:rFonts w:cs="Arial"/>
                <w:sz w:val="22"/>
                <w:szCs w:val="22"/>
              </w:rPr>
              <w:t xml:space="preserve"> or more frequently, if excessive lint or dust is observed.  </w:t>
            </w:r>
          </w:p>
          <w:p w:rsidR="002A2C39" w:rsidRPr="00EA0A6D" w:rsidRDefault="002A2C39" w:rsidP="00113289">
            <w:pPr>
              <w:pStyle w:val="a-style"/>
              <w:numPr>
                <w:ilvl w:val="0"/>
                <w:numId w:val="22"/>
              </w:numPr>
              <w:jc w:val="left"/>
              <w:rPr>
                <w:rFonts w:cs="Arial"/>
                <w:sz w:val="22"/>
                <w:szCs w:val="22"/>
              </w:rPr>
            </w:pPr>
            <w:r w:rsidRPr="00EA0A6D">
              <w:rPr>
                <w:rFonts w:cs="Arial"/>
                <w:sz w:val="22"/>
                <w:szCs w:val="22"/>
              </w:rPr>
              <w:t>The air-cooled condenser is the finned surface located at the rear upper right corner of the Platelet Incubator.</w:t>
            </w:r>
          </w:p>
          <w:p w:rsidR="002A2C39" w:rsidRPr="00EA0A6D" w:rsidRDefault="002A2C39" w:rsidP="00113289">
            <w:pPr>
              <w:pStyle w:val="1-style"/>
              <w:numPr>
                <w:ilvl w:val="0"/>
                <w:numId w:val="21"/>
              </w:numPr>
              <w:jc w:val="left"/>
              <w:rPr>
                <w:rFonts w:cs="Arial"/>
                <w:sz w:val="22"/>
                <w:szCs w:val="22"/>
              </w:rPr>
            </w:pPr>
            <w:r w:rsidRPr="00EA0A6D">
              <w:rPr>
                <w:rFonts w:cs="Arial"/>
                <w:sz w:val="22"/>
                <w:szCs w:val="22"/>
              </w:rPr>
              <w:t>Clean using a soft brush and vacuum cleaner.</w:t>
            </w:r>
          </w:p>
          <w:p w:rsidR="002A2C39" w:rsidRPr="00ED45C3" w:rsidRDefault="002A2C39" w:rsidP="00113289">
            <w:pPr>
              <w:numPr>
                <w:ilvl w:val="0"/>
                <w:numId w:val="21"/>
              </w:numPr>
              <w:rPr>
                <w:rFonts w:ascii="Arial" w:hAnsi="Arial" w:cs="Arial"/>
              </w:rPr>
            </w:pPr>
            <w:r w:rsidRPr="00EA0A6D">
              <w:rPr>
                <w:rFonts w:ascii="Arial" w:hAnsi="Arial" w:cs="Arial"/>
                <w:sz w:val="22"/>
                <w:szCs w:val="22"/>
              </w:rPr>
              <w:t xml:space="preserve">Document on a </w:t>
            </w:r>
            <w:r w:rsidRPr="00EA0A6D">
              <w:rPr>
                <w:rFonts w:ascii="Arial" w:hAnsi="Arial" w:cs="Arial"/>
                <w:i/>
                <w:sz w:val="22"/>
                <w:szCs w:val="22"/>
              </w:rPr>
              <w:t>Platelet Incubator Maintenance Log (PIML)</w:t>
            </w:r>
            <w:r w:rsidRPr="00EA0A6D">
              <w:rPr>
                <w:rFonts w:ascii="Arial" w:hAnsi="Arial" w:cs="Arial"/>
                <w:sz w:val="22"/>
                <w:szCs w:val="22"/>
              </w:rPr>
              <w:t>.</w:t>
            </w:r>
          </w:p>
          <w:p w:rsidR="002A2C39" w:rsidRPr="00EA0A6D" w:rsidRDefault="002A2C39" w:rsidP="00ED45C3">
            <w:pPr>
              <w:ind w:left="360"/>
              <w:rPr>
                <w:rFonts w:ascii="Arial" w:hAnsi="Arial" w:cs="Arial"/>
              </w:rPr>
            </w:pPr>
          </w:p>
        </w:tc>
        <w:tc>
          <w:tcPr>
            <w:tcW w:w="1930" w:type="dxa"/>
            <w:tcBorders>
              <w:top w:val="single" w:sz="4" w:space="0" w:color="auto"/>
              <w:left w:val="single" w:sz="4" w:space="0" w:color="auto"/>
              <w:bottom w:val="single" w:sz="4" w:space="0" w:color="auto"/>
              <w:right w:val="single" w:sz="4" w:space="0" w:color="auto"/>
            </w:tcBorders>
          </w:tcPr>
          <w:p w:rsidR="002A2C39" w:rsidRPr="00A952FD" w:rsidRDefault="002A2C39" w:rsidP="00113289">
            <w:pPr>
              <w:pStyle w:val="a-style"/>
              <w:numPr>
                <w:ilvl w:val="0"/>
                <w:numId w:val="11"/>
              </w:numPr>
              <w:jc w:val="left"/>
              <w:rPr>
                <w:rFonts w:cs="Arial"/>
                <w:sz w:val="22"/>
                <w:szCs w:val="22"/>
              </w:rPr>
            </w:pPr>
            <w:r>
              <w:rPr>
                <w:rFonts w:cs="Arial"/>
                <w:sz w:val="22"/>
                <w:szCs w:val="22"/>
              </w:rPr>
              <w:t>Platelet Incubator Daily QC and Maintenance Form</w:t>
            </w:r>
          </w:p>
        </w:tc>
      </w:tr>
      <w:tr w:rsidR="002A2C39" w:rsidRPr="00EA0A6D" w:rsidTr="001B123A">
        <w:trPr>
          <w:trHeight w:val="255"/>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rPr>
                <w:rFonts w:ascii="Arial" w:hAnsi="Arial" w:cs="Arial"/>
                <w:b/>
              </w:rPr>
            </w:pPr>
            <w:r w:rsidRPr="00EA0A6D">
              <w:rPr>
                <w:rFonts w:ascii="Arial" w:hAnsi="Arial" w:cs="Arial"/>
                <w:b/>
                <w:sz w:val="22"/>
                <w:szCs w:val="22"/>
              </w:rPr>
              <w:t>2</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113289">
            <w:pPr>
              <w:pStyle w:val="a-style"/>
              <w:numPr>
                <w:ilvl w:val="0"/>
                <w:numId w:val="11"/>
              </w:numPr>
              <w:jc w:val="left"/>
              <w:rPr>
                <w:rFonts w:cs="Arial"/>
                <w:sz w:val="22"/>
                <w:szCs w:val="22"/>
              </w:rPr>
            </w:pPr>
            <w:r w:rsidRPr="00EA0A6D">
              <w:rPr>
                <w:rFonts w:cs="Arial"/>
                <w:b/>
                <w:sz w:val="22"/>
                <w:szCs w:val="22"/>
              </w:rPr>
              <w:t>Calibrate the digital i.Center Temperature Monitor</w:t>
            </w:r>
            <w:r w:rsidRPr="00EA0A6D">
              <w:rPr>
                <w:rFonts w:cs="Arial"/>
                <w:sz w:val="22"/>
                <w:szCs w:val="22"/>
              </w:rPr>
              <w:t xml:space="preserve"> quarterly, following programming changes and as needed to verify that the upper or lower temperature display on the HOME page is accurately calibrated.  </w:t>
            </w:r>
          </w:p>
          <w:p w:rsidR="002A2C39" w:rsidRPr="00EA0A6D" w:rsidRDefault="002A2C39" w:rsidP="00113289">
            <w:pPr>
              <w:pStyle w:val="a-style"/>
              <w:numPr>
                <w:ilvl w:val="0"/>
                <w:numId w:val="11"/>
              </w:numPr>
              <w:jc w:val="left"/>
              <w:rPr>
                <w:rFonts w:cs="Arial"/>
                <w:sz w:val="22"/>
                <w:szCs w:val="22"/>
              </w:rPr>
            </w:pPr>
            <w:r w:rsidRPr="00EA0A6D">
              <w:rPr>
                <w:rFonts w:cs="Arial"/>
                <w:sz w:val="22"/>
                <w:szCs w:val="22"/>
              </w:rPr>
              <w:t>Before attempting to calibrate the Temperature Monitor:</w:t>
            </w:r>
          </w:p>
          <w:p w:rsidR="002A2C39" w:rsidRPr="00EA0A6D" w:rsidRDefault="002A2C39" w:rsidP="00113289">
            <w:pPr>
              <w:pStyle w:val="1-style"/>
              <w:numPr>
                <w:ilvl w:val="0"/>
                <w:numId w:val="23"/>
              </w:numPr>
              <w:jc w:val="left"/>
              <w:rPr>
                <w:rFonts w:cs="Arial"/>
                <w:sz w:val="22"/>
                <w:szCs w:val="22"/>
              </w:rPr>
            </w:pPr>
            <w:r w:rsidRPr="00EA0A6D">
              <w:rPr>
                <w:rFonts w:cs="Arial"/>
                <w:sz w:val="22"/>
                <w:szCs w:val="22"/>
              </w:rPr>
              <w:t>Verify that there is proper clearance around the device for ventilation (at least 4 inches of space top and back).</w:t>
            </w:r>
          </w:p>
          <w:p w:rsidR="002A2C39" w:rsidRPr="001B123A" w:rsidRDefault="002A2C39" w:rsidP="001B123A">
            <w:pPr>
              <w:pStyle w:val="1-style"/>
              <w:numPr>
                <w:ilvl w:val="0"/>
                <w:numId w:val="23"/>
              </w:numPr>
              <w:jc w:val="left"/>
              <w:rPr>
                <w:rFonts w:cs="Arial"/>
                <w:sz w:val="22"/>
                <w:szCs w:val="22"/>
              </w:rPr>
            </w:pPr>
            <w:r w:rsidRPr="00EA0A6D">
              <w:t>Verify that the preventative maintenance schedule has been followed, including the quarterly cleaning of the condenser.</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484"/>
        </w:trPr>
        <w:tc>
          <w:tcPr>
            <w:tcW w:w="720" w:type="dxa"/>
            <w:tcBorders>
              <w:top w:val="single" w:sz="4" w:space="0" w:color="auto"/>
              <w:left w:val="single" w:sz="4" w:space="0" w:color="auto"/>
              <w:bottom w:val="single" w:sz="4" w:space="0" w:color="auto"/>
              <w:right w:val="single" w:sz="4" w:space="0" w:color="auto"/>
            </w:tcBorders>
            <w:vAlign w:val="center"/>
          </w:tcPr>
          <w:p w:rsidR="002A2C39" w:rsidRPr="00ED45C3" w:rsidRDefault="002A2C39" w:rsidP="002B4D8D">
            <w:pPr>
              <w:rPr>
                <w:rFonts w:ascii="Arial" w:hAnsi="Arial" w:cs="Arial"/>
                <w:b/>
              </w:rPr>
            </w:pPr>
            <w:r w:rsidRPr="00ED45C3">
              <w:rPr>
                <w:rFonts w:ascii="Arial" w:hAnsi="Arial" w:cs="Arial"/>
                <w:b/>
                <w:sz w:val="22"/>
                <w:szCs w:val="22"/>
              </w:rPr>
              <w:t>Step</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2B4D8D">
            <w:pPr>
              <w:jc w:val="center"/>
              <w:rPr>
                <w:rFonts w:ascii="Arial" w:hAnsi="Arial" w:cs="Arial"/>
                <w:b/>
              </w:rPr>
            </w:pPr>
            <w:r w:rsidRPr="00EA0A6D">
              <w:rPr>
                <w:rFonts w:ascii="Arial" w:hAnsi="Arial" w:cs="Arial"/>
                <w:b/>
                <w:sz w:val="22"/>
                <w:szCs w:val="22"/>
              </w:rPr>
              <w:t>Action</w:t>
            </w:r>
          </w:p>
        </w:tc>
        <w:tc>
          <w:tcPr>
            <w:tcW w:w="193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2B4D8D">
            <w:pPr>
              <w:jc w:val="center"/>
              <w:rPr>
                <w:rFonts w:ascii="Arial" w:hAnsi="Arial" w:cs="Arial"/>
                <w:b/>
              </w:rPr>
            </w:pPr>
            <w:r>
              <w:rPr>
                <w:rFonts w:ascii="Arial" w:hAnsi="Arial" w:cs="Arial"/>
                <w:b/>
                <w:sz w:val="22"/>
                <w:szCs w:val="22"/>
              </w:rPr>
              <w:t>Related Documents</w:t>
            </w:r>
          </w:p>
        </w:tc>
      </w:tr>
      <w:tr w:rsidR="002A2C39" w:rsidRPr="00EA0A6D" w:rsidTr="00076937">
        <w:trPr>
          <w:trHeight w:val="255"/>
        </w:trPr>
        <w:tc>
          <w:tcPr>
            <w:tcW w:w="10930" w:type="dxa"/>
            <w:gridSpan w:val="3"/>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r>
              <w:rPr>
                <w:rFonts w:cs="Arial"/>
                <w:b/>
                <w:sz w:val="22"/>
                <w:szCs w:val="22"/>
              </w:rPr>
              <w:t>Procedure C: Q</w:t>
            </w:r>
            <w:r w:rsidRPr="009F3730">
              <w:rPr>
                <w:rFonts w:cs="Arial"/>
                <w:b/>
                <w:sz w:val="22"/>
                <w:szCs w:val="22"/>
              </w:rPr>
              <w:t>uality Control and Maintenance</w:t>
            </w:r>
            <w:r>
              <w:rPr>
                <w:rFonts w:cs="Arial"/>
                <w:b/>
                <w:sz w:val="22"/>
                <w:szCs w:val="22"/>
              </w:rPr>
              <w:t xml:space="preserve"> – Quarterly QC cont.</w:t>
            </w:r>
          </w:p>
        </w:tc>
      </w:tr>
      <w:tr w:rsidR="002A2C39" w:rsidRPr="00EA0A6D" w:rsidTr="001B123A">
        <w:trPr>
          <w:trHeight w:val="1027"/>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r>
              <w:rPr>
                <w:rFonts w:ascii="Arial" w:hAnsi="Arial" w:cs="Arial"/>
                <w:b/>
                <w:sz w:val="22"/>
                <w:szCs w:val="22"/>
              </w:rPr>
              <w:t>2 cont</w:t>
            </w:r>
          </w:p>
        </w:tc>
        <w:tc>
          <w:tcPr>
            <w:tcW w:w="8280" w:type="dxa"/>
            <w:tcBorders>
              <w:top w:val="single" w:sz="4" w:space="0" w:color="auto"/>
              <w:left w:val="single" w:sz="4" w:space="0" w:color="auto"/>
              <w:bottom w:val="single" w:sz="4" w:space="0" w:color="auto"/>
              <w:right w:val="single" w:sz="4" w:space="0" w:color="auto"/>
            </w:tcBorders>
          </w:tcPr>
          <w:p w:rsidR="002A2C39" w:rsidRPr="00EA0A6D" w:rsidRDefault="002A2C39" w:rsidP="001B123A">
            <w:pPr>
              <w:pStyle w:val="a-style"/>
              <w:numPr>
                <w:ilvl w:val="0"/>
                <w:numId w:val="23"/>
              </w:numPr>
              <w:jc w:val="left"/>
              <w:rPr>
                <w:rFonts w:cs="Arial"/>
                <w:sz w:val="22"/>
                <w:szCs w:val="22"/>
              </w:rPr>
            </w:pPr>
            <w:r w:rsidRPr="00EA0A6D">
              <w:rPr>
                <w:rFonts w:cs="Arial"/>
                <w:sz w:val="22"/>
                <w:szCs w:val="22"/>
              </w:rPr>
              <w:t>Ensure that the storage chamber is empty of platelet products, and that the Platelet Agitator is turned ON.</w:t>
            </w:r>
            <w:r w:rsidRPr="00EA0A6D">
              <w:rPr>
                <w:rFonts w:cs="Arial"/>
                <w:sz w:val="22"/>
                <w:szCs w:val="22"/>
              </w:rPr>
              <w:tab/>
            </w:r>
          </w:p>
          <w:p w:rsidR="002A2C39" w:rsidRPr="00EA0A6D" w:rsidRDefault="002A2C39" w:rsidP="001B123A">
            <w:pPr>
              <w:pStyle w:val="1-style"/>
              <w:numPr>
                <w:ilvl w:val="0"/>
                <w:numId w:val="23"/>
              </w:numPr>
              <w:jc w:val="left"/>
              <w:rPr>
                <w:rFonts w:cs="Arial"/>
                <w:sz w:val="22"/>
                <w:szCs w:val="22"/>
              </w:rPr>
            </w:pPr>
            <w:r w:rsidRPr="00EA0A6D">
              <w:rPr>
                <w:rFonts w:cs="Arial"/>
                <w:sz w:val="22"/>
                <w:szCs w:val="22"/>
              </w:rPr>
              <w:t>Verify i.Center temperature monitor readings:</w:t>
            </w:r>
          </w:p>
          <w:p w:rsidR="002A2C39" w:rsidRPr="00EA0A6D" w:rsidRDefault="002A2C39" w:rsidP="001B123A">
            <w:pPr>
              <w:pStyle w:val="2-style"/>
              <w:numPr>
                <w:ilvl w:val="0"/>
                <w:numId w:val="24"/>
              </w:numPr>
              <w:jc w:val="left"/>
              <w:rPr>
                <w:rFonts w:cs="Arial"/>
                <w:sz w:val="22"/>
                <w:szCs w:val="22"/>
              </w:rPr>
            </w:pPr>
            <w:r w:rsidRPr="00EA0A6D">
              <w:rPr>
                <w:rFonts w:cs="Arial"/>
                <w:sz w:val="22"/>
                <w:szCs w:val="22"/>
              </w:rPr>
              <w:t>Allow the chamber temperature to stabilize for approximately 30 minutes.</w:t>
            </w:r>
          </w:p>
          <w:p w:rsidR="002A2C39" w:rsidRPr="00EA0A6D" w:rsidRDefault="002A2C39" w:rsidP="001B123A">
            <w:pPr>
              <w:pStyle w:val="2-style"/>
              <w:numPr>
                <w:ilvl w:val="0"/>
                <w:numId w:val="24"/>
              </w:numPr>
              <w:jc w:val="left"/>
              <w:rPr>
                <w:rFonts w:cs="Arial"/>
                <w:sz w:val="22"/>
                <w:szCs w:val="22"/>
              </w:rPr>
            </w:pPr>
            <w:r w:rsidRPr="00EA0A6D">
              <w:rPr>
                <w:rFonts w:cs="Arial"/>
                <w:sz w:val="22"/>
                <w:szCs w:val="22"/>
              </w:rPr>
              <w:t>Place a NIST Traceable Thermometer in the back, right, bottom corner.</w:t>
            </w:r>
          </w:p>
          <w:p w:rsidR="002A2C39" w:rsidRPr="00EA0A6D" w:rsidRDefault="002A2C39" w:rsidP="001B123A">
            <w:pPr>
              <w:pStyle w:val="2-style"/>
              <w:numPr>
                <w:ilvl w:val="0"/>
                <w:numId w:val="24"/>
              </w:numPr>
              <w:jc w:val="left"/>
              <w:rPr>
                <w:rFonts w:cs="Arial"/>
                <w:sz w:val="22"/>
                <w:szCs w:val="22"/>
              </w:rPr>
            </w:pPr>
            <w:r w:rsidRPr="00EA0A6D">
              <w:rPr>
                <w:rFonts w:cs="Arial"/>
                <w:sz w:val="22"/>
                <w:szCs w:val="22"/>
              </w:rPr>
              <w:t>Allow the thermometer to accurately register the chamber air temperature for 30 minutes.</w:t>
            </w:r>
          </w:p>
          <w:p w:rsidR="002A2C39" w:rsidRPr="00EA0A6D" w:rsidRDefault="002A2C39" w:rsidP="001B123A">
            <w:pPr>
              <w:pStyle w:val="2-style"/>
              <w:numPr>
                <w:ilvl w:val="0"/>
                <w:numId w:val="24"/>
              </w:numPr>
              <w:jc w:val="left"/>
              <w:rPr>
                <w:rFonts w:cs="Arial"/>
                <w:sz w:val="22"/>
                <w:szCs w:val="22"/>
              </w:rPr>
            </w:pPr>
            <w:r w:rsidRPr="00EA0A6D">
              <w:rPr>
                <w:rFonts w:cs="Arial"/>
                <w:sz w:val="22"/>
                <w:szCs w:val="22"/>
              </w:rPr>
              <w:t xml:space="preserve">Compare the NIST Thermometer reading to the displayed value on the Temperature Monitor.  </w:t>
            </w:r>
          </w:p>
          <w:p w:rsidR="002A2C39" w:rsidRDefault="002A2C39" w:rsidP="001B123A">
            <w:pPr>
              <w:pStyle w:val="2-style"/>
              <w:numPr>
                <w:ilvl w:val="0"/>
                <w:numId w:val="24"/>
              </w:numPr>
              <w:jc w:val="left"/>
              <w:rPr>
                <w:rFonts w:cs="Arial"/>
                <w:sz w:val="22"/>
                <w:szCs w:val="22"/>
              </w:rPr>
            </w:pPr>
            <w:r w:rsidRPr="00EA0A6D">
              <w:rPr>
                <w:rFonts w:cs="Arial"/>
                <w:sz w:val="22"/>
                <w:szCs w:val="22"/>
              </w:rPr>
              <w:t>Record results on the Pl</w:t>
            </w:r>
            <w:r>
              <w:rPr>
                <w:rFonts w:cs="Arial"/>
                <w:sz w:val="22"/>
                <w:szCs w:val="22"/>
              </w:rPr>
              <w:t>atelet Incubator Maintenance Form.</w:t>
            </w:r>
          </w:p>
          <w:p w:rsidR="002A2C39" w:rsidRDefault="002A2C39" w:rsidP="001B123A">
            <w:pPr>
              <w:pStyle w:val="1-style"/>
              <w:numPr>
                <w:ilvl w:val="0"/>
                <w:numId w:val="2"/>
              </w:numPr>
              <w:jc w:val="left"/>
              <w:rPr>
                <w:rFonts w:cs="Arial"/>
                <w:sz w:val="22"/>
                <w:szCs w:val="22"/>
              </w:rPr>
            </w:pPr>
            <w:r w:rsidRPr="00EA0A6D">
              <w:rPr>
                <w:rFonts w:cs="Arial"/>
                <w:sz w:val="22"/>
                <w:szCs w:val="22"/>
              </w:rPr>
              <w:t xml:space="preserve">Calibration is required if there is a difference of greater than 0.5°C between the Temperature Monitor and the NIST Thermometer reading.  </w:t>
            </w:r>
          </w:p>
          <w:p w:rsidR="002A2C39" w:rsidRDefault="002A2C39" w:rsidP="001B123A">
            <w:pPr>
              <w:pStyle w:val="1-style"/>
              <w:numPr>
                <w:ilvl w:val="0"/>
                <w:numId w:val="2"/>
              </w:numPr>
              <w:jc w:val="left"/>
              <w:rPr>
                <w:rFonts w:cs="Arial"/>
                <w:sz w:val="22"/>
                <w:szCs w:val="22"/>
              </w:rPr>
            </w:pPr>
            <w:r w:rsidRPr="00EA0A6D">
              <w:rPr>
                <w:rFonts w:cs="Arial"/>
                <w:sz w:val="22"/>
                <w:szCs w:val="22"/>
              </w:rPr>
              <w:t xml:space="preserve">All readings must be between 20.5°C – 23.5°C.  </w:t>
            </w:r>
          </w:p>
          <w:p w:rsidR="002A2C39" w:rsidRPr="00EA0A6D" w:rsidRDefault="002A2C39" w:rsidP="001B123A">
            <w:pPr>
              <w:pStyle w:val="1-style"/>
              <w:numPr>
                <w:ilvl w:val="0"/>
                <w:numId w:val="2"/>
              </w:numPr>
              <w:jc w:val="left"/>
              <w:rPr>
                <w:rFonts w:cs="Arial"/>
                <w:sz w:val="22"/>
                <w:szCs w:val="22"/>
              </w:rPr>
            </w:pPr>
            <w:r w:rsidRPr="00EA0A6D">
              <w:rPr>
                <w:rFonts w:cs="Arial"/>
                <w:sz w:val="22"/>
                <w:szCs w:val="22"/>
              </w:rPr>
              <w:t>To calibrate the i.Center temperature monitor:</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 xml:space="preserve">From the HOME page, press </w:t>
            </w:r>
            <w:smartTag w:uri="urn:schemas-microsoft-com:office:smarttags" w:element="place">
              <w:r w:rsidRPr="00EA0A6D">
                <w:rPr>
                  <w:rFonts w:cs="Arial"/>
                  <w:sz w:val="22"/>
                  <w:szCs w:val="22"/>
                </w:rPr>
                <w:t>MAIN</w:t>
              </w:r>
            </w:smartTag>
            <w:r w:rsidRPr="00EA0A6D">
              <w:rPr>
                <w:rFonts w:cs="Arial"/>
                <w:sz w:val="22"/>
                <w:szCs w:val="22"/>
              </w:rPr>
              <w:t>.</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DOWN to highlight Edit Configuration.</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SELECT.</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Enter the 4-digit password 1234.  The CONFIGURATION page appears.</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DOWN to highlight Temperature Calibration.</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SELECT.</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INC to select the Upper probe for calibration.</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DOWN until Temperature is highlighted.</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INC or DEC to change the temperature to match the readout of the NIST Thermometer.</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DOWN until STORE CALIBRATION is highlighted.</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ENTER to save all changes.</w:t>
            </w:r>
          </w:p>
          <w:p w:rsidR="002A2C39" w:rsidRPr="00EA0A6D" w:rsidRDefault="002A2C39" w:rsidP="001B123A">
            <w:pPr>
              <w:pStyle w:val="2-style"/>
              <w:numPr>
                <w:ilvl w:val="1"/>
                <w:numId w:val="2"/>
              </w:numPr>
              <w:jc w:val="left"/>
              <w:rPr>
                <w:rFonts w:cs="Arial"/>
                <w:sz w:val="22"/>
                <w:szCs w:val="22"/>
              </w:rPr>
            </w:pPr>
            <w:r w:rsidRPr="00EA0A6D">
              <w:rPr>
                <w:rFonts w:cs="Arial"/>
                <w:sz w:val="22"/>
                <w:szCs w:val="22"/>
              </w:rPr>
              <w:t>Press HOME to return to the HOME page.</w:t>
            </w:r>
          </w:p>
          <w:p w:rsidR="002A2C39" w:rsidRPr="001B123A" w:rsidRDefault="002A2C39" w:rsidP="001B123A">
            <w:pPr>
              <w:numPr>
                <w:ilvl w:val="1"/>
                <w:numId w:val="24"/>
              </w:numPr>
              <w:rPr>
                <w:rFonts w:ascii="Arial" w:hAnsi="Arial" w:cs="Arial"/>
                <w:b/>
                <w:bCs/>
              </w:rPr>
            </w:pPr>
            <w:r w:rsidRPr="001B123A">
              <w:rPr>
                <w:rFonts w:ascii="Arial" w:hAnsi="Arial" w:cs="Arial"/>
                <w:sz w:val="22"/>
                <w:szCs w:val="22"/>
              </w:rPr>
              <w:t>Document calibration on the PIML.</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1027"/>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rPr>
                <w:rFonts w:ascii="Arial" w:hAnsi="Arial" w:cs="Arial"/>
                <w:b/>
              </w:rPr>
            </w:pPr>
            <w:r>
              <w:rPr>
                <w:rFonts w:ascii="Arial" w:hAnsi="Arial" w:cs="Arial"/>
                <w:b/>
                <w:sz w:val="22"/>
                <w:szCs w:val="22"/>
              </w:rPr>
              <w:t>3</w:t>
            </w:r>
          </w:p>
        </w:tc>
        <w:tc>
          <w:tcPr>
            <w:tcW w:w="8280" w:type="dxa"/>
            <w:tcBorders>
              <w:top w:val="single" w:sz="4" w:space="0" w:color="auto"/>
              <w:left w:val="single" w:sz="4" w:space="0" w:color="auto"/>
              <w:bottom w:val="single" w:sz="4" w:space="0" w:color="auto"/>
              <w:right w:val="single" w:sz="4" w:space="0" w:color="auto"/>
            </w:tcBorders>
          </w:tcPr>
          <w:p w:rsidR="002A2C39" w:rsidRPr="008440A1" w:rsidRDefault="002A2C39" w:rsidP="00734CEA">
            <w:pPr>
              <w:numPr>
                <w:ilvl w:val="1"/>
                <w:numId w:val="24"/>
              </w:numPr>
              <w:rPr>
                <w:rFonts w:ascii="Arial" w:hAnsi="Arial" w:cs="Arial"/>
                <w:bCs/>
              </w:rPr>
            </w:pPr>
            <w:r w:rsidRPr="008440A1">
              <w:rPr>
                <w:rFonts w:ascii="Arial" w:hAnsi="Arial" w:cs="Arial"/>
                <w:b/>
                <w:bCs/>
                <w:sz w:val="22"/>
                <w:szCs w:val="22"/>
              </w:rPr>
              <w:t xml:space="preserve">Calibrate the Temperature Controller </w:t>
            </w:r>
            <w:r w:rsidRPr="008440A1">
              <w:rPr>
                <w:rFonts w:ascii="Arial" w:hAnsi="Arial" w:cs="Arial"/>
                <w:bCs/>
                <w:sz w:val="22"/>
                <w:szCs w:val="22"/>
              </w:rPr>
              <w:t>quarterly and as needed to ensure precise storage temperature.</w:t>
            </w:r>
          </w:p>
          <w:p w:rsidR="002A2C39" w:rsidRDefault="002A2C39" w:rsidP="001B123A">
            <w:pPr>
              <w:pStyle w:val="2-style"/>
              <w:numPr>
                <w:ilvl w:val="1"/>
                <w:numId w:val="3"/>
              </w:numPr>
              <w:jc w:val="left"/>
              <w:rPr>
                <w:rFonts w:cs="Arial"/>
                <w:sz w:val="22"/>
                <w:szCs w:val="22"/>
              </w:rPr>
            </w:pPr>
            <w:r w:rsidRPr="00EA0A6D">
              <w:rPr>
                <w:rFonts w:cs="Arial"/>
                <w:sz w:val="22"/>
                <w:szCs w:val="22"/>
              </w:rPr>
              <w:t xml:space="preserve">Verify the Temperature Controller Reading by following the steps outlined in </w:t>
            </w:r>
            <w:r w:rsidRPr="00EA0A6D">
              <w:rPr>
                <w:rFonts w:cs="Arial"/>
                <w:b/>
                <w:sz w:val="22"/>
                <w:szCs w:val="22"/>
              </w:rPr>
              <w:t>Procedure B.2.</w:t>
            </w:r>
            <w:r w:rsidRPr="00EA0A6D">
              <w:rPr>
                <w:rFonts w:cs="Arial"/>
                <w:sz w:val="22"/>
                <w:szCs w:val="22"/>
              </w:rPr>
              <w:t xml:space="preserve"> for the i.Center</w:t>
            </w:r>
            <w:r>
              <w:rPr>
                <w:rFonts w:cs="Arial"/>
                <w:sz w:val="22"/>
                <w:szCs w:val="22"/>
              </w:rPr>
              <w:t xml:space="preserve"> </w:t>
            </w:r>
            <w:r w:rsidRPr="00EA0A6D">
              <w:rPr>
                <w:rFonts w:cs="Arial"/>
                <w:sz w:val="22"/>
                <w:szCs w:val="22"/>
              </w:rPr>
              <w:t xml:space="preserve">Temperature Monitor. </w:t>
            </w:r>
          </w:p>
          <w:p w:rsidR="002A2C39" w:rsidRPr="00EA0A6D" w:rsidRDefault="002A2C39" w:rsidP="001B123A">
            <w:pPr>
              <w:pStyle w:val="1-style"/>
              <w:numPr>
                <w:ilvl w:val="0"/>
                <w:numId w:val="3"/>
              </w:numPr>
              <w:jc w:val="left"/>
              <w:rPr>
                <w:rFonts w:cs="Arial"/>
                <w:sz w:val="22"/>
                <w:szCs w:val="22"/>
              </w:rPr>
            </w:pPr>
            <w:r w:rsidRPr="00EA0A6D">
              <w:rPr>
                <w:rFonts w:cs="Arial"/>
                <w:sz w:val="22"/>
                <w:szCs w:val="22"/>
              </w:rPr>
              <w:t>In this case, compare the NIST Thermometer reading to the Temperature Controller reading. </w:t>
            </w:r>
            <w:r w:rsidRPr="00EA0A6D">
              <w:rPr>
                <w:rFonts w:cs="Arial"/>
                <w:sz w:val="22"/>
                <w:szCs w:val="22"/>
              </w:rPr>
              <w:tab/>
            </w:r>
            <w:r w:rsidRPr="00EA0A6D">
              <w:rPr>
                <w:rFonts w:cs="Arial"/>
                <w:sz w:val="22"/>
                <w:szCs w:val="22"/>
              </w:rPr>
              <w:tab/>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 xml:space="preserve">Record results on the PIML.Calibration is required if there is a difference of greater than 0.5°C between the Temperature Controller and the NIST Thermometer reading. All readings must be between 20.5°C – 23.5°C. </w:t>
            </w:r>
          </w:p>
          <w:p w:rsidR="002A2C39" w:rsidRPr="00EA0A6D" w:rsidRDefault="002A2C39" w:rsidP="001B123A">
            <w:pPr>
              <w:pStyle w:val="2-style"/>
              <w:numPr>
                <w:ilvl w:val="0"/>
                <w:numId w:val="3"/>
              </w:numPr>
              <w:jc w:val="left"/>
              <w:rPr>
                <w:rFonts w:cs="Arial"/>
                <w:sz w:val="22"/>
                <w:szCs w:val="22"/>
              </w:rPr>
            </w:pPr>
            <w:r w:rsidRPr="00EA0A6D">
              <w:rPr>
                <w:rFonts w:cs="Arial"/>
                <w:sz w:val="22"/>
                <w:szCs w:val="22"/>
              </w:rPr>
              <w:t>Calibrate the Temperature Controller, if needed:</w:t>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Press and hold the ▼ and ▲ buttons at the same time for 3 seconds.  The display alternates between tunE and oFF. This indicates that the controller is in the program mode.</w:t>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At the tun</w:t>
            </w:r>
            <w:r>
              <w:rPr>
                <w:rFonts w:cs="Arial"/>
                <w:sz w:val="22"/>
                <w:szCs w:val="22"/>
              </w:rPr>
              <w:t>e</w:t>
            </w:r>
            <w:r w:rsidRPr="00EA0A6D">
              <w:rPr>
                <w:rFonts w:cs="Arial"/>
                <w:sz w:val="22"/>
                <w:szCs w:val="22"/>
              </w:rPr>
              <w:t xml:space="preserve"> prompt press the ▼ button twice.  The display alternates between LEUL and 1.</w:t>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 xml:space="preserve">Press and hold the </w:t>
            </w:r>
            <w:r w:rsidRPr="00EA0A6D">
              <w:rPr>
                <w:rFonts w:cs="Arial"/>
                <w:b/>
                <w:sz w:val="22"/>
                <w:szCs w:val="22"/>
              </w:rPr>
              <w:t>*</w:t>
            </w:r>
            <w:r w:rsidRPr="00EA0A6D">
              <w:rPr>
                <w:rFonts w:cs="Arial"/>
                <w:sz w:val="22"/>
                <w:szCs w:val="22"/>
              </w:rPr>
              <w:t xml:space="preserve"> button and press the ▲ button to display 3.  The display alternates between LEUL and 3 indicating that the controller is in the Level 3 program menu.</w:t>
            </w:r>
          </w:p>
          <w:p w:rsidR="002A2C39" w:rsidRPr="00EA0A6D" w:rsidRDefault="002A2C39" w:rsidP="001B123A">
            <w:pPr>
              <w:pStyle w:val="2-style"/>
              <w:ind w:left="0" w:firstLine="0"/>
              <w:jc w:val="left"/>
              <w:rPr>
                <w:rFonts w:cs="Arial"/>
                <w:sz w:val="22"/>
                <w:szCs w:val="22"/>
              </w:rPr>
            </w:pP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255"/>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A56953">
            <w:pPr>
              <w:rPr>
                <w:rFonts w:ascii="Arial" w:hAnsi="Arial" w:cs="Arial"/>
                <w:b/>
              </w:rPr>
            </w:pPr>
            <w:r w:rsidRPr="001B123A">
              <w:rPr>
                <w:rFonts w:ascii="Arial" w:hAnsi="Arial" w:cs="Arial"/>
                <w:b/>
                <w:sz w:val="22"/>
                <w:szCs w:val="22"/>
              </w:rPr>
              <w:t>Step</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jc w:val="center"/>
              <w:rPr>
                <w:rFonts w:ascii="Arial" w:hAnsi="Arial" w:cs="Arial"/>
                <w:b/>
              </w:rPr>
            </w:pPr>
            <w:r w:rsidRPr="00EA0A6D">
              <w:rPr>
                <w:rFonts w:ascii="Arial" w:hAnsi="Arial" w:cs="Arial"/>
                <w:b/>
                <w:sz w:val="22"/>
                <w:szCs w:val="22"/>
              </w:rPr>
              <w:t>Action</w:t>
            </w:r>
          </w:p>
        </w:tc>
        <w:tc>
          <w:tcPr>
            <w:tcW w:w="193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jc w:val="center"/>
              <w:rPr>
                <w:rFonts w:ascii="Arial" w:hAnsi="Arial" w:cs="Arial"/>
                <w:b/>
              </w:rPr>
            </w:pPr>
            <w:r>
              <w:rPr>
                <w:rFonts w:ascii="Arial" w:hAnsi="Arial" w:cs="Arial"/>
                <w:b/>
                <w:sz w:val="22"/>
                <w:szCs w:val="22"/>
              </w:rPr>
              <w:t>Related Documents</w:t>
            </w:r>
          </w:p>
        </w:tc>
      </w:tr>
      <w:tr w:rsidR="002A2C39" w:rsidRPr="00EA0A6D" w:rsidTr="00692EFB">
        <w:trPr>
          <w:trHeight w:val="430"/>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pStyle w:val="a-style"/>
              <w:ind w:left="0" w:firstLine="0"/>
              <w:jc w:val="left"/>
              <w:rPr>
                <w:rFonts w:cs="Arial"/>
                <w:b/>
                <w:sz w:val="22"/>
                <w:szCs w:val="22"/>
              </w:rPr>
            </w:pPr>
            <w:r>
              <w:rPr>
                <w:rFonts w:cs="Arial"/>
                <w:b/>
                <w:sz w:val="22"/>
                <w:szCs w:val="22"/>
              </w:rPr>
              <w:t>Procedure C: Q</w:t>
            </w:r>
            <w:r w:rsidRPr="009F3730">
              <w:rPr>
                <w:rFonts w:cs="Arial"/>
                <w:b/>
                <w:sz w:val="22"/>
                <w:szCs w:val="22"/>
              </w:rPr>
              <w:t>uality Control and Maintenance</w:t>
            </w:r>
            <w:r>
              <w:rPr>
                <w:rFonts w:cs="Arial"/>
                <w:b/>
                <w:sz w:val="22"/>
                <w:szCs w:val="22"/>
              </w:rPr>
              <w:t xml:space="preserve"> – Quarterly QC cont.</w:t>
            </w:r>
          </w:p>
        </w:tc>
      </w:tr>
      <w:tr w:rsidR="002A2C39" w:rsidRPr="00EA0A6D" w:rsidTr="001B123A">
        <w:trPr>
          <w:trHeight w:val="4759"/>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r>
              <w:rPr>
                <w:rFonts w:ascii="Arial" w:hAnsi="Arial" w:cs="Arial"/>
                <w:b/>
                <w:sz w:val="22"/>
                <w:szCs w:val="22"/>
              </w:rPr>
              <w:t>3 cont.</w:t>
            </w:r>
          </w:p>
        </w:tc>
        <w:tc>
          <w:tcPr>
            <w:tcW w:w="8280" w:type="dxa"/>
            <w:tcBorders>
              <w:top w:val="single" w:sz="4" w:space="0" w:color="auto"/>
              <w:left w:val="single" w:sz="4" w:space="0" w:color="auto"/>
              <w:bottom w:val="single" w:sz="4" w:space="0" w:color="auto"/>
              <w:right w:val="single" w:sz="4" w:space="0" w:color="auto"/>
            </w:tcBorders>
          </w:tcPr>
          <w:p w:rsidR="002A2C39" w:rsidRPr="00EA0A6D" w:rsidRDefault="002A2C39" w:rsidP="001B123A">
            <w:pPr>
              <w:pStyle w:val="2-style"/>
              <w:numPr>
                <w:ilvl w:val="1"/>
                <w:numId w:val="3"/>
              </w:numPr>
              <w:jc w:val="left"/>
              <w:rPr>
                <w:rFonts w:cs="Arial"/>
                <w:sz w:val="22"/>
                <w:szCs w:val="22"/>
              </w:rPr>
            </w:pPr>
            <w:r w:rsidRPr="00EA0A6D">
              <w:rPr>
                <w:rFonts w:cs="Arial"/>
                <w:sz w:val="22"/>
                <w:szCs w:val="22"/>
              </w:rPr>
              <w:t>From the Level 3 program menu press the ▲ button repeatedly until the display alternates between 2Ero and the offset value set during factory calibration.</w:t>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Determine the amount of adjustment needed by comparing the difference between the temperature displayed on the Temperature Controller and NIST Thermometer reading.</w:t>
            </w:r>
          </w:p>
          <w:p w:rsidR="002A2C39" w:rsidRPr="00EA0A6D" w:rsidRDefault="002A2C39" w:rsidP="001B123A">
            <w:pPr>
              <w:pStyle w:val="2-style"/>
              <w:ind w:left="720" w:firstLine="0"/>
              <w:jc w:val="left"/>
              <w:rPr>
                <w:rFonts w:cs="Arial"/>
                <w:sz w:val="22"/>
                <w:szCs w:val="22"/>
              </w:rPr>
            </w:pPr>
            <w:r w:rsidRPr="00EA0A6D">
              <w:rPr>
                <w:rFonts w:cs="Arial"/>
                <w:b/>
                <w:sz w:val="22"/>
                <w:szCs w:val="22"/>
              </w:rPr>
              <w:t xml:space="preserve">EXAMPLE: </w:t>
            </w:r>
            <w:r w:rsidRPr="00EA0A6D">
              <w:rPr>
                <w:rFonts w:cs="Arial"/>
                <w:sz w:val="22"/>
                <w:szCs w:val="22"/>
              </w:rPr>
              <w:t xml:space="preserve"> If the temperature controller reads 22.0, but the NIST Thermometer reads 22.3; a +0.3 adjustment is needed.</w:t>
            </w:r>
          </w:p>
          <w:p w:rsidR="002A2C39" w:rsidRPr="00EA0A6D" w:rsidRDefault="002A2C39" w:rsidP="001B123A">
            <w:pPr>
              <w:pStyle w:val="2-style"/>
              <w:ind w:left="720" w:firstLine="0"/>
              <w:jc w:val="left"/>
              <w:rPr>
                <w:rFonts w:cs="Arial"/>
                <w:sz w:val="22"/>
                <w:szCs w:val="22"/>
              </w:rPr>
            </w:pPr>
            <w:r w:rsidRPr="00EA0A6D">
              <w:rPr>
                <w:rFonts w:cs="Arial"/>
                <w:b/>
                <w:sz w:val="22"/>
                <w:szCs w:val="22"/>
              </w:rPr>
              <w:t xml:space="preserve">NOTE:  </w:t>
            </w:r>
            <w:r w:rsidRPr="00EA0A6D">
              <w:rPr>
                <w:rFonts w:cs="Arial"/>
                <w:sz w:val="22"/>
                <w:szCs w:val="22"/>
              </w:rPr>
              <w:t>Pay close attention to the decimal place so that a whole value is not entered when a decimal value is required.</w:t>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To make the adjustment, hold the * button when 2Ero is displayed and use the ▼ or ▲ buttons to lower or raise the difference.</w:t>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Release the * button and press and hold the ▼ and ▲ buttons simultaneously until the operating temperature appears on the display.</w:t>
            </w:r>
          </w:p>
          <w:p w:rsidR="002A2C39" w:rsidRPr="00EA0A6D" w:rsidRDefault="002A2C39" w:rsidP="001B123A">
            <w:pPr>
              <w:pStyle w:val="2-style"/>
              <w:numPr>
                <w:ilvl w:val="1"/>
                <w:numId w:val="3"/>
              </w:numPr>
              <w:jc w:val="left"/>
              <w:rPr>
                <w:rFonts w:cs="Arial"/>
                <w:sz w:val="22"/>
                <w:szCs w:val="22"/>
              </w:rPr>
            </w:pPr>
            <w:r w:rsidRPr="00EA0A6D">
              <w:rPr>
                <w:rFonts w:cs="Arial"/>
                <w:sz w:val="22"/>
                <w:szCs w:val="22"/>
              </w:rPr>
              <w:t>Allow the chamber temperature to stabilize for 30 minutes and re-verify the Temperature Controller reading (</w:t>
            </w:r>
            <w:r w:rsidRPr="00EA0A6D">
              <w:rPr>
                <w:rFonts w:cs="Arial"/>
                <w:b/>
                <w:sz w:val="22"/>
                <w:szCs w:val="22"/>
              </w:rPr>
              <w:t>Procedure B.3.A</w:t>
            </w:r>
            <w:r w:rsidRPr="00EA0A6D">
              <w:rPr>
                <w:rFonts w:cs="Arial"/>
                <w:sz w:val="22"/>
                <w:szCs w:val="22"/>
              </w:rPr>
              <w:t>.).</w:t>
            </w:r>
          </w:p>
          <w:p w:rsidR="002A2C39" w:rsidRPr="00734CEA" w:rsidRDefault="002A2C39" w:rsidP="001B123A">
            <w:pPr>
              <w:pStyle w:val="2-style"/>
              <w:numPr>
                <w:ilvl w:val="1"/>
                <w:numId w:val="3"/>
              </w:numPr>
              <w:jc w:val="left"/>
              <w:rPr>
                <w:rFonts w:cs="Arial"/>
                <w:sz w:val="22"/>
                <w:szCs w:val="22"/>
              </w:rPr>
            </w:pPr>
            <w:r w:rsidRPr="00734CEA">
              <w:rPr>
                <w:rFonts w:cs="Arial"/>
                <w:sz w:val="22"/>
                <w:szCs w:val="22"/>
              </w:rPr>
              <w:t>Perform additional adjustments if necessary.</w:t>
            </w:r>
          </w:p>
          <w:p w:rsidR="002A2C39" w:rsidRPr="00EA0A6D" w:rsidRDefault="002A2C39" w:rsidP="001B123A">
            <w:pPr>
              <w:numPr>
                <w:ilvl w:val="2"/>
                <w:numId w:val="3"/>
              </w:numPr>
              <w:rPr>
                <w:rFonts w:ascii="Arial" w:hAnsi="Arial" w:cs="Arial"/>
                <w:b/>
                <w:bCs/>
              </w:rPr>
            </w:pPr>
            <w:r w:rsidRPr="00734CEA">
              <w:rPr>
                <w:rFonts w:ascii="Arial" w:hAnsi="Arial" w:cs="Arial"/>
                <w:sz w:val="22"/>
                <w:szCs w:val="22"/>
              </w:rPr>
              <w:t>Document calibration on the Platelet Incubator Maintenance Form.</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2620"/>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r>
              <w:rPr>
                <w:rFonts w:ascii="Arial" w:hAnsi="Arial" w:cs="Arial"/>
                <w:b/>
                <w:sz w:val="22"/>
                <w:szCs w:val="22"/>
              </w:rPr>
              <w:t>4</w:t>
            </w:r>
          </w:p>
        </w:tc>
        <w:tc>
          <w:tcPr>
            <w:tcW w:w="828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sz w:val="22"/>
                <w:szCs w:val="22"/>
              </w:rPr>
            </w:pPr>
            <w:r w:rsidRPr="00EA0A6D">
              <w:rPr>
                <w:rFonts w:cs="Arial"/>
                <w:b/>
                <w:sz w:val="22"/>
                <w:szCs w:val="22"/>
              </w:rPr>
              <w:t xml:space="preserve">Chart Recorder </w:t>
            </w:r>
            <w:smartTag w:uri="urn:schemas-microsoft-com:office:smarttags" w:element="place">
              <w:r w:rsidRPr="00EA0A6D">
                <w:rPr>
                  <w:rFonts w:cs="Arial"/>
                  <w:b/>
                  <w:sz w:val="22"/>
                  <w:szCs w:val="22"/>
                </w:rPr>
                <w:t>Battery</w:t>
              </w:r>
            </w:smartTag>
            <w:r w:rsidRPr="00EA0A6D">
              <w:rPr>
                <w:rFonts w:cs="Arial"/>
                <w:b/>
                <w:sz w:val="22"/>
                <w:szCs w:val="22"/>
              </w:rPr>
              <w:t xml:space="preserve"> Backup test.</w:t>
            </w:r>
            <w:r w:rsidRPr="00EA0A6D">
              <w:rPr>
                <w:rFonts w:cs="Arial"/>
                <w:sz w:val="22"/>
                <w:szCs w:val="22"/>
              </w:rPr>
              <w:t xml:space="preserve">  </w:t>
            </w:r>
          </w:p>
          <w:p w:rsidR="002A2C39" w:rsidRPr="001B123A" w:rsidRDefault="002A2C39" w:rsidP="001B123A">
            <w:pPr>
              <w:pStyle w:val="a-style"/>
              <w:numPr>
                <w:ilvl w:val="0"/>
                <w:numId w:val="32"/>
              </w:numPr>
              <w:jc w:val="left"/>
              <w:rPr>
                <w:rFonts w:cs="Arial"/>
                <w:sz w:val="22"/>
                <w:szCs w:val="22"/>
              </w:rPr>
            </w:pPr>
            <w:r w:rsidRPr="001B123A">
              <w:rPr>
                <w:rFonts w:cs="Arial"/>
                <w:sz w:val="22"/>
                <w:szCs w:val="22"/>
              </w:rPr>
              <w:t xml:space="preserve">The 9V alkaline battery allows the Chart Recorder to continue functioning normally for approximately 2 hours.  </w:t>
            </w:r>
          </w:p>
          <w:p w:rsidR="002A2C39" w:rsidRPr="001B123A" w:rsidRDefault="002A2C39" w:rsidP="001B123A">
            <w:pPr>
              <w:pStyle w:val="a-style"/>
              <w:numPr>
                <w:ilvl w:val="0"/>
                <w:numId w:val="32"/>
              </w:numPr>
              <w:jc w:val="left"/>
              <w:rPr>
                <w:rFonts w:cs="Arial"/>
                <w:sz w:val="22"/>
                <w:szCs w:val="22"/>
              </w:rPr>
            </w:pPr>
            <w:r w:rsidRPr="001B123A">
              <w:rPr>
                <w:rFonts w:cs="Arial"/>
                <w:sz w:val="22"/>
                <w:szCs w:val="22"/>
              </w:rPr>
              <w:t xml:space="preserve">The light on the face of the Chart Recorder is a constant green color when the battery power is acceptable.  </w:t>
            </w:r>
          </w:p>
          <w:p w:rsidR="002A2C39" w:rsidRPr="001B123A" w:rsidRDefault="002A2C39" w:rsidP="001B123A">
            <w:pPr>
              <w:pStyle w:val="a-style"/>
              <w:numPr>
                <w:ilvl w:val="0"/>
                <w:numId w:val="32"/>
              </w:numPr>
              <w:jc w:val="left"/>
              <w:rPr>
                <w:rFonts w:cs="Arial"/>
                <w:sz w:val="22"/>
                <w:szCs w:val="22"/>
              </w:rPr>
            </w:pPr>
            <w:r w:rsidRPr="001B123A">
              <w:rPr>
                <w:rFonts w:cs="Arial"/>
                <w:sz w:val="22"/>
                <w:szCs w:val="22"/>
              </w:rPr>
              <w:t>The light flashes green when the battery needs to be replaced:</w:t>
            </w:r>
          </w:p>
          <w:p w:rsidR="002A2C39" w:rsidRPr="001B123A" w:rsidRDefault="002A2C39" w:rsidP="001B123A">
            <w:pPr>
              <w:pStyle w:val="1-style"/>
              <w:numPr>
                <w:ilvl w:val="0"/>
                <w:numId w:val="32"/>
              </w:numPr>
              <w:jc w:val="left"/>
              <w:rPr>
                <w:rFonts w:cs="Arial"/>
                <w:sz w:val="22"/>
                <w:szCs w:val="22"/>
              </w:rPr>
            </w:pPr>
            <w:r w:rsidRPr="001B123A">
              <w:rPr>
                <w:rFonts w:cs="Arial"/>
                <w:sz w:val="22"/>
                <w:szCs w:val="22"/>
              </w:rPr>
              <w:t>Disconnect the battery in the Chart Recorder.</w:t>
            </w:r>
          </w:p>
          <w:p w:rsidR="002A2C39" w:rsidRPr="001B123A" w:rsidRDefault="002A2C39" w:rsidP="001B123A">
            <w:pPr>
              <w:pStyle w:val="1-style"/>
              <w:numPr>
                <w:ilvl w:val="0"/>
                <w:numId w:val="32"/>
              </w:numPr>
              <w:jc w:val="left"/>
              <w:rPr>
                <w:rFonts w:cs="Arial"/>
                <w:sz w:val="22"/>
                <w:szCs w:val="22"/>
              </w:rPr>
            </w:pPr>
            <w:r w:rsidRPr="001B123A">
              <w:rPr>
                <w:rFonts w:cs="Arial"/>
                <w:sz w:val="22"/>
                <w:szCs w:val="22"/>
              </w:rPr>
              <w:t>Verify that the green LED on the Chart Recorder is flashing.</w:t>
            </w:r>
          </w:p>
          <w:p w:rsidR="002A2C39" w:rsidRPr="001B123A" w:rsidRDefault="002A2C39" w:rsidP="001B123A">
            <w:pPr>
              <w:pStyle w:val="1-style"/>
              <w:numPr>
                <w:ilvl w:val="0"/>
                <w:numId w:val="32"/>
              </w:numPr>
              <w:jc w:val="left"/>
              <w:rPr>
                <w:rFonts w:cs="Arial"/>
                <w:sz w:val="22"/>
                <w:szCs w:val="22"/>
              </w:rPr>
            </w:pPr>
            <w:r w:rsidRPr="001B123A">
              <w:rPr>
                <w:rFonts w:cs="Arial"/>
                <w:sz w:val="22"/>
                <w:szCs w:val="22"/>
              </w:rPr>
              <w:t>Reconnect the battery.</w:t>
            </w:r>
          </w:p>
          <w:p w:rsidR="002A2C39" w:rsidRPr="001B123A" w:rsidRDefault="002A2C39" w:rsidP="001B123A">
            <w:pPr>
              <w:pStyle w:val="1-style"/>
              <w:numPr>
                <w:ilvl w:val="0"/>
                <w:numId w:val="32"/>
              </w:numPr>
              <w:jc w:val="left"/>
              <w:rPr>
                <w:sz w:val="22"/>
                <w:szCs w:val="22"/>
              </w:rPr>
            </w:pPr>
            <w:r w:rsidRPr="001B123A">
              <w:rPr>
                <w:sz w:val="22"/>
                <w:szCs w:val="22"/>
              </w:rPr>
              <w:t xml:space="preserve">Verify that the green LED is no longer flashing, but consistently lit. </w:t>
            </w:r>
          </w:p>
          <w:p w:rsidR="002A2C39" w:rsidRPr="001B123A" w:rsidRDefault="002A2C39" w:rsidP="001B123A">
            <w:pPr>
              <w:pStyle w:val="a-style"/>
              <w:numPr>
                <w:ilvl w:val="0"/>
                <w:numId w:val="32"/>
              </w:numPr>
              <w:jc w:val="left"/>
              <w:rPr>
                <w:sz w:val="22"/>
                <w:szCs w:val="22"/>
              </w:rPr>
            </w:pPr>
            <w:r w:rsidRPr="001B123A">
              <w:rPr>
                <w:sz w:val="22"/>
                <w:szCs w:val="22"/>
              </w:rPr>
              <w:t xml:space="preserve">If the green LED is still flashing, replace the battery. </w:t>
            </w:r>
          </w:p>
          <w:p w:rsidR="002A2C39" w:rsidRPr="00EA0A6D" w:rsidRDefault="002A2C39" w:rsidP="001B123A">
            <w:pPr>
              <w:pStyle w:val="1-style"/>
              <w:numPr>
                <w:ilvl w:val="0"/>
                <w:numId w:val="32"/>
              </w:numPr>
              <w:jc w:val="left"/>
              <w:rPr>
                <w:rFonts w:cs="Arial"/>
                <w:sz w:val="22"/>
                <w:szCs w:val="22"/>
              </w:rPr>
            </w:pPr>
            <w:r w:rsidRPr="001B123A">
              <w:rPr>
                <w:rFonts w:cs="Arial"/>
                <w:sz w:val="22"/>
                <w:szCs w:val="22"/>
              </w:rPr>
              <w:t>Document on the</w:t>
            </w:r>
            <w:r w:rsidRPr="008440A1">
              <w:rPr>
                <w:rFonts w:cs="Arial"/>
                <w:sz w:val="22"/>
                <w:szCs w:val="22"/>
              </w:rPr>
              <w:t xml:space="preserve"> Platelet Incubator Maintenance Form.</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484"/>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r>
              <w:rPr>
                <w:rFonts w:ascii="Arial" w:hAnsi="Arial" w:cs="Arial"/>
                <w:b/>
                <w:sz w:val="22"/>
                <w:szCs w:val="22"/>
              </w:rPr>
              <w:t>5</w:t>
            </w:r>
          </w:p>
        </w:tc>
        <w:tc>
          <w:tcPr>
            <w:tcW w:w="8280" w:type="dxa"/>
            <w:tcBorders>
              <w:top w:val="single" w:sz="4" w:space="0" w:color="auto"/>
              <w:left w:val="single" w:sz="4" w:space="0" w:color="auto"/>
              <w:bottom w:val="single" w:sz="4" w:space="0" w:color="auto"/>
              <w:right w:val="single" w:sz="4" w:space="0" w:color="auto"/>
            </w:tcBorders>
          </w:tcPr>
          <w:p w:rsidR="002A2C39" w:rsidRPr="008440A1" w:rsidRDefault="002A2C39" w:rsidP="001B123A">
            <w:pPr>
              <w:numPr>
                <w:ilvl w:val="0"/>
                <w:numId w:val="29"/>
              </w:numPr>
              <w:rPr>
                <w:rFonts w:ascii="Arial" w:hAnsi="Arial" w:cs="Arial"/>
              </w:rPr>
            </w:pPr>
            <w:r w:rsidRPr="008440A1">
              <w:rPr>
                <w:rFonts w:ascii="Arial" w:hAnsi="Arial" w:cs="Arial"/>
                <w:b/>
                <w:sz w:val="22"/>
                <w:szCs w:val="22"/>
              </w:rPr>
              <w:t xml:space="preserve">Automatic high and low temperature alarm tests </w:t>
            </w:r>
            <w:r w:rsidRPr="008440A1">
              <w:rPr>
                <w:rFonts w:ascii="Arial" w:hAnsi="Arial" w:cs="Arial"/>
                <w:sz w:val="22"/>
                <w:szCs w:val="22"/>
              </w:rPr>
              <w:t>are performed following installation, quarterly or more often, if needed (e.g. following repair).</w:t>
            </w:r>
          </w:p>
          <w:p w:rsidR="002A2C39" w:rsidRPr="008440A1" w:rsidRDefault="002A2C39" w:rsidP="001B123A">
            <w:pPr>
              <w:pStyle w:val="a-style"/>
              <w:numPr>
                <w:ilvl w:val="0"/>
                <w:numId w:val="28"/>
              </w:numPr>
              <w:jc w:val="left"/>
              <w:rPr>
                <w:rFonts w:cs="Arial"/>
                <w:sz w:val="22"/>
                <w:szCs w:val="22"/>
              </w:rPr>
            </w:pPr>
            <w:r w:rsidRPr="008440A1">
              <w:rPr>
                <w:rFonts w:cs="Arial"/>
                <w:sz w:val="22"/>
                <w:szCs w:val="22"/>
              </w:rPr>
              <w:t xml:space="preserve">The Peltier based temperature probe can automatically heat and cool.  </w:t>
            </w:r>
          </w:p>
          <w:p w:rsidR="002A2C39" w:rsidRPr="00EA0A6D" w:rsidRDefault="002A2C39" w:rsidP="001B123A">
            <w:pPr>
              <w:pStyle w:val="a-style"/>
              <w:numPr>
                <w:ilvl w:val="0"/>
                <w:numId w:val="28"/>
              </w:numPr>
              <w:jc w:val="left"/>
              <w:rPr>
                <w:rFonts w:cs="Arial"/>
                <w:sz w:val="22"/>
                <w:szCs w:val="22"/>
              </w:rPr>
            </w:pPr>
            <w:r w:rsidRPr="008440A1">
              <w:rPr>
                <w:rFonts w:cs="Arial"/>
                <w:sz w:val="22"/>
                <w:szCs w:val="22"/>
              </w:rPr>
              <w:t>Remove all platelet products from the platelet incubator during this</w:t>
            </w:r>
            <w:r w:rsidRPr="00EA0A6D">
              <w:rPr>
                <w:rFonts w:cs="Arial"/>
                <w:sz w:val="22"/>
                <w:szCs w:val="22"/>
              </w:rPr>
              <w:t xml:space="preserve"> period of varying temperatures.</w:t>
            </w:r>
          </w:p>
          <w:p w:rsidR="002A2C39" w:rsidRPr="00EA0A6D" w:rsidRDefault="002A2C39" w:rsidP="001B123A">
            <w:pPr>
              <w:pStyle w:val="1-style"/>
              <w:numPr>
                <w:ilvl w:val="0"/>
                <w:numId w:val="28"/>
              </w:numPr>
              <w:jc w:val="left"/>
              <w:rPr>
                <w:rFonts w:cs="Arial"/>
                <w:sz w:val="22"/>
                <w:szCs w:val="22"/>
              </w:rPr>
            </w:pPr>
            <w:r w:rsidRPr="00EA0A6D">
              <w:rPr>
                <w:rFonts w:cs="Arial"/>
                <w:sz w:val="22"/>
                <w:szCs w:val="22"/>
              </w:rPr>
              <w:t>From the HOME page, press MAIN.</w:t>
            </w:r>
          </w:p>
          <w:p w:rsidR="002A2C39" w:rsidRPr="00EA0A6D" w:rsidRDefault="002A2C39" w:rsidP="001B123A">
            <w:pPr>
              <w:pStyle w:val="1-style"/>
              <w:numPr>
                <w:ilvl w:val="0"/>
                <w:numId w:val="28"/>
              </w:numPr>
              <w:jc w:val="left"/>
              <w:rPr>
                <w:rFonts w:cs="Arial"/>
                <w:sz w:val="22"/>
                <w:szCs w:val="22"/>
              </w:rPr>
            </w:pPr>
            <w:r w:rsidRPr="00EA0A6D">
              <w:rPr>
                <w:rFonts w:cs="Arial"/>
                <w:sz w:val="22"/>
                <w:szCs w:val="22"/>
              </w:rPr>
              <w:t>Press DOWN to highlight System Alarm Test &amp; STATUS page.</w:t>
            </w:r>
          </w:p>
          <w:p w:rsidR="002A2C39" w:rsidRPr="00EA0A6D" w:rsidRDefault="002A2C39" w:rsidP="001B123A">
            <w:pPr>
              <w:pStyle w:val="1-style"/>
              <w:numPr>
                <w:ilvl w:val="0"/>
                <w:numId w:val="28"/>
              </w:numPr>
              <w:jc w:val="left"/>
              <w:rPr>
                <w:rFonts w:cs="Arial"/>
                <w:sz w:val="22"/>
                <w:szCs w:val="22"/>
              </w:rPr>
            </w:pPr>
            <w:r w:rsidRPr="00EA0A6D">
              <w:rPr>
                <w:rFonts w:cs="Arial"/>
                <w:sz w:val="22"/>
                <w:szCs w:val="22"/>
              </w:rPr>
              <w:t>Press SELECT to access the System Alarm Test &amp; Status page.</w:t>
            </w:r>
          </w:p>
          <w:p w:rsidR="002A2C39" w:rsidRPr="00EA0A6D" w:rsidRDefault="002A2C39" w:rsidP="001B123A">
            <w:pPr>
              <w:pStyle w:val="1-style"/>
              <w:numPr>
                <w:ilvl w:val="0"/>
                <w:numId w:val="28"/>
              </w:numPr>
              <w:jc w:val="left"/>
              <w:rPr>
                <w:rFonts w:cs="Arial"/>
                <w:sz w:val="22"/>
                <w:szCs w:val="22"/>
              </w:rPr>
            </w:pPr>
            <w:r w:rsidRPr="00EA0A6D">
              <w:rPr>
                <w:rFonts w:cs="Arial"/>
                <w:sz w:val="22"/>
                <w:szCs w:val="22"/>
              </w:rPr>
              <w:t>Press UP or DOWN to move the cursor to the desired test.</w:t>
            </w:r>
          </w:p>
          <w:p w:rsidR="002A2C39" w:rsidRPr="00EA0A6D" w:rsidRDefault="002A2C39" w:rsidP="001B123A">
            <w:pPr>
              <w:pStyle w:val="1-style"/>
              <w:numPr>
                <w:ilvl w:val="0"/>
                <w:numId w:val="28"/>
              </w:numPr>
              <w:jc w:val="left"/>
              <w:rPr>
                <w:rFonts w:cs="Arial"/>
                <w:sz w:val="22"/>
                <w:szCs w:val="22"/>
              </w:rPr>
            </w:pPr>
            <w:r w:rsidRPr="00EA0A6D">
              <w:rPr>
                <w:rFonts w:cs="Arial"/>
                <w:sz w:val="22"/>
                <w:szCs w:val="22"/>
              </w:rPr>
              <w:t>Press ENTER to start the test.  The HOME page appears, an alarm sounds, and the status is displayed on the HOME page during the test.  Each test takes approximately 15 to 30 seconds to complete.</w:t>
            </w:r>
            <w:r w:rsidRPr="00EA0A6D">
              <w:rPr>
                <w:rFonts w:cs="Arial"/>
                <w:sz w:val="22"/>
                <w:szCs w:val="22"/>
              </w:rPr>
              <w:tab/>
            </w:r>
          </w:p>
          <w:p w:rsidR="002A2C39" w:rsidRPr="00692EFB" w:rsidRDefault="002A2C39" w:rsidP="001B123A">
            <w:pPr>
              <w:pStyle w:val="4style"/>
              <w:numPr>
                <w:ilvl w:val="1"/>
                <w:numId w:val="27"/>
              </w:numPr>
              <w:rPr>
                <w:sz w:val="22"/>
                <w:szCs w:val="22"/>
              </w:rPr>
            </w:pPr>
            <w:r w:rsidRPr="00692EFB">
              <w:rPr>
                <w:b/>
                <w:sz w:val="22"/>
                <w:szCs w:val="22"/>
              </w:rPr>
              <w:t>Start High Alarm Auto Test</w:t>
            </w:r>
            <w:r w:rsidRPr="00692EFB">
              <w:rPr>
                <w:sz w:val="22"/>
                <w:szCs w:val="22"/>
              </w:rPr>
              <w:t xml:space="preserve"> – Physically heats the upper temperature probe to cause a high alarm condition.  After the test alarm activates, the system returns to normal operating mode.  View the test results on the Event Log. </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094ACB">
        <w:trPr>
          <w:trHeight w:val="484"/>
        </w:trPr>
        <w:tc>
          <w:tcPr>
            <w:tcW w:w="720" w:type="dxa"/>
            <w:tcBorders>
              <w:top w:val="single" w:sz="4" w:space="0" w:color="auto"/>
              <w:left w:val="single" w:sz="4" w:space="0" w:color="auto"/>
              <w:bottom w:val="single" w:sz="4" w:space="0" w:color="auto"/>
              <w:right w:val="single" w:sz="4" w:space="0" w:color="auto"/>
            </w:tcBorders>
            <w:vAlign w:val="center"/>
          </w:tcPr>
          <w:p w:rsidR="002A2C39" w:rsidRPr="001B123A" w:rsidRDefault="002A2C39" w:rsidP="002B4D8D">
            <w:pPr>
              <w:rPr>
                <w:rFonts w:ascii="Arial" w:hAnsi="Arial" w:cs="Arial"/>
                <w:b/>
              </w:rPr>
            </w:pPr>
            <w:r w:rsidRPr="001B123A">
              <w:rPr>
                <w:rFonts w:ascii="Arial" w:hAnsi="Arial" w:cs="Arial"/>
                <w:b/>
                <w:sz w:val="22"/>
                <w:szCs w:val="22"/>
              </w:rPr>
              <w:t>Step</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2B4D8D">
            <w:pPr>
              <w:jc w:val="center"/>
              <w:rPr>
                <w:rFonts w:ascii="Arial" w:hAnsi="Arial" w:cs="Arial"/>
                <w:b/>
              </w:rPr>
            </w:pPr>
            <w:r w:rsidRPr="00EA0A6D">
              <w:rPr>
                <w:rFonts w:ascii="Arial" w:hAnsi="Arial" w:cs="Arial"/>
                <w:b/>
                <w:sz w:val="22"/>
                <w:szCs w:val="22"/>
              </w:rPr>
              <w:t>Action</w:t>
            </w:r>
          </w:p>
        </w:tc>
        <w:tc>
          <w:tcPr>
            <w:tcW w:w="193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2B4D8D">
            <w:pPr>
              <w:jc w:val="center"/>
              <w:rPr>
                <w:rFonts w:ascii="Arial" w:hAnsi="Arial" w:cs="Arial"/>
                <w:b/>
              </w:rPr>
            </w:pPr>
            <w:r>
              <w:rPr>
                <w:rFonts w:ascii="Arial" w:hAnsi="Arial" w:cs="Arial"/>
                <w:b/>
                <w:sz w:val="22"/>
                <w:szCs w:val="22"/>
              </w:rPr>
              <w:t>Related Documents</w:t>
            </w:r>
          </w:p>
        </w:tc>
      </w:tr>
      <w:tr w:rsidR="002A2C39" w:rsidRPr="00EA0A6D" w:rsidTr="001B123A">
        <w:trPr>
          <w:trHeight w:val="352"/>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pStyle w:val="a-style"/>
              <w:ind w:left="0" w:firstLine="0"/>
              <w:jc w:val="left"/>
              <w:rPr>
                <w:rFonts w:cs="Arial"/>
                <w:b/>
                <w:sz w:val="22"/>
                <w:szCs w:val="22"/>
              </w:rPr>
            </w:pPr>
            <w:r>
              <w:rPr>
                <w:rFonts w:cs="Arial"/>
                <w:b/>
                <w:sz w:val="22"/>
                <w:szCs w:val="22"/>
              </w:rPr>
              <w:t>Procedure C: Q</w:t>
            </w:r>
            <w:r w:rsidRPr="009F3730">
              <w:rPr>
                <w:rFonts w:cs="Arial"/>
                <w:b/>
                <w:sz w:val="22"/>
                <w:szCs w:val="22"/>
              </w:rPr>
              <w:t>uality Control and Maintenance</w:t>
            </w:r>
            <w:r>
              <w:rPr>
                <w:rFonts w:cs="Arial"/>
                <w:b/>
                <w:sz w:val="22"/>
                <w:szCs w:val="22"/>
              </w:rPr>
              <w:t xml:space="preserve"> – Quarterly QC cont.</w:t>
            </w:r>
          </w:p>
        </w:tc>
      </w:tr>
      <w:tr w:rsidR="002A2C39" w:rsidRPr="00EA0A6D" w:rsidTr="00692EFB">
        <w:trPr>
          <w:trHeight w:val="1420"/>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p>
          <w:p w:rsidR="002A2C39" w:rsidRDefault="002A2C39" w:rsidP="00A56953">
            <w:pPr>
              <w:rPr>
                <w:rFonts w:ascii="Arial" w:hAnsi="Arial" w:cs="Arial"/>
                <w:b/>
              </w:rPr>
            </w:pPr>
            <w:r>
              <w:rPr>
                <w:rFonts w:ascii="Arial" w:hAnsi="Arial" w:cs="Arial"/>
                <w:b/>
                <w:sz w:val="22"/>
                <w:szCs w:val="22"/>
              </w:rPr>
              <w:t>5 cont</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8440A1">
            <w:pPr>
              <w:numPr>
                <w:ilvl w:val="1"/>
                <w:numId w:val="27"/>
              </w:numPr>
              <w:rPr>
                <w:rFonts w:ascii="Arial" w:hAnsi="Arial" w:cs="Arial"/>
              </w:rPr>
            </w:pPr>
            <w:r w:rsidRPr="00EA0A6D">
              <w:rPr>
                <w:rFonts w:ascii="Arial" w:hAnsi="Arial" w:cs="Arial"/>
                <w:b/>
                <w:sz w:val="22"/>
                <w:szCs w:val="22"/>
              </w:rPr>
              <w:t>Start Low Alarm Auto Test</w:t>
            </w:r>
            <w:r w:rsidRPr="00EA0A6D">
              <w:rPr>
                <w:rFonts w:ascii="Arial" w:hAnsi="Arial" w:cs="Arial"/>
                <w:sz w:val="22"/>
                <w:szCs w:val="22"/>
              </w:rPr>
              <w:t xml:space="preserve"> – Physically cools the upper temperature probe to cause a low alarm condition.  After the test alarm activates, the system returns to normal operating mode.  View the test results on the event log.</w:t>
            </w:r>
            <w:r w:rsidRPr="00EA0A6D">
              <w:rPr>
                <w:rFonts w:ascii="Arial" w:hAnsi="Arial" w:cs="Arial"/>
                <w:sz w:val="22"/>
                <w:szCs w:val="22"/>
              </w:rPr>
              <w:tab/>
            </w:r>
          </w:p>
          <w:p w:rsidR="002A2C39" w:rsidRPr="00EA0A6D" w:rsidRDefault="002A2C39" w:rsidP="00A56953">
            <w:pPr>
              <w:pStyle w:val="1-style"/>
              <w:numPr>
                <w:ilvl w:val="0"/>
                <w:numId w:val="6"/>
              </w:numPr>
              <w:jc w:val="left"/>
              <w:rPr>
                <w:rFonts w:cs="Arial"/>
                <w:sz w:val="22"/>
                <w:szCs w:val="22"/>
              </w:rPr>
            </w:pPr>
            <w:r w:rsidRPr="008440A1">
              <w:rPr>
                <w:rFonts w:cs="Arial"/>
                <w:sz w:val="22"/>
                <w:szCs w:val="22"/>
              </w:rPr>
              <w:t>Document o</w:t>
            </w:r>
            <w:r>
              <w:rPr>
                <w:rFonts w:cs="Arial"/>
                <w:sz w:val="22"/>
                <w:szCs w:val="22"/>
              </w:rPr>
              <w:t>n the Platelet Incubator Maintenance Form</w:t>
            </w:r>
            <w:r w:rsidRPr="00EA0A6D">
              <w:rPr>
                <w:rFonts w:cs="Arial"/>
                <w:sz w:val="22"/>
                <w:szCs w:val="22"/>
              </w:rPr>
              <w:t xml:space="preserve">.  </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2350"/>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p>
          <w:p w:rsidR="002A2C39" w:rsidRDefault="002A2C39" w:rsidP="00A56953">
            <w:pPr>
              <w:rPr>
                <w:rFonts w:ascii="Arial" w:hAnsi="Arial" w:cs="Arial"/>
                <w:b/>
              </w:rPr>
            </w:pPr>
            <w:r>
              <w:rPr>
                <w:rFonts w:ascii="Arial" w:hAnsi="Arial" w:cs="Arial"/>
                <w:b/>
                <w:sz w:val="22"/>
                <w:szCs w:val="22"/>
              </w:rPr>
              <w:t>6</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8440A1">
            <w:pPr>
              <w:pStyle w:val="2-style"/>
              <w:numPr>
                <w:ilvl w:val="0"/>
                <w:numId w:val="6"/>
              </w:numPr>
              <w:jc w:val="left"/>
              <w:rPr>
                <w:rFonts w:cs="Arial"/>
                <w:b/>
                <w:sz w:val="22"/>
                <w:szCs w:val="22"/>
              </w:rPr>
            </w:pPr>
            <w:r w:rsidRPr="00EA0A6D">
              <w:rPr>
                <w:rFonts w:cs="Arial"/>
                <w:b/>
                <w:sz w:val="22"/>
                <w:szCs w:val="22"/>
              </w:rPr>
              <w:t xml:space="preserve">Agitator Motion </w:t>
            </w:r>
            <w:r>
              <w:rPr>
                <w:rFonts w:cs="Arial"/>
                <w:b/>
                <w:sz w:val="22"/>
                <w:szCs w:val="22"/>
              </w:rPr>
              <w:t xml:space="preserve">and </w:t>
            </w:r>
            <w:r w:rsidRPr="00EA0A6D">
              <w:rPr>
                <w:rFonts w:cs="Arial"/>
                <w:b/>
                <w:sz w:val="22"/>
                <w:szCs w:val="22"/>
              </w:rPr>
              <w:t>Alarm check.</w:t>
            </w:r>
          </w:p>
          <w:p w:rsidR="002A2C39" w:rsidRPr="00EA0A6D" w:rsidRDefault="002A2C39" w:rsidP="008440A1">
            <w:pPr>
              <w:pStyle w:val="2-style"/>
              <w:numPr>
                <w:ilvl w:val="0"/>
                <w:numId w:val="30"/>
              </w:numPr>
              <w:jc w:val="left"/>
              <w:rPr>
                <w:rFonts w:cs="Arial"/>
                <w:sz w:val="22"/>
                <w:szCs w:val="22"/>
              </w:rPr>
            </w:pPr>
            <w:r w:rsidRPr="00EA0A6D">
              <w:rPr>
                <w:rFonts w:cs="Arial"/>
                <w:sz w:val="22"/>
                <w:szCs w:val="22"/>
              </w:rPr>
              <w:t>Stop the Platelet Agitator and wait the designated time for the motion alarm to sound.  The Programmed Time Delay is 1 minute.</w:t>
            </w:r>
          </w:p>
          <w:p w:rsidR="002A2C39" w:rsidRDefault="002A2C39" w:rsidP="008440A1">
            <w:pPr>
              <w:pStyle w:val="2-style"/>
              <w:numPr>
                <w:ilvl w:val="0"/>
                <w:numId w:val="30"/>
              </w:numPr>
              <w:jc w:val="left"/>
              <w:rPr>
                <w:rFonts w:cs="Arial"/>
                <w:sz w:val="22"/>
                <w:szCs w:val="22"/>
              </w:rPr>
            </w:pPr>
            <w:r w:rsidRPr="00EA0A6D">
              <w:rPr>
                <w:rFonts w:cs="Arial"/>
                <w:sz w:val="22"/>
                <w:szCs w:val="22"/>
              </w:rPr>
              <w:t>Record results on the PIML.</w:t>
            </w:r>
          </w:p>
          <w:p w:rsidR="002A2C39" w:rsidRDefault="002A2C39" w:rsidP="008440A1">
            <w:pPr>
              <w:pStyle w:val="2-style"/>
              <w:numPr>
                <w:ilvl w:val="0"/>
                <w:numId w:val="30"/>
              </w:numPr>
              <w:jc w:val="left"/>
              <w:rPr>
                <w:rFonts w:cs="Arial"/>
                <w:sz w:val="22"/>
                <w:szCs w:val="22"/>
              </w:rPr>
            </w:pPr>
            <w:r>
              <w:rPr>
                <w:rFonts w:cs="Arial"/>
                <w:sz w:val="22"/>
                <w:szCs w:val="22"/>
              </w:rPr>
              <w:t xml:space="preserve">Turn the agitator back on.  </w:t>
            </w:r>
          </w:p>
          <w:p w:rsidR="002A2C39" w:rsidRDefault="002A2C39" w:rsidP="008440A1">
            <w:pPr>
              <w:pStyle w:val="2-style"/>
              <w:numPr>
                <w:ilvl w:val="0"/>
                <w:numId w:val="31"/>
              </w:numPr>
              <w:jc w:val="left"/>
              <w:rPr>
                <w:rFonts w:cs="Arial"/>
                <w:sz w:val="22"/>
                <w:szCs w:val="22"/>
              </w:rPr>
            </w:pPr>
            <w:r>
              <w:rPr>
                <w:rFonts w:cs="Arial"/>
                <w:sz w:val="22"/>
                <w:szCs w:val="22"/>
              </w:rPr>
              <w:t xml:space="preserve">Measure the number of agitations per minute by holding a ruler against the edge of the agitator, and counting how many times it hits the ruler in one minute, using a timing device.  </w:t>
            </w:r>
          </w:p>
          <w:p w:rsidR="002A2C39" w:rsidRPr="00EA0A6D" w:rsidRDefault="002A2C39" w:rsidP="008440A1">
            <w:pPr>
              <w:pStyle w:val="2-style"/>
              <w:numPr>
                <w:ilvl w:val="1"/>
                <w:numId w:val="31"/>
              </w:numPr>
              <w:jc w:val="left"/>
              <w:rPr>
                <w:rFonts w:cs="Arial"/>
                <w:sz w:val="22"/>
                <w:szCs w:val="22"/>
              </w:rPr>
            </w:pPr>
            <w:r>
              <w:rPr>
                <w:rFonts w:cs="Arial"/>
                <w:sz w:val="22"/>
                <w:szCs w:val="22"/>
              </w:rPr>
              <w:t>Record on the Platelet Incubator QC form</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692EFB">
        <w:trPr>
          <w:trHeight w:val="3220"/>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p>
          <w:p w:rsidR="002A2C39" w:rsidRDefault="002A2C39" w:rsidP="00A56953">
            <w:pPr>
              <w:rPr>
                <w:rFonts w:ascii="Arial" w:hAnsi="Arial" w:cs="Arial"/>
                <w:b/>
              </w:rPr>
            </w:pPr>
            <w:r>
              <w:rPr>
                <w:rFonts w:ascii="Arial" w:hAnsi="Arial" w:cs="Arial"/>
                <w:b/>
                <w:sz w:val="22"/>
                <w:szCs w:val="22"/>
              </w:rPr>
              <w:t>7</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pStyle w:val="1-style"/>
              <w:ind w:left="0" w:firstLine="0"/>
              <w:jc w:val="left"/>
              <w:rPr>
                <w:rFonts w:cs="Arial"/>
                <w:b/>
                <w:sz w:val="22"/>
                <w:szCs w:val="22"/>
              </w:rPr>
            </w:pPr>
            <w:r w:rsidRPr="00EA0A6D">
              <w:rPr>
                <w:rFonts w:cs="Arial"/>
                <w:b/>
                <w:sz w:val="22"/>
                <w:szCs w:val="22"/>
              </w:rPr>
              <w:t>Platelet incubator power failure alarm check.</w:t>
            </w:r>
          </w:p>
          <w:p w:rsidR="002A2C39" w:rsidRPr="00EA0A6D" w:rsidRDefault="002A2C39" w:rsidP="00A56953">
            <w:pPr>
              <w:pStyle w:val="2-style"/>
              <w:numPr>
                <w:ilvl w:val="0"/>
                <w:numId w:val="7"/>
              </w:numPr>
              <w:jc w:val="left"/>
              <w:rPr>
                <w:rFonts w:cs="Arial"/>
                <w:sz w:val="22"/>
                <w:szCs w:val="22"/>
              </w:rPr>
            </w:pPr>
            <w:r w:rsidRPr="00EA0A6D">
              <w:rPr>
                <w:rFonts w:cs="Arial"/>
                <w:sz w:val="22"/>
                <w:szCs w:val="22"/>
              </w:rPr>
              <w:t>With the platelet incubator turned ON, disconnect it from power.  Wait for the alarm to sound.  There is no programmed time delay for this alarm.</w:t>
            </w:r>
          </w:p>
          <w:p w:rsidR="002A2C39" w:rsidRPr="00EA0A6D" w:rsidRDefault="002A2C39" w:rsidP="00A56953">
            <w:pPr>
              <w:pStyle w:val="2-style"/>
              <w:numPr>
                <w:ilvl w:val="0"/>
                <w:numId w:val="7"/>
              </w:numPr>
              <w:jc w:val="left"/>
              <w:rPr>
                <w:rFonts w:cs="Arial"/>
                <w:sz w:val="22"/>
                <w:szCs w:val="22"/>
              </w:rPr>
            </w:pPr>
            <w:r w:rsidRPr="00EA0A6D">
              <w:rPr>
                <w:rFonts w:cs="Arial"/>
                <w:sz w:val="22"/>
                <w:szCs w:val="22"/>
              </w:rPr>
              <w:t>Reconnect the instrument to the power source.</w:t>
            </w:r>
          </w:p>
          <w:p w:rsidR="002A2C39" w:rsidRPr="00EA0A6D" w:rsidRDefault="002A2C39" w:rsidP="00A56953">
            <w:pPr>
              <w:pStyle w:val="2-style"/>
              <w:numPr>
                <w:ilvl w:val="0"/>
                <w:numId w:val="7"/>
              </w:numPr>
              <w:jc w:val="left"/>
              <w:rPr>
                <w:rFonts w:cs="Arial"/>
                <w:sz w:val="22"/>
                <w:szCs w:val="22"/>
              </w:rPr>
            </w:pPr>
            <w:r w:rsidRPr="00EA0A6D">
              <w:rPr>
                <w:rFonts w:cs="Arial"/>
                <w:sz w:val="22"/>
                <w:szCs w:val="22"/>
              </w:rPr>
              <w:t>Record results on the PIML.</w:t>
            </w:r>
          </w:p>
          <w:p w:rsidR="002A2C39" w:rsidRPr="00EA0A6D" w:rsidRDefault="002A2C39" w:rsidP="00A56953">
            <w:pPr>
              <w:ind w:left="360"/>
              <w:rPr>
                <w:rFonts w:ascii="Arial" w:hAnsi="Arial" w:cs="Arial"/>
              </w:rPr>
            </w:pPr>
            <w:r w:rsidRPr="00EA0A6D">
              <w:rPr>
                <w:rFonts w:ascii="Arial" w:hAnsi="Arial" w:cs="Arial"/>
                <w:b/>
                <w:sz w:val="22"/>
                <w:szCs w:val="22"/>
              </w:rPr>
              <w:t>NOTE</w:t>
            </w:r>
            <w:r w:rsidRPr="00EA0A6D">
              <w:rPr>
                <w:rFonts w:ascii="Arial" w:hAnsi="Arial" w:cs="Arial"/>
                <w:sz w:val="22"/>
                <w:szCs w:val="22"/>
              </w:rPr>
              <w:t>:  In the event of a power interruption, the audible alarm sounds and the central alarm relay activates.  To disable the audible portion of this alarm, use the Key Activated Switch located on the front control panel of the Platelet Incubator behind the swing out door in the upper right panel.  Disabling the power failure alarm also disables the audible p</w:t>
            </w:r>
            <w:r>
              <w:rPr>
                <w:rFonts w:ascii="Arial" w:hAnsi="Arial" w:cs="Arial"/>
                <w:sz w:val="22"/>
                <w:szCs w:val="22"/>
              </w:rPr>
              <w:t xml:space="preserve">ortion of the temperature alarm, but </w:t>
            </w:r>
            <w:r w:rsidRPr="00EA0A6D">
              <w:rPr>
                <w:rFonts w:ascii="Arial" w:hAnsi="Arial" w:cs="Arial"/>
                <w:sz w:val="22"/>
                <w:szCs w:val="22"/>
              </w:rPr>
              <w:t>the central alarm output and the red temperature alarm light on the controller are still functional.</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692EFB">
        <w:trPr>
          <w:trHeight w:val="1159"/>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p>
          <w:p w:rsidR="002A2C39" w:rsidRDefault="002A2C39" w:rsidP="00A56953">
            <w:pPr>
              <w:rPr>
                <w:rFonts w:ascii="Arial" w:hAnsi="Arial" w:cs="Arial"/>
                <w:b/>
              </w:rPr>
            </w:pPr>
            <w:r>
              <w:rPr>
                <w:rFonts w:ascii="Arial" w:hAnsi="Arial" w:cs="Arial"/>
                <w:b/>
                <w:sz w:val="22"/>
                <w:szCs w:val="22"/>
              </w:rPr>
              <w:t>8</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pStyle w:val="1-style"/>
              <w:ind w:left="0" w:firstLine="0"/>
              <w:jc w:val="left"/>
              <w:rPr>
                <w:rFonts w:cs="Arial"/>
                <w:b/>
                <w:sz w:val="22"/>
                <w:szCs w:val="22"/>
              </w:rPr>
            </w:pPr>
            <w:r w:rsidRPr="00EA0A6D">
              <w:rPr>
                <w:rFonts w:cs="Arial"/>
                <w:b/>
                <w:sz w:val="22"/>
                <w:szCs w:val="22"/>
              </w:rPr>
              <w:t>Door Open Alarm check.</w:t>
            </w:r>
          </w:p>
          <w:p w:rsidR="002A2C39" w:rsidRPr="00EA0A6D" w:rsidRDefault="002A2C39" w:rsidP="00A56953">
            <w:pPr>
              <w:pStyle w:val="2-style"/>
              <w:numPr>
                <w:ilvl w:val="0"/>
                <w:numId w:val="8"/>
              </w:numPr>
              <w:jc w:val="left"/>
              <w:rPr>
                <w:rFonts w:cs="Arial"/>
                <w:sz w:val="22"/>
                <w:szCs w:val="22"/>
              </w:rPr>
            </w:pPr>
            <w:r w:rsidRPr="00EA0A6D">
              <w:rPr>
                <w:rFonts w:cs="Arial"/>
                <w:sz w:val="22"/>
                <w:szCs w:val="22"/>
              </w:rPr>
              <w:t>Open the door to disengage the door switch.  Wait for the alarm to sound.  The programmed time delay is 1 minute.</w:t>
            </w:r>
          </w:p>
          <w:p w:rsidR="002A2C39" w:rsidRPr="00EA0A6D" w:rsidRDefault="002A2C39" w:rsidP="00A56953">
            <w:pPr>
              <w:pStyle w:val="2-style"/>
              <w:numPr>
                <w:ilvl w:val="0"/>
                <w:numId w:val="8"/>
              </w:numPr>
              <w:jc w:val="left"/>
              <w:rPr>
                <w:rFonts w:cs="Arial"/>
                <w:b/>
                <w:sz w:val="22"/>
                <w:szCs w:val="22"/>
              </w:rPr>
            </w:pPr>
            <w:r w:rsidRPr="00EA0A6D">
              <w:rPr>
                <w:rFonts w:cs="Arial"/>
                <w:sz w:val="22"/>
                <w:szCs w:val="22"/>
              </w:rPr>
              <w:t xml:space="preserve">Record results on the PIML. </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397"/>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pStyle w:val="a-style"/>
              <w:ind w:left="0" w:firstLine="0"/>
              <w:jc w:val="left"/>
              <w:rPr>
                <w:rFonts w:cs="Arial"/>
                <w:b/>
                <w:sz w:val="22"/>
                <w:szCs w:val="22"/>
              </w:rPr>
            </w:pPr>
            <w:r>
              <w:rPr>
                <w:rFonts w:cs="Arial"/>
                <w:b/>
                <w:sz w:val="22"/>
                <w:szCs w:val="22"/>
              </w:rPr>
              <w:t>Procedure D: Quality Control and Maintenance – Annual Maintenance</w:t>
            </w:r>
          </w:p>
        </w:tc>
      </w:tr>
      <w:tr w:rsidR="002A2C39" w:rsidRPr="00EA0A6D" w:rsidTr="00692EFB">
        <w:trPr>
          <w:trHeight w:val="1384"/>
        </w:trPr>
        <w:tc>
          <w:tcPr>
            <w:tcW w:w="720" w:type="dxa"/>
            <w:tcBorders>
              <w:top w:val="single" w:sz="4" w:space="0" w:color="auto"/>
              <w:left w:val="single" w:sz="4" w:space="0" w:color="auto"/>
              <w:bottom w:val="single" w:sz="4" w:space="0" w:color="auto"/>
              <w:right w:val="single" w:sz="4" w:space="0" w:color="auto"/>
            </w:tcBorders>
          </w:tcPr>
          <w:p w:rsidR="002A2C39" w:rsidRDefault="002A2C39" w:rsidP="00A56953">
            <w:pPr>
              <w:rPr>
                <w:rFonts w:ascii="Arial" w:hAnsi="Arial" w:cs="Arial"/>
                <w:b/>
              </w:rPr>
            </w:pPr>
            <w:r>
              <w:rPr>
                <w:rFonts w:ascii="Arial" w:hAnsi="Arial" w:cs="Arial"/>
                <w:b/>
                <w:sz w:val="22"/>
                <w:szCs w:val="22"/>
              </w:rPr>
              <w:t>1</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A56953">
            <w:pPr>
              <w:pStyle w:val="1-style"/>
              <w:ind w:left="0" w:firstLine="0"/>
              <w:jc w:val="left"/>
              <w:rPr>
                <w:rFonts w:cs="Arial"/>
                <w:b/>
                <w:sz w:val="22"/>
                <w:szCs w:val="22"/>
              </w:rPr>
            </w:pPr>
            <w:r>
              <w:rPr>
                <w:rFonts w:cs="Arial"/>
                <w:b/>
                <w:sz w:val="22"/>
                <w:szCs w:val="22"/>
              </w:rPr>
              <w:t>Performed by HMC Engineering Department</w:t>
            </w:r>
          </w:p>
          <w:p w:rsidR="002A2C39" w:rsidRPr="008440A1" w:rsidRDefault="002A2C39" w:rsidP="008440A1">
            <w:pPr>
              <w:pStyle w:val="ListParagraph"/>
              <w:numPr>
                <w:ilvl w:val="0"/>
                <w:numId w:val="12"/>
              </w:numPr>
              <w:rPr>
                <w:rFonts w:ascii="Arial" w:hAnsi="Arial" w:cs="Arial"/>
              </w:rPr>
            </w:pPr>
            <w:r w:rsidRPr="008440A1">
              <w:rPr>
                <w:rFonts w:ascii="Arial" w:hAnsi="Arial" w:cs="Arial"/>
                <w:sz w:val="22"/>
                <w:szCs w:val="22"/>
              </w:rPr>
              <w:t>Conduct a visual inspection of the internal components, and condition of the motor bearing assembly and wheels.</w:t>
            </w:r>
          </w:p>
          <w:p w:rsidR="002A2C39" w:rsidRPr="00EA0A6D" w:rsidRDefault="002A2C39" w:rsidP="00A729FD">
            <w:pPr>
              <w:pStyle w:val="1-style"/>
              <w:numPr>
                <w:ilvl w:val="0"/>
                <w:numId w:val="12"/>
              </w:numPr>
              <w:jc w:val="left"/>
              <w:rPr>
                <w:rFonts w:cs="Arial"/>
                <w:b/>
                <w:sz w:val="22"/>
                <w:szCs w:val="22"/>
              </w:rPr>
            </w:pPr>
            <w:r w:rsidRPr="008440A1">
              <w:rPr>
                <w:rFonts w:cs="Arial"/>
                <w:sz w:val="22"/>
                <w:szCs w:val="22"/>
              </w:rPr>
              <w:t>Lubricate the 4 wheel bearings with a few drops of light weight oil.  Do not use grease.</w:t>
            </w:r>
            <w:r>
              <w:rPr>
                <w:rFonts w:cs="Arial"/>
                <w:b/>
                <w:sz w:val="22"/>
                <w:szCs w:val="22"/>
              </w:rPr>
              <w:t xml:space="preserve"> </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A56953">
            <w:pPr>
              <w:pStyle w:val="a-style"/>
              <w:ind w:left="0" w:firstLine="0"/>
              <w:jc w:val="left"/>
              <w:rPr>
                <w:rFonts w:cs="Arial"/>
                <w:b/>
                <w:sz w:val="22"/>
                <w:szCs w:val="22"/>
              </w:rPr>
            </w:pPr>
          </w:p>
        </w:tc>
      </w:tr>
      <w:tr w:rsidR="002A2C39" w:rsidRPr="00EA0A6D" w:rsidTr="001B123A">
        <w:trPr>
          <w:trHeight w:val="307"/>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Default="002A2C39" w:rsidP="00FE4D20">
            <w:pPr>
              <w:rPr>
                <w:rFonts w:ascii="Arial" w:hAnsi="Arial" w:cs="Arial"/>
                <w:b/>
              </w:rPr>
            </w:pPr>
            <w:r>
              <w:rPr>
                <w:rFonts w:ascii="Arial" w:hAnsi="Arial" w:cs="Arial"/>
                <w:b/>
                <w:sz w:val="22"/>
                <w:szCs w:val="22"/>
              </w:rPr>
              <w:t>Procedure E</w:t>
            </w:r>
            <w:r w:rsidRPr="009F3730">
              <w:rPr>
                <w:rFonts w:ascii="Arial" w:hAnsi="Arial" w:cs="Arial"/>
                <w:b/>
                <w:sz w:val="22"/>
                <w:szCs w:val="22"/>
              </w:rPr>
              <w:t>:  Operation</w:t>
            </w:r>
          </w:p>
        </w:tc>
      </w:tr>
      <w:tr w:rsidR="002A2C39" w:rsidRPr="00EA0A6D" w:rsidTr="00692EFB">
        <w:trPr>
          <w:trHeight w:val="1384"/>
        </w:trPr>
        <w:tc>
          <w:tcPr>
            <w:tcW w:w="720" w:type="dxa"/>
            <w:tcBorders>
              <w:top w:val="single" w:sz="4" w:space="0" w:color="auto"/>
              <w:left w:val="single" w:sz="4" w:space="0" w:color="auto"/>
              <w:bottom w:val="single" w:sz="4" w:space="0" w:color="auto"/>
              <w:right w:val="single" w:sz="4" w:space="0" w:color="auto"/>
            </w:tcBorders>
          </w:tcPr>
          <w:p w:rsidR="002A2C39" w:rsidRDefault="002A2C39" w:rsidP="00FE4D20">
            <w:pPr>
              <w:rPr>
                <w:rFonts w:ascii="Arial" w:hAnsi="Arial" w:cs="Arial"/>
                <w:b/>
              </w:rPr>
            </w:pPr>
          </w:p>
          <w:p w:rsidR="002A2C39" w:rsidRPr="00EA0A6D" w:rsidRDefault="002A2C39" w:rsidP="00FE4D20">
            <w:pPr>
              <w:rPr>
                <w:rFonts w:ascii="Arial" w:hAnsi="Arial" w:cs="Arial"/>
                <w:b/>
              </w:rPr>
            </w:pPr>
            <w:r w:rsidRPr="00EA0A6D">
              <w:rPr>
                <w:rFonts w:ascii="Arial" w:hAnsi="Arial" w:cs="Arial"/>
                <w:b/>
                <w:sz w:val="22"/>
                <w:szCs w:val="22"/>
              </w:rPr>
              <w:t>1</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FE4D20">
            <w:pPr>
              <w:rPr>
                <w:rFonts w:ascii="Arial" w:hAnsi="Arial" w:cs="Arial"/>
              </w:rPr>
            </w:pPr>
            <w:r w:rsidRPr="00EA0A6D">
              <w:rPr>
                <w:rFonts w:ascii="Arial" w:hAnsi="Arial" w:cs="Arial"/>
                <w:b/>
                <w:sz w:val="22"/>
                <w:szCs w:val="22"/>
              </w:rPr>
              <w:t>Opening and closing a drawer</w:t>
            </w:r>
            <w:r w:rsidRPr="00EA0A6D">
              <w:rPr>
                <w:rFonts w:ascii="Arial" w:hAnsi="Arial" w:cs="Arial"/>
                <w:sz w:val="22"/>
                <w:szCs w:val="22"/>
              </w:rPr>
              <w:t xml:space="preserve">:  </w:t>
            </w:r>
          </w:p>
          <w:p w:rsidR="002A2C39" w:rsidRDefault="002A2C39" w:rsidP="00FE4D20">
            <w:pPr>
              <w:numPr>
                <w:ilvl w:val="0"/>
                <w:numId w:val="9"/>
              </w:numPr>
              <w:rPr>
                <w:rFonts w:ascii="Arial" w:hAnsi="Arial" w:cs="Arial"/>
              </w:rPr>
            </w:pPr>
            <w:r w:rsidRPr="00EA0A6D">
              <w:rPr>
                <w:rFonts w:ascii="Arial" w:hAnsi="Arial" w:cs="Arial"/>
                <w:sz w:val="22"/>
                <w:szCs w:val="22"/>
              </w:rPr>
              <w:t xml:space="preserve">Lightly lift up on the drawer handle when sliding it in or out.  The drawers slide easiest when pressure is applied evenly to the drawer handle. </w:t>
            </w:r>
          </w:p>
          <w:p w:rsidR="002A2C39" w:rsidRPr="00EA0A6D" w:rsidRDefault="002A2C39" w:rsidP="00FE4D20">
            <w:pPr>
              <w:numPr>
                <w:ilvl w:val="0"/>
                <w:numId w:val="9"/>
              </w:numPr>
              <w:rPr>
                <w:rFonts w:ascii="Arial" w:hAnsi="Arial" w:cs="Arial"/>
                <w:b/>
              </w:rPr>
            </w:pPr>
            <w:r w:rsidRPr="00EA0A6D">
              <w:rPr>
                <w:rFonts w:ascii="Arial" w:hAnsi="Arial" w:cs="Arial"/>
                <w:sz w:val="22"/>
                <w:szCs w:val="22"/>
              </w:rPr>
              <w:t>If a drawer is difficult to open, gently move the drawer back to the beginning position and start again.</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FE4D20">
            <w:pPr>
              <w:rPr>
                <w:rFonts w:ascii="Arial" w:hAnsi="Arial" w:cs="Arial"/>
                <w:b/>
              </w:rPr>
            </w:pPr>
          </w:p>
        </w:tc>
      </w:tr>
      <w:tr w:rsidR="002A2C39" w:rsidRPr="00EA0A6D" w:rsidTr="001B123A">
        <w:trPr>
          <w:trHeight w:val="487"/>
        </w:trPr>
        <w:tc>
          <w:tcPr>
            <w:tcW w:w="720" w:type="dxa"/>
            <w:tcBorders>
              <w:top w:val="single" w:sz="4" w:space="0" w:color="auto"/>
              <w:left w:val="single" w:sz="4" w:space="0" w:color="auto"/>
              <w:bottom w:val="single" w:sz="4" w:space="0" w:color="auto"/>
              <w:right w:val="single" w:sz="4" w:space="0" w:color="auto"/>
            </w:tcBorders>
          </w:tcPr>
          <w:p w:rsidR="002A2C39" w:rsidRDefault="002A2C39" w:rsidP="00FE4D20">
            <w:pPr>
              <w:rPr>
                <w:rFonts w:ascii="Arial" w:hAnsi="Arial" w:cs="Arial"/>
                <w:b/>
              </w:rPr>
            </w:pPr>
          </w:p>
        </w:tc>
        <w:tc>
          <w:tcPr>
            <w:tcW w:w="828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jc w:val="center"/>
              <w:rPr>
                <w:rFonts w:ascii="Arial" w:hAnsi="Arial" w:cs="Arial"/>
                <w:b/>
              </w:rPr>
            </w:pPr>
            <w:r w:rsidRPr="00EA0A6D">
              <w:rPr>
                <w:rFonts w:ascii="Arial" w:hAnsi="Arial" w:cs="Arial"/>
                <w:b/>
                <w:sz w:val="22"/>
                <w:szCs w:val="22"/>
              </w:rPr>
              <w:t>Action</w:t>
            </w:r>
          </w:p>
        </w:tc>
        <w:tc>
          <w:tcPr>
            <w:tcW w:w="1930" w:type="dxa"/>
            <w:tcBorders>
              <w:top w:val="single" w:sz="4" w:space="0" w:color="auto"/>
              <w:left w:val="single" w:sz="4" w:space="0" w:color="auto"/>
              <w:bottom w:val="single" w:sz="4" w:space="0" w:color="auto"/>
              <w:right w:val="single" w:sz="4" w:space="0" w:color="auto"/>
            </w:tcBorders>
            <w:vAlign w:val="center"/>
          </w:tcPr>
          <w:p w:rsidR="002A2C39" w:rsidRPr="00EA0A6D" w:rsidRDefault="002A2C39" w:rsidP="00A56953">
            <w:pPr>
              <w:jc w:val="center"/>
              <w:rPr>
                <w:rFonts w:ascii="Arial" w:hAnsi="Arial" w:cs="Arial"/>
                <w:b/>
              </w:rPr>
            </w:pPr>
            <w:r>
              <w:rPr>
                <w:rFonts w:ascii="Arial" w:hAnsi="Arial" w:cs="Arial"/>
                <w:b/>
                <w:sz w:val="22"/>
                <w:szCs w:val="22"/>
              </w:rPr>
              <w:t>Related Documents</w:t>
            </w:r>
          </w:p>
        </w:tc>
      </w:tr>
      <w:tr w:rsidR="002A2C39" w:rsidRPr="00EA0A6D" w:rsidTr="00692EFB">
        <w:trPr>
          <w:trHeight w:val="430"/>
        </w:trPr>
        <w:tc>
          <w:tcPr>
            <w:tcW w:w="10930" w:type="dxa"/>
            <w:gridSpan w:val="3"/>
            <w:tcBorders>
              <w:top w:val="single" w:sz="4" w:space="0" w:color="auto"/>
              <w:left w:val="single" w:sz="4" w:space="0" w:color="auto"/>
              <w:bottom w:val="single" w:sz="4" w:space="0" w:color="auto"/>
              <w:right w:val="single" w:sz="4" w:space="0" w:color="auto"/>
            </w:tcBorders>
            <w:vAlign w:val="center"/>
          </w:tcPr>
          <w:p w:rsidR="002A2C39" w:rsidRPr="00EA0A6D" w:rsidRDefault="002A2C39" w:rsidP="00FE4D20">
            <w:pPr>
              <w:rPr>
                <w:rFonts w:ascii="Arial" w:hAnsi="Arial" w:cs="Arial"/>
                <w:b/>
              </w:rPr>
            </w:pPr>
            <w:r>
              <w:rPr>
                <w:rFonts w:ascii="Arial" w:hAnsi="Arial" w:cs="Arial"/>
                <w:b/>
                <w:sz w:val="22"/>
                <w:szCs w:val="22"/>
              </w:rPr>
              <w:t>Procedure E</w:t>
            </w:r>
            <w:r w:rsidRPr="009F3730">
              <w:rPr>
                <w:rFonts w:ascii="Arial" w:hAnsi="Arial" w:cs="Arial"/>
                <w:b/>
                <w:sz w:val="22"/>
                <w:szCs w:val="22"/>
              </w:rPr>
              <w:t>:  Operation</w:t>
            </w:r>
            <w:r>
              <w:rPr>
                <w:rFonts w:ascii="Arial" w:hAnsi="Arial" w:cs="Arial"/>
                <w:b/>
                <w:sz w:val="22"/>
                <w:szCs w:val="22"/>
              </w:rPr>
              <w:t xml:space="preserve"> Cont.</w:t>
            </w:r>
          </w:p>
        </w:tc>
      </w:tr>
      <w:tr w:rsidR="002A2C39" w:rsidRPr="00EA0A6D" w:rsidTr="004068E6">
        <w:trPr>
          <w:trHeight w:val="1321"/>
        </w:trPr>
        <w:tc>
          <w:tcPr>
            <w:tcW w:w="720" w:type="dxa"/>
            <w:tcBorders>
              <w:top w:val="single" w:sz="4" w:space="0" w:color="auto"/>
              <w:left w:val="single" w:sz="4" w:space="0" w:color="auto"/>
              <w:bottom w:val="single" w:sz="4" w:space="0" w:color="auto"/>
              <w:right w:val="single" w:sz="4" w:space="0" w:color="auto"/>
            </w:tcBorders>
          </w:tcPr>
          <w:p w:rsidR="002A2C39" w:rsidRDefault="002A2C39" w:rsidP="002B4D8D">
            <w:pPr>
              <w:rPr>
                <w:rFonts w:ascii="Arial" w:hAnsi="Arial" w:cs="Arial"/>
                <w:b/>
              </w:rPr>
            </w:pPr>
          </w:p>
          <w:p w:rsidR="002A2C39" w:rsidRPr="00EA0A6D" w:rsidRDefault="002A2C39" w:rsidP="002B4D8D">
            <w:pPr>
              <w:rPr>
                <w:rFonts w:ascii="Arial" w:hAnsi="Arial" w:cs="Arial"/>
                <w:b/>
              </w:rPr>
            </w:pPr>
            <w:r w:rsidRPr="00EA0A6D">
              <w:rPr>
                <w:rFonts w:ascii="Arial" w:hAnsi="Arial" w:cs="Arial"/>
                <w:b/>
                <w:sz w:val="22"/>
                <w:szCs w:val="22"/>
              </w:rPr>
              <w:t>2</w:t>
            </w:r>
          </w:p>
        </w:tc>
        <w:tc>
          <w:tcPr>
            <w:tcW w:w="8280" w:type="dxa"/>
            <w:tcBorders>
              <w:top w:val="single" w:sz="4" w:space="0" w:color="auto"/>
              <w:left w:val="single" w:sz="4" w:space="0" w:color="auto"/>
              <w:bottom w:val="single" w:sz="4" w:space="0" w:color="auto"/>
              <w:right w:val="single" w:sz="4" w:space="0" w:color="auto"/>
            </w:tcBorders>
            <w:vAlign w:val="center"/>
          </w:tcPr>
          <w:p w:rsidR="002A2C39" w:rsidRDefault="002A2C39" w:rsidP="002B4D8D">
            <w:pPr>
              <w:rPr>
                <w:rFonts w:ascii="Arial" w:hAnsi="Arial" w:cs="Arial"/>
              </w:rPr>
            </w:pPr>
            <w:r w:rsidRPr="00EA0A6D">
              <w:rPr>
                <w:rFonts w:ascii="Arial" w:hAnsi="Arial" w:cs="Arial"/>
                <w:b/>
                <w:sz w:val="22"/>
                <w:szCs w:val="22"/>
              </w:rPr>
              <w:t>Loading Platelets</w:t>
            </w:r>
            <w:r w:rsidRPr="00EA0A6D">
              <w:rPr>
                <w:rFonts w:ascii="Arial" w:hAnsi="Arial" w:cs="Arial"/>
                <w:sz w:val="22"/>
                <w:szCs w:val="22"/>
              </w:rPr>
              <w:t xml:space="preserve">:  </w:t>
            </w:r>
          </w:p>
          <w:p w:rsidR="002A2C39" w:rsidRDefault="002A2C39" w:rsidP="002B4D8D">
            <w:pPr>
              <w:numPr>
                <w:ilvl w:val="0"/>
                <w:numId w:val="9"/>
              </w:numPr>
              <w:rPr>
                <w:rFonts w:ascii="Arial" w:hAnsi="Arial" w:cs="Arial"/>
              </w:rPr>
            </w:pPr>
            <w:r w:rsidRPr="00EA0A6D">
              <w:rPr>
                <w:rFonts w:ascii="Arial" w:hAnsi="Arial" w:cs="Arial"/>
                <w:sz w:val="22"/>
                <w:szCs w:val="22"/>
              </w:rPr>
              <w:t xml:space="preserve">Lay the platelet bags flat on the drawer shelves.  </w:t>
            </w:r>
          </w:p>
          <w:p w:rsidR="002A2C39" w:rsidRPr="00EA0A6D" w:rsidRDefault="002A2C39" w:rsidP="002B4D8D">
            <w:pPr>
              <w:numPr>
                <w:ilvl w:val="0"/>
                <w:numId w:val="13"/>
              </w:numPr>
              <w:rPr>
                <w:rFonts w:ascii="Arial" w:hAnsi="Arial" w:cs="Arial"/>
              </w:rPr>
            </w:pPr>
            <w:r w:rsidRPr="00EA0A6D">
              <w:rPr>
                <w:rFonts w:ascii="Arial" w:hAnsi="Arial" w:cs="Arial"/>
                <w:sz w:val="22"/>
                <w:szCs w:val="22"/>
              </w:rPr>
              <w:t xml:space="preserve">Make sure that the tubing is placed neatly under or around the bag.  </w:t>
            </w:r>
          </w:p>
          <w:p w:rsidR="002A2C39" w:rsidRPr="00EA0A6D" w:rsidRDefault="002A2C39" w:rsidP="002B4D8D">
            <w:pPr>
              <w:numPr>
                <w:ilvl w:val="0"/>
                <w:numId w:val="14"/>
              </w:numPr>
              <w:rPr>
                <w:rFonts w:ascii="Arial" w:hAnsi="Arial" w:cs="Arial"/>
                <w:b/>
              </w:rPr>
            </w:pPr>
            <w:r w:rsidRPr="00EA0A6D">
              <w:rPr>
                <w:rFonts w:ascii="Arial" w:hAnsi="Arial" w:cs="Arial"/>
                <w:b/>
                <w:sz w:val="22"/>
                <w:szCs w:val="22"/>
              </w:rPr>
              <w:t>CAUTION:</w:t>
            </w:r>
            <w:r w:rsidRPr="00EA0A6D">
              <w:rPr>
                <w:rFonts w:ascii="Arial" w:hAnsi="Arial" w:cs="Arial"/>
                <w:sz w:val="22"/>
                <w:szCs w:val="22"/>
              </w:rPr>
              <w:t xml:space="preserve">  Do not stack platelet bags on top of each other on the same shelf. If necessary, some drawers may be removed to provide extra space for thicker bags.</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2B4D8D">
            <w:pPr>
              <w:rPr>
                <w:rFonts w:ascii="Arial" w:hAnsi="Arial" w:cs="Arial"/>
                <w:b/>
              </w:rPr>
            </w:pPr>
          </w:p>
        </w:tc>
      </w:tr>
      <w:tr w:rsidR="002A2C39" w:rsidRPr="00EA0A6D" w:rsidTr="001B123A">
        <w:trPr>
          <w:trHeight w:val="1321"/>
        </w:trPr>
        <w:tc>
          <w:tcPr>
            <w:tcW w:w="720" w:type="dxa"/>
            <w:tcBorders>
              <w:top w:val="single" w:sz="4" w:space="0" w:color="auto"/>
              <w:left w:val="single" w:sz="4" w:space="0" w:color="auto"/>
              <w:bottom w:val="single" w:sz="4" w:space="0" w:color="auto"/>
              <w:right w:val="single" w:sz="4" w:space="0" w:color="auto"/>
            </w:tcBorders>
          </w:tcPr>
          <w:p w:rsidR="002A2C39" w:rsidRPr="00EA0A6D" w:rsidRDefault="002A2C39" w:rsidP="00FE4D20">
            <w:pPr>
              <w:rPr>
                <w:rFonts w:ascii="Arial" w:hAnsi="Arial" w:cs="Arial"/>
                <w:b/>
              </w:rPr>
            </w:pPr>
            <w:r w:rsidRPr="00EA0A6D">
              <w:rPr>
                <w:rFonts w:ascii="Arial" w:hAnsi="Arial" w:cs="Arial"/>
                <w:b/>
                <w:sz w:val="22"/>
                <w:szCs w:val="22"/>
              </w:rPr>
              <w:t>3</w:t>
            </w:r>
          </w:p>
        </w:tc>
        <w:tc>
          <w:tcPr>
            <w:tcW w:w="8280" w:type="dxa"/>
            <w:tcBorders>
              <w:top w:val="single" w:sz="4" w:space="0" w:color="auto"/>
              <w:left w:val="single" w:sz="4" w:space="0" w:color="auto"/>
              <w:bottom w:val="single" w:sz="4" w:space="0" w:color="auto"/>
              <w:right w:val="single" w:sz="4" w:space="0" w:color="auto"/>
            </w:tcBorders>
          </w:tcPr>
          <w:p w:rsidR="002A2C39" w:rsidRPr="00EA0A6D" w:rsidRDefault="002A2C39" w:rsidP="00FE4D20">
            <w:pPr>
              <w:rPr>
                <w:rFonts w:ascii="Arial" w:hAnsi="Arial" w:cs="Arial"/>
              </w:rPr>
            </w:pPr>
            <w:r w:rsidRPr="00EA0A6D">
              <w:rPr>
                <w:rFonts w:ascii="Arial" w:hAnsi="Arial" w:cs="Arial"/>
                <w:b/>
                <w:sz w:val="22"/>
                <w:szCs w:val="22"/>
              </w:rPr>
              <w:t>Drawer Removal</w:t>
            </w:r>
            <w:r w:rsidRPr="00EA0A6D">
              <w:rPr>
                <w:rFonts w:ascii="Arial" w:hAnsi="Arial" w:cs="Arial"/>
                <w:sz w:val="22"/>
                <w:szCs w:val="22"/>
              </w:rPr>
              <w:t xml:space="preserve">:  </w:t>
            </w:r>
          </w:p>
          <w:p w:rsidR="002A2C39" w:rsidRPr="00EA0A6D" w:rsidRDefault="002A2C39" w:rsidP="00FE4D20">
            <w:pPr>
              <w:numPr>
                <w:ilvl w:val="0"/>
                <w:numId w:val="1"/>
              </w:numPr>
              <w:rPr>
                <w:rFonts w:ascii="Arial" w:hAnsi="Arial" w:cs="Arial"/>
              </w:rPr>
            </w:pPr>
            <w:r w:rsidRPr="00EA0A6D">
              <w:rPr>
                <w:rFonts w:ascii="Arial" w:hAnsi="Arial" w:cs="Arial"/>
                <w:sz w:val="22"/>
                <w:szCs w:val="22"/>
              </w:rPr>
              <w:t>Slide the drawer out until it stops.</w:t>
            </w:r>
          </w:p>
          <w:p w:rsidR="002A2C39" w:rsidRPr="00EA0A6D" w:rsidRDefault="002A2C39" w:rsidP="00FE4D20">
            <w:pPr>
              <w:numPr>
                <w:ilvl w:val="0"/>
                <w:numId w:val="1"/>
              </w:numPr>
              <w:rPr>
                <w:rFonts w:ascii="Arial" w:hAnsi="Arial" w:cs="Arial"/>
              </w:rPr>
            </w:pPr>
            <w:r w:rsidRPr="00EA0A6D">
              <w:rPr>
                <w:rFonts w:ascii="Arial" w:hAnsi="Arial" w:cs="Arial"/>
                <w:sz w:val="22"/>
                <w:szCs w:val="22"/>
              </w:rPr>
              <w:t xml:space="preserve">Press the two spring-loaded stops located in the plastic drawer guides on each side of the drawer.  </w:t>
            </w:r>
          </w:p>
          <w:p w:rsidR="002A2C39" w:rsidRPr="00EA0A6D" w:rsidRDefault="002A2C39" w:rsidP="00FE4D20">
            <w:pPr>
              <w:numPr>
                <w:ilvl w:val="0"/>
                <w:numId w:val="1"/>
              </w:numPr>
              <w:rPr>
                <w:rFonts w:ascii="Arial" w:hAnsi="Arial" w:cs="Arial"/>
                <w:b/>
              </w:rPr>
            </w:pPr>
            <w:r w:rsidRPr="00EA0A6D">
              <w:rPr>
                <w:rFonts w:ascii="Arial" w:hAnsi="Arial" w:cs="Arial"/>
                <w:sz w:val="22"/>
                <w:szCs w:val="22"/>
              </w:rPr>
              <w:t>Pull the drawer out.</w:t>
            </w:r>
          </w:p>
        </w:tc>
        <w:tc>
          <w:tcPr>
            <w:tcW w:w="1930" w:type="dxa"/>
            <w:tcBorders>
              <w:top w:val="single" w:sz="4" w:space="0" w:color="auto"/>
              <w:left w:val="single" w:sz="4" w:space="0" w:color="auto"/>
              <w:bottom w:val="single" w:sz="4" w:space="0" w:color="auto"/>
              <w:right w:val="single" w:sz="4" w:space="0" w:color="auto"/>
            </w:tcBorders>
          </w:tcPr>
          <w:p w:rsidR="002A2C39" w:rsidRPr="00EA0A6D" w:rsidRDefault="002A2C39" w:rsidP="00FE4D20">
            <w:pPr>
              <w:rPr>
                <w:rFonts w:ascii="Arial" w:hAnsi="Arial" w:cs="Arial"/>
                <w:b/>
              </w:rPr>
            </w:pPr>
          </w:p>
        </w:tc>
      </w:tr>
    </w:tbl>
    <w:p w:rsidR="002A2C39" w:rsidRPr="009F3730" w:rsidRDefault="002A2C39" w:rsidP="00FE4D20">
      <w:pPr>
        <w:rPr>
          <w:rFonts w:ascii="Arial" w:hAnsi="Arial" w:cs="Arial"/>
          <w:b/>
          <w:sz w:val="22"/>
          <w:szCs w:val="22"/>
        </w:rPr>
      </w:pPr>
    </w:p>
    <w:p w:rsidR="002A2C39" w:rsidRDefault="002A2C39" w:rsidP="00A729FD">
      <w:pPr>
        <w:ind w:hanging="480"/>
        <w:rPr>
          <w:rFonts w:ascii="Arial" w:hAnsi="Arial" w:cs="Arial"/>
        </w:rPr>
      </w:pPr>
    </w:p>
    <w:p w:rsidR="002A2C39" w:rsidRPr="00A729FD" w:rsidRDefault="002A2C39" w:rsidP="0065451F">
      <w:pPr>
        <w:ind w:left="-720"/>
        <w:rPr>
          <w:rFonts w:ascii="Arial" w:hAnsi="Arial" w:cs="Arial"/>
          <w:sz w:val="22"/>
          <w:szCs w:val="22"/>
        </w:rPr>
      </w:pPr>
      <w:r w:rsidRPr="00A729FD">
        <w:rPr>
          <w:rFonts w:ascii="Arial" w:hAnsi="Arial" w:cs="Arial"/>
          <w:b/>
          <w:sz w:val="22"/>
          <w:szCs w:val="22"/>
        </w:rPr>
        <w:t>References:</w:t>
      </w:r>
    </w:p>
    <w:p w:rsidR="002A2C39" w:rsidRPr="00A729FD" w:rsidRDefault="002A2C39" w:rsidP="0065451F">
      <w:pPr>
        <w:widowControl w:val="0"/>
        <w:ind w:left="-720"/>
        <w:jc w:val="both"/>
        <w:rPr>
          <w:rFonts w:ascii="Arial" w:hAnsi="Arial" w:cs="Arial"/>
          <w:sz w:val="22"/>
          <w:szCs w:val="22"/>
        </w:rPr>
      </w:pPr>
      <w:r>
        <w:rPr>
          <w:rFonts w:ascii="Arial" w:hAnsi="Arial" w:cs="Arial"/>
          <w:sz w:val="22"/>
          <w:szCs w:val="22"/>
        </w:rPr>
        <w:t xml:space="preserve">AABB </w:t>
      </w:r>
      <w:r w:rsidRPr="00A729FD">
        <w:rPr>
          <w:rFonts w:ascii="Arial" w:hAnsi="Arial" w:cs="Arial"/>
          <w:sz w:val="22"/>
          <w:szCs w:val="22"/>
        </w:rPr>
        <w:t>Standards for Blood Banks and Transfusion Services, Current Edition</w:t>
      </w:r>
      <w:r>
        <w:rPr>
          <w:rFonts w:ascii="Arial" w:hAnsi="Arial" w:cs="Arial"/>
          <w:sz w:val="22"/>
          <w:szCs w:val="22"/>
        </w:rPr>
        <w:t>.</w:t>
      </w:r>
      <w:r w:rsidRPr="00A729FD">
        <w:rPr>
          <w:rFonts w:ascii="Arial" w:hAnsi="Arial" w:cs="Arial"/>
          <w:sz w:val="22"/>
          <w:szCs w:val="22"/>
        </w:rPr>
        <w:t xml:space="preserve"> </w:t>
      </w:r>
    </w:p>
    <w:p w:rsidR="002A2C39" w:rsidRPr="00A729FD" w:rsidRDefault="002A2C39" w:rsidP="0065451F">
      <w:pPr>
        <w:ind w:left="-720"/>
        <w:rPr>
          <w:rFonts w:ascii="Arial" w:hAnsi="Arial" w:cs="Arial"/>
          <w:sz w:val="22"/>
          <w:szCs w:val="22"/>
        </w:rPr>
      </w:pPr>
    </w:p>
    <w:p w:rsidR="002A2C39" w:rsidRPr="00A729FD" w:rsidRDefault="002A2C39" w:rsidP="0065451F">
      <w:pPr>
        <w:ind w:left="-720"/>
        <w:rPr>
          <w:rFonts w:ascii="Arial" w:hAnsi="Arial" w:cs="Arial"/>
          <w:sz w:val="22"/>
          <w:szCs w:val="22"/>
        </w:rPr>
      </w:pPr>
      <w:r w:rsidRPr="00A729FD">
        <w:rPr>
          <w:rFonts w:ascii="Arial" w:hAnsi="Arial" w:cs="Arial"/>
          <w:sz w:val="22"/>
          <w:szCs w:val="22"/>
        </w:rPr>
        <w:t>Helmer Platelet Incubator Operation Manual, Version A, Rev. 360093-1E</w:t>
      </w:r>
    </w:p>
    <w:p w:rsidR="002A2C39" w:rsidRPr="00A729FD" w:rsidRDefault="002A2C39" w:rsidP="0065451F">
      <w:pPr>
        <w:ind w:left="-720"/>
        <w:rPr>
          <w:rFonts w:ascii="Arial" w:hAnsi="Arial" w:cs="Arial"/>
          <w:sz w:val="22"/>
          <w:szCs w:val="22"/>
        </w:rPr>
      </w:pPr>
    </w:p>
    <w:p w:rsidR="002A2C39" w:rsidRPr="00A729FD" w:rsidRDefault="002A2C39" w:rsidP="0065451F">
      <w:pPr>
        <w:ind w:left="-720"/>
        <w:rPr>
          <w:rFonts w:ascii="Arial" w:hAnsi="Arial" w:cs="Arial"/>
          <w:sz w:val="22"/>
          <w:szCs w:val="22"/>
        </w:rPr>
      </w:pPr>
      <w:r w:rsidRPr="00A729FD">
        <w:rPr>
          <w:rFonts w:ascii="Arial" w:hAnsi="Arial" w:cs="Arial"/>
          <w:sz w:val="22"/>
          <w:szCs w:val="22"/>
        </w:rPr>
        <w:t>Helmer Flatbed Agitator Operation Manual, Version A, Rev. 360092-1E</w:t>
      </w:r>
    </w:p>
    <w:p w:rsidR="002A2C39" w:rsidRPr="00A729FD" w:rsidRDefault="002A2C39" w:rsidP="0065451F">
      <w:pPr>
        <w:ind w:left="-720"/>
        <w:rPr>
          <w:rFonts w:ascii="Arial" w:hAnsi="Arial" w:cs="Arial"/>
          <w:sz w:val="22"/>
          <w:szCs w:val="22"/>
        </w:rPr>
      </w:pPr>
    </w:p>
    <w:p w:rsidR="002A2C39" w:rsidRPr="00A729FD" w:rsidRDefault="002A2C39" w:rsidP="0065451F">
      <w:pPr>
        <w:ind w:left="-720"/>
        <w:rPr>
          <w:rFonts w:ascii="Arial" w:hAnsi="Arial" w:cs="Arial"/>
          <w:sz w:val="22"/>
          <w:szCs w:val="22"/>
        </w:rPr>
      </w:pPr>
      <w:r w:rsidRPr="00A729FD">
        <w:rPr>
          <w:rFonts w:ascii="Arial" w:hAnsi="Arial" w:cs="Arial"/>
          <w:sz w:val="22"/>
          <w:szCs w:val="22"/>
        </w:rPr>
        <w:t xml:space="preserve">Helmer Chart Recorder Operation Manual, Rev 360076-1EAABB </w:t>
      </w:r>
    </w:p>
    <w:p w:rsidR="002A2C39" w:rsidRDefault="002A2C39" w:rsidP="00A729FD">
      <w:pPr>
        <w:ind w:left="-480"/>
        <w:rPr>
          <w:rFonts w:ascii="Arial" w:hAnsi="Arial" w:cs="Arial"/>
        </w:rPr>
      </w:pPr>
    </w:p>
    <w:sectPr w:rsidR="002A2C39" w:rsidSect="0065451F">
      <w:headerReference w:type="default" r:id="rId7"/>
      <w:footerReference w:type="default" r:id="rId8"/>
      <w:headerReference w:type="first" r:id="rId9"/>
      <w:pgSz w:w="12240" w:h="15840" w:code="1"/>
      <w:pgMar w:top="1155" w:right="600" w:bottom="1080" w:left="1440" w:header="360" w:footer="43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C39" w:rsidRDefault="002A2C39">
      <w:r>
        <w:separator/>
      </w:r>
    </w:p>
  </w:endnote>
  <w:endnote w:type="continuationSeparator" w:id="0">
    <w:p w:rsidR="002A2C39" w:rsidRDefault="002A2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39" w:rsidRDefault="002A2C39" w:rsidP="0065451F">
    <w:pPr>
      <w:pStyle w:val="Footer"/>
      <w:ind w:left="540" w:hanging="1260"/>
      <w:rPr>
        <w:rFonts w:ascii="Arial" w:hAnsi="Arial" w:cs="Arial"/>
        <w:sz w:val="20"/>
      </w:rPr>
    </w:pPr>
    <w:r>
      <w:rPr>
        <w:rFonts w:ascii="Arial" w:hAnsi="Arial" w:cs="Arial"/>
        <w:sz w:val="20"/>
      </w:rPr>
      <w:t xml:space="preserve">Transfusion Service Laboratory                                                                                                               </w:t>
    </w:r>
    <w:r>
      <w:rPr>
        <w:rFonts w:ascii="Arial" w:hAnsi="Arial" w:cs="Arial"/>
        <w:sz w:val="20"/>
      </w:rPr>
      <w:tab/>
      <w:t xml:space="preserve">                </w:t>
    </w:r>
    <w:r w:rsidRPr="001A7B04">
      <w:rPr>
        <w:rFonts w:ascii="Arial" w:hAnsi="Arial" w:cs="Arial"/>
        <w:sz w:val="20"/>
      </w:rPr>
      <w:t xml:space="preserve">Page </w:t>
    </w:r>
    <w:r w:rsidRPr="001A7B04">
      <w:rPr>
        <w:rFonts w:ascii="Arial" w:hAnsi="Arial" w:cs="Arial"/>
        <w:sz w:val="20"/>
      </w:rPr>
      <w:fldChar w:fldCharType="begin"/>
    </w:r>
    <w:r w:rsidRPr="001A7B04">
      <w:rPr>
        <w:rFonts w:ascii="Arial" w:hAnsi="Arial" w:cs="Arial"/>
        <w:sz w:val="20"/>
      </w:rPr>
      <w:instrText xml:space="preserve"> PAGE </w:instrText>
    </w:r>
    <w:r w:rsidRPr="001A7B04">
      <w:rPr>
        <w:rFonts w:ascii="Arial" w:hAnsi="Arial" w:cs="Arial"/>
        <w:sz w:val="20"/>
      </w:rPr>
      <w:fldChar w:fldCharType="separate"/>
    </w:r>
    <w:r>
      <w:rPr>
        <w:rFonts w:ascii="Arial" w:hAnsi="Arial" w:cs="Arial"/>
        <w:noProof/>
        <w:sz w:val="20"/>
      </w:rPr>
      <w:t>4</w:t>
    </w:r>
    <w:r w:rsidRPr="001A7B04">
      <w:rPr>
        <w:rFonts w:ascii="Arial" w:hAnsi="Arial" w:cs="Arial"/>
        <w:sz w:val="20"/>
      </w:rPr>
      <w:fldChar w:fldCharType="end"/>
    </w:r>
    <w:r w:rsidRPr="001A7B04">
      <w:rPr>
        <w:rFonts w:ascii="Arial" w:hAnsi="Arial" w:cs="Arial"/>
        <w:sz w:val="20"/>
      </w:rPr>
      <w:t xml:space="preserve"> of </w:t>
    </w:r>
    <w:r>
      <w:rPr>
        <w:rFonts w:ascii="Arial" w:hAnsi="Arial" w:cs="Arial"/>
        <w:sz w:val="20"/>
      </w:rPr>
      <w:t>6</w:t>
    </w:r>
  </w:p>
  <w:p w:rsidR="002A2C39" w:rsidRPr="00FD059B" w:rsidRDefault="002A2C39" w:rsidP="0065451F">
    <w:pPr>
      <w:pStyle w:val="Footer"/>
      <w:tabs>
        <w:tab w:val="left" w:pos="7740"/>
      </w:tabs>
      <w:ind w:hanging="720"/>
      <w:rPr>
        <w:sz w:val="20"/>
        <w:szCs w:val="20"/>
      </w:rPr>
    </w:pPr>
    <w:smartTag w:uri="urn:schemas-microsoft-com:office:smarttags" w:element="PlaceName">
      <w:smartTag w:uri="urn:schemas-microsoft-com:office:smarttags" w:element="place">
        <w:r>
          <w:rPr>
            <w:rFonts w:ascii="Arial" w:hAnsi="Arial" w:cs="Arial"/>
            <w:sz w:val="20"/>
          </w:rPr>
          <w:t>Harborview</w:t>
        </w:r>
      </w:smartTag>
      <w:r>
        <w:rPr>
          <w:rFonts w:ascii="Arial" w:hAnsi="Arial" w:cs="Arial"/>
          <w:sz w:val="20"/>
        </w:rPr>
        <w:t xml:space="preserve"> </w:t>
      </w:r>
      <w:smartTag w:uri="urn:schemas-microsoft-com:office:smarttags" w:element="PostalCode">
        <w:smartTag w:uri="urn:schemas-microsoft-com:office:smarttags" w:element="PlaceName">
          <w:r>
            <w:rPr>
              <w:rFonts w:ascii="Arial" w:hAnsi="Arial" w:cs="Arial"/>
              <w:sz w:val="20"/>
            </w:rPr>
            <w:t>Medical</w:t>
          </w:r>
        </w:smartTag>
      </w:smartTag>
      <w:r>
        <w:rPr>
          <w:rFonts w:ascii="Arial" w:hAnsi="Arial" w:cs="Arial"/>
          <w:sz w:val="20"/>
        </w:rPr>
        <w:t xml:space="preserve"> </w:t>
      </w:r>
      <w:smartTag w:uri="urn:schemas-microsoft-com:office:smarttags" w:element="PostalCode">
        <w:smartTag w:uri="urn:schemas-microsoft-com:office:smarttags" w:element="PlaceType">
          <w:r>
            <w:rPr>
              <w:rFonts w:ascii="Arial" w:hAnsi="Arial" w:cs="Arial"/>
              <w:sz w:val="20"/>
            </w:rPr>
            <w:t>Center</w:t>
          </w:r>
        </w:smartTag>
      </w:smartTag>
    </w:smartTag>
    <w:r>
      <w:rPr>
        <w:rFonts w:ascii="Arial" w:hAnsi="Arial" w:cs="Arial"/>
        <w:sz w:val="20"/>
      </w:rPr>
      <w:t xml:space="preserve">, </w:t>
    </w:r>
    <w:smartTag w:uri="urn:schemas-microsoft-com:office:smarttags" w:element="PostalCode">
      <w:smartTag w:uri="urn:schemas-microsoft-com:office:smarttags" w:element="address">
        <w:smartTag w:uri="urn:schemas-microsoft-com:office:smarttags" w:element="Street">
          <w:r>
            <w:rPr>
              <w:rFonts w:ascii="Arial" w:hAnsi="Arial" w:cs="Arial"/>
              <w:sz w:val="20"/>
            </w:rPr>
            <w:t>325 Ninth Ave</w:t>
          </w:r>
        </w:smartTag>
      </w:smartTag>
      <w:r>
        <w:rPr>
          <w:rFonts w:ascii="Arial" w:hAnsi="Arial" w:cs="Arial"/>
          <w:sz w:val="20"/>
        </w:rPr>
        <w:t xml:space="preserve">, </w:t>
      </w:r>
      <w:smartTag w:uri="urn:schemas-microsoft-com:office:smarttags" w:element="PostalCode">
        <w:smartTag w:uri="urn:schemas-microsoft-com:office:smarttags" w:element="City">
          <w:r>
            <w:rPr>
              <w:rFonts w:ascii="Arial" w:hAnsi="Arial" w:cs="Arial"/>
              <w:sz w:val="20"/>
            </w:rPr>
            <w:t>Seattle</w:t>
          </w:r>
        </w:smartTag>
      </w:smartTag>
      <w:r>
        <w:rPr>
          <w:rFonts w:ascii="Arial" w:hAnsi="Arial" w:cs="Arial"/>
          <w:sz w:val="20"/>
        </w:rPr>
        <w:t xml:space="preserve">, </w:t>
      </w:r>
      <w:smartTag w:uri="urn:schemas-microsoft-com:office:smarttags" w:element="PostalCode">
        <w:smartTag w:uri="urn:schemas-microsoft-com:office:smarttags" w:element="State">
          <w:r>
            <w:rPr>
              <w:rFonts w:ascii="Arial" w:hAnsi="Arial" w:cs="Arial"/>
              <w:sz w:val="20"/>
            </w:rPr>
            <w:t>WA</w:t>
          </w:r>
        </w:smartTag>
      </w:smartTag>
      <w:r>
        <w:rPr>
          <w:rFonts w:ascii="Arial" w:hAnsi="Arial" w:cs="Arial"/>
          <w:sz w:val="20"/>
        </w:rPr>
        <w:t xml:space="preserve"> </w:t>
      </w:r>
      <w:smartTag w:uri="urn:schemas-microsoft-com:office:smarttags" w:element="PostalCode">
        <w:r>
          <w:rPr>
            <w:rFonts w:ascii="Arial" w:hAnsi="Arial" w:cs="Arial"/>
            <w:sz w:val="20"/>
          </w:rPr>
          <w:t>98104</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C39" w:rsidRDefault="002A2C39">
      <w:r>
        <w:separator/>
      </w:r>
    </w:p>
  </w:footnote>
  <w:footnote w:type="continuationSeparator" w:id="0">
    <w:p w:rsidR="002A2C39" w:rsidRDefault="002A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39" w:rsidRPr="007F2506" w:rsidRDefault="002A2C39" w:rsidP="0065451F">
    <w:pPr>
      <w:pStyle w:val="Header"/>
      <w:ind w:hanging="720"/>
      <w:rPr>
        <w:rFonts w:ascii="Arial" w:hAnsi="Arial" w:cs="Arial"/>
        <w:sz w:val="20"/>
        <w:szCs w:val="20"/>
      </w:rPr>
    </w:pPr>
    <w:r w:rsidRPr="007F2506">
      <w:rPr>
        <w:rFonts w:ascii="Arial" w:hAnsi="Arial" w:cs="Arial"/>
        <w:sz w:val="20"/>
        <w:szCs w:val="20"/>
      </w:rPr>
      <w:t xml:space="preserve">Platelet Incubator </w:t>
    </w:r>
    <w:r>
      <w:rPr>
        <w:rFonts w:ascii="Arial" w:hAnsi="Arial" w:cs="Arial"/>
        <w:sz w:val="20"/>
        <w:szCs w:val="20"/>
      </w:rPr>
      <w:t xml:space="preserve">QC and </w:t>
    </w:r>
    <w:r w:rsidRPr="007F2506">
      <w:rPr>
        <w:rFonts w:ascii="Arial" w:hAnsi="Arial" w:cs="Arial"/>
        <w:sz w:val="20"/>
        <w:szCs w:val="20"/>
      </w:rPr>
      <w:t>Maintenance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39" w:rsidRDefault="002A2C39" w:rsidP="00ED45C3">
    <w:pPr>
      <w:ind w:hanging="720"/>
      <w:jc w:val="both"/>
    </w:pPr>
    <w:hyperlink r:id="rId1" w:history="1">
      <w:r w:rsidRPr="00E92F8E">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aboratory Medicine banner" href="http://depts.washington.edu/labweb/i" style="width:536.25pt;height:57pt;visibility:visible" o:button="t">
            <v:fill o:detectmouseclick="t"/>
            <v:imagedata r:id="rId2" o:title=""/>
          </v:shape>
        </w:pict>
      </w:r>
    </w:hyperlink>
  </w:p>
  <w:p w:rsidR="002A2C39" w:rsidRPr="00ED45C3" w:rsidRDefault="002A2C39" w:rsidP="00ED45C3">
    <w:pPr>
      <w:ind w:hanging="720"/>
      <w:jc w:val="both"/>
      <w:rPr>
        <w:sz w:val="16"/>
        <w:szCs w:val="16"/>
      </w:rPr>
    </w:pPr>
  </w:p>
  <w:tbl>
    <w:tblPr>
      <w:tblW w:w="10815" w:type="dxa"/>
      <w:tblInd w:w="-612" w:type="dxa"/>
      <w:tblBorders>
        <w:top w:val="double" w:sz="4" w:space="0" w:color="auto"/>
        <w:left w:val="double" w:sz="4" w:space="0" w:color="auto"/>
        <w:bottom w:val="double" w:sz="4" w:space="0" w:color="auto"/>
        <w:right w:val="double" w:sz="4" w:space="0" w:color="auto"/>
      </w:tblBorders>
      <w:tblLayout w:type="fixed"/>
      <w:tblLook w:val="0000"/>
    </w:tblPr>
    <w:tblGrid>
      <w:gridCol w:w="4887"/>
      <w:gridCol w:w="2863"/>
      <w:gridCol w:w="2345"/>
    </w:tblGrid>
    <w:tr w:rsidR="002A2C39" w:rsidTr="00B1785B">
      <w:trPr>
        <w:cantSplit/>
        <w:trHeight w:val="479"/>
      </w:trPr>
      <w:tc>
        <w:tcPr>
          <w:tcW w:w="5607" w:type="dxa"/>
          <w:vMerge w:val="restart"/>
          <w:tcBorders>
            <w:top w:val="double" w:sz="4" w:space="0" w:color="auto"/>
            <w:bottom w:val="single" w:sz="4" w:space="0" w:color="auto"/>
            <w:right w:val="single" w:sz="4" w:space="0" w:color="auto"/>
          </w:tcBorders>
          <w:vAlign w:val="center"/>
        </w:tcPr>
        <w:p w:rsidR="002A2C39" w:rsidRPr="0072512A" w:rsidRDefault="002A2C39" w:rsidP="00CC4C6C">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72512A">
                  <w:rPr>
                    <w:rFonts w:ascii="Arial" w:hAnsi="Arial" w:cs="Arial"/>
                    <w:b/>
                    <w:sz w:val="22"/>
                    <w:szCs w:val="22"/>
                  </w:rPr>
                  <w:t>University</w:t>
                </w:r>
              </w:smartTag>
            </w:smartTag>
            <w:r w:rsidRPr="0072512A">
              <w:rPr>
                <w:rFonts w:ascii="Arial" w:hAnsi="Arial" w:cs="Arial"/>
                <w:b/>
                <w:sz w:val="22"/>
                <w:szCs w:val="22"/>
              </w:rPr>
              <w:t xml:space="preserve"> of </w:t>
            </w:r>
            <w:smartTag w:uri="urn:schemas-microsoft-com:office:smarttags" w:element="PostalCode">
              <w:smartTag w:uri="urn:schemas-microsoft-com:office:smarttags" w:element="PlaceName">
                <w:r w:rsidRPr="0072512A">
                  <w:rPr>
                    <w:rFonts w:ascii="Arial" w:hAnsi="Arial" w:cs="Arial"/>
                    <w:b/>
                    <w:sz w:val="22"/>
                    <w:szCs w:val="22"/>
                  </w:rPr>
                  <w:t>Washington</w:t>
                </w:r>
              </w:smartTag>
            </w:smartTag>
          </w:smartTag>
          <w:r w:rsidRPr="0072512A">
            <w:rPr>
              <w:rFonts w:ascii="Arial" w:hAnsi="Arial" w:cs="Arial"/>
              <w:b/>
              <w:sz w:val="22"/>
              <w:szCs w:val="22"/>
            </w:rPr>
            <w:t xml:space="preserve">, </w:t>
          </w:r>
        </w:p>
        <w:p w:rsidR="002A2C39" w:rsidRPr="0072512A" w:rsidRDefault="002A2C39" w:rsidP="00CC4C6C">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72512A">
                  <w:rPr>
                    <w:rFonts w:ascii="Arial" w:hAnsi="Arial" w:cs="Arial"/>
                    <w:b/>
                    <w:sz w:val="22"/>
                    <w:szCs w:val="22"/>
                  </w:rPr>
                  <w:t>Harborview</w:t>
                </w:r>
              </w:smartTag>
            </w:smartTag>
            <w:r w:rsidRPr="0072512A">
              <w:rPr>
                <w:rFonts w:ascii="Arial" w:hAnsi="Arial" w:cs="Arial"/>
                <w:b/>
                <w:sz w:val="22"/>
                <w:szCs w:val="22"/>
              </w:rPr>
              <w:t xml:space="preserve"> </w:t>
            </w:r>
            <w:smartTag w:uri="urn:schemas-microsoft-com:office:smarttags" w:element="PostalCode">
              <w:smartTag w:uri="urn:schemas-microsoft-com:office:smarttags" w:element="PlaceName">
                <w:r w:rsidRPr="0072512A">
                  <w:rPr>
                    <w:rFonts w:ascii="Arial" w:hAnsi="Arial" w:cs="Arial"/>
                    <w:b/>
                    <w:sz w:val="22"/>
                    <w:szCs w:val="22"/>
                  </w:rPr>
                  <w:t>Medical</w:t>
                </w:r>
              </w:smartTag>
            </w:smartTag>
            <w:r w:rsidRPr="0072512A">
              <w:rPr>
                <w:rFonts w:ascii="Arial" w:hAnsi="Arial" w:cs="Arial"/>
                <w:b/>
                <w:sz w:val="22"/>
                <w:szCs w:val="22"/>
              </w:rPr>
              <w:t xml:space="preserve"> </w:t>
            </w:r>
            <w:smartTag w:uri="urn:schemas-microsoft-com:office:smarttags" w:element="PostalCode">
              <w:smartTag w:uri="urn:schemas-microsoft-com:office:smarttags" w:element="PlaceType">
                <w:r w:rsidRPr="0072512A">
                  <w:rPr>
                    <w:rFonts w:ascii="Arial" w:hAnsi="Arial" w:cs="Arial"/>
                    <w:b/>
                    <w:sz w:val="22"/>
                    <w:szCs w:val="22"/>
                  </w:rPr>
                  <w:t>Center</w:t>
                </w:r>
              </w:smartTag>
            </w:smartTag>
          </w:smartTag>
        </w:p>
        <w:p w:rsidR="002A2C39" w:rsidRPr="0072512A" w:rsidRDefault="002A2C39" w:rsidP="00CC4C6C">
          <w:pPr>
            <w:rPr>
              <w:rFonts w:ascii="Arial" w:hAnsi="Arial" w:cs="Arial"/>
              <w:b/>
            </w:rPr>
          </w:pPr>
          <w:smartTag w:uri="urn:schemas-microsoft-com:office:smarttags" w:element="PostalCode">
            <w:smartTag w:uri="urn:schemas-microsoft-com:office:smarttags" w:element="Street">
              <w:r w:rsidRPr="0072512A">
                <w:rPr>
                  <w:rFonts w:ascii="Arial" w:hAnsi="Arial" w:cs="Arial"/>
                  <w:b/>
                  <w:sz w:val="22"/>
                  <w:szCs w:val="22"/>
                </w:rPr>
                <w:t>325 9</w:t>
              </w:r>
              <w:r w:rsidRPr="0072512A">
                <w:rPr>
                  <w:rFonts w:ascii="Arial" w:hAnsi="Arial" w:cs="Arial"/>
                  <w:b/>
                  <w:sz w:val="22"/>
                  <w:szCs w:val="22"/>
                  <w:vertAlign w:val="superscript"/>
                </w:rPr>
                <w:t>th</w:t>
              </w:r>
              <w:r w:rsidRPr="0072512A">
                <w:rPr>
                  <w:rFonts w:ascii="Arial" w:hAnsi="Arial" w:cs="Arial"/>
                  <w:b/>
                  <w:sz w:val="22"/>
                  <w:szCs w:val="22"/>
                </w:rPr>
                <w:t xml:space="preserve"> Ave.</w:t>
              </w:r>
            </w:smartTag>
          </w:smartTag>
          <w:r w:rsidRPr="0072512A">
            <w:rPr>
              <w:rFonts w:ascii="Arial" w:hAnsi="Arial" w:cs="Arial"/>
              <w:b/>
              <w:sz w:val="22"/>
              <w:szCs w:val="22"/>
            </w:rPr>
            <w:t xml:space="preserve"> </w:t>
          </w:r>
          <w:smartTag w:uri="urn:schemas-microsoft-com:office:smarttags" w:element="PostalCode">
            <w:r w:rsidRPr="0072512A">
              <w:rPr>
                <w:rFonts w:ascii="Arial" w:hAnsi="Arial" w:cs="Arial"/>
                <w:b/>
                <w:sz w:val="22"/>
                <w:szCs w:val="22"/>
              </w:rPr>
              <w:t>Seattle</w:t>
            </w:r>
          </w:smartTag>
          <w:r w:rsidRPr="0072512A">
            <w:rPr>
              <w:rFonts w:ascii="Arial" w:hAnsi="Arial" w:cs="Arial"/>
              <w:b/>
              <w:sz w:val="22"/>
              <w:szCs w:val="22"/>
            </w:rPr>
            <w:t xml:space="preserve">, </w:t>
          </w:r>
          <w:smartTag w:uri="urn:schemas-microsoft-com:office:smarttags" w:element="PostalCode">
            <w:r w:rsidRPr="0072512A">
              <w:rPr>
                <w:rFonts w:ascii="Arial" w:hAnsi="Arial" w:cs="Arial"/>
                <w:b/>
                <w:sz w:val="22"/>
                <w:szCs w:val="22"/>
              </w:rPr>
              <w:t>WA</w:t>
            </w:r>
          </w:smartTag>
          <w:r w:rsidRPr="0072512A">
            <w:rPr>
              <w:rFonts w:ascii="Arial" w:hAnsi="Arial" w:cs="Arial"/>
              <w:b/>
              <w:sz w:val="22"/>
              <w:szCs w:val="22"/>
            </w:rPr>
            <w:t xml:space="preserve">,  </w:t>
          </w:r>
          <w:smartTag w:uri="urn:schemas-microsoft-com:office:smarttags" w:element="PostalCode">
            <w:r w:rsidRPr="0072512A">
              <w:rPr>
                <w:rFonts w:ascii="Arial" w:hAnsi="Arial" w:cs="Arial"/>
                <w:b/>
                <w:sz w:val="22"/>
                <w:szCs w:val="22"/>
              </w:rPr>
              <w:t>98104</w:t>
            </w:r>
          </w:smartTag>
        </w:p>
        <w:p w:rsidR="002A2C39" w:rsidRPr="0072512A" w:rsidRDefault="002A2C39" w:rsidP="00CC4C6C">
          <w:pPr>
            <w:rPr>
              <w:rFonts w:ascii="Arial" w:hAnsi="Arial" w:cs="Arial"/>
              <w:b/>
            </w:rPr>
          </w:pPr>
          <w:r w:rsidRPr="0072512A">
            <w:rPr>
              <w:rFonts w:ascii="Arial" w:hAnsi="Arial" w:cs="Arial"/>
              <w:b/>
              <w:sz w:val="22"/>
              <w:szCs w:val="22"/>
            </w:rPr>
            <w:t>Transfusion Services Laboratory</w:t>
          </w:r>
        </w:p>
        <w:p w:rsidR="002A2C39" w:rsidRPr="0072512A" w:rsidRDefault="002A2C39" w:rsidP="00CC4C6C">
          <w:pPr>
            <w:rPr>
              <w:rFonts w:ascii="Arial" w:hAnsi="Arial" w:cs="Arial"/>
              <w:b/>
            </w:rPr>
          </w:pPr>
          <w:r w:rsidRPr="0072512A">
            <w:rPr>
              <w:rFonts w:ascii="Arial" w:hAnsi="Arial" w:cs="Arial"/>
              <w:b/>
              <w:sz w:val="22"/>
              <w:szCs w:val="22"/>
            </w:rPr>
            <w:t>Policies and Procedures Manual</w:t>
          </w:r>
        </w:p>
      </w:tc>
      <w:tc>
        <w:tcPr>
          <w:tcW w:w="2863" w:type="dxa"/>
          <w:tcBorders>
            <w:top w:val="double" w:sz="4" w:space="0" w:color="auto"/>
            <w:left w:val="nil"/>
            <w:bottom w:val="nil"/>
            <w:right w:val="single" w:sz="4" w:space="0" w:color="auto"/>
          </w:tcBorders>
        </w:tcPr>
        <w:p w:rsidR="002A2C39" w:rsidRPr="0072512A" w:rsidRDefault="002A2C39" w:rsidP="00CC4C6C">
          <w:pPr>
            <w:rPr>
              <w:rFonts w:ascii="Arial" w:hAnsi="Arial" w:cs="Arial"/>
              <w:b/>
            </w:rPr>
          </w:pPr>
          <w:r w:rsidRPr="0072512A">
            <w:rPr>
              <w:rFonts w:ascii="Arial" w:hAnsi="Arial" w:cs="Arial"/>
              <w:b/>
              <w:sz w:val="22"/>
              <w:szCs w:val="22"/>
            </w:rPr>
            <w:t>Original Effective Date:</w:t>
          </w:r>
        </w:p>
        <w:p w:rsidR="002A2C39" w:rsidRPr="00B1785B" w:rsidRDefault="002A2C39" w:rsidP="00CC4C6C">
          <w:pPr>
            <w:jc w:val="both"/>
            <w:rPr>
              <w:rFonts w:ascii="Arial" w:hAnsi="Arial" w:cs="Arial"/>
              <w:b/>
            </w:rPr>
          </w:pPr>
          <w:r w:rsidRPr="0072512A">
            <w:rPr>
              <w:rFonts w:ascii="Arial" w:hAnsi="Arial" w:cs="Arial"/>
              <w:b/>
              <w:sz w:val="22"/>
              <w:szCs w:val="22"/>
            </w:rPr>
            <w:t xml:space="preserve"> </w:t>
          </w:r>
          <w:r w:rsidRPr="00B1785B">
            <w:rPr>
              <w:rFonts w:ascii="Arial" w:hAnsi="Arial" w:cs="Arial"/>
              <w:b/>
              <w:sz w:val="22"/>
              <w:szCs w:val="22"/>
            </w:rPr>
            <w:t>April 1</w:t>
          </w:r>
          <w:r w:rsidRPr="00B1785B">
            <w:rPr>
              <w:rFonts w:ascii="Arial" w:hAnsi="Arial" w:cs="Arial"/>
              <w:b/>
              <w:sz w:val="22"/>
              <w:szCs w:val="22"/>
              <w:vertAlign w:val="superscript"/>
            </w:rPr>
            <w:t>st</w:t>
          </w:r>
          <w:r w:rsidRPr="00B1785B">
            <w:rPr>
              <w:rFonts w:ascii="Arial" w:hAnsi="Arial" w:cs="Arial"/>
              <w:b/>
              <w:sz w:val="22"/>
              <w:szCs w:val="22"/>
            </w:rPr>
            <w:t xml:space="preserve"> 2011</w:t>
          </w:r>
        </w:p>
      </w:tc>
      <w:tc>
        <w:tcPr>
          <w:tcW w:w="2345" w:type="dxa"/>
          <w:tcBorders>
            <w:top w:val="double" w:sz="4" w:space="0" w:color="auto"/>
            <w:left w:val="nil"/>
            <w:bottom w:val="nil"/>
          </w:tcBorders>
        </w:tcPr>
        <w:p w:rsidR="002A2C39" w:rsidRPr="0072512A" w:rsidRDefault="002A2C39" w:rsidP="00CC4C6C">
          <w:pPr>
            <w:jc w:val="both"/>
            <w:rPr>
              <w:rFonts w:ascii="Arial" w:hAnsi="Arial" w:cs="Arial"/>
              <w:b/>
            </w:rPr>
          </w:pPr>
          <w:r w:rsidRPr="0072512A">
            <w:rPr>
              <w:rFonts w:ascii="Arial" w:hAnsi="Arial" w:cs="Arial"/>
              <w:b/>
              <w:sz w:val="22"/>
              <w:szCs w:val="22"/>
            </w:rPr>
            <w:t xml:space="preserve">Number: </w:t>
          </w:r>
        </w:p>
        <w:p w:rsidR="002A2C39" w:rsidRPr="0072512A" w:rsidRDefault="002A2C39" w:rsidP="00CC4C6C">
          <w:pPr>
            <w:jc w:val="both"/>
            <w:rPr>
              <w:rFonts w:ascii="Arial" w:hAnsi="Arial" w:cs="Arial"/>
              <w:b/>
            </w:rPr>
          </w:pPr>
          <w:r>
            <w:rPr>
              <w:rFonts w:ascii="Arial" w:hAnsi="Arial" w:cs="Arial"/>
              <w:b/>
            </w:rPr>
            <w:t>3008-1</w:t>
          </w:r>
        </w:p>
      </w:tc>
    </w:tr>
    <w:tr w:rsidR="002A2C39" w:rsidTr="00B1785B">
      <w:trPr>
        <w:cantSplit/>
        <w:trHeight w:val="132"/>
      </w:trPr>
      <w:tc>
        <w:tcPr>
          <w:tcW w:w="5607" w:type="dxa"/>
          <w:vMerge/>
          <w:tcBorders>
            <w:top w:val="nil"/>
            <w:bottom w:val="single" w:sz="4" w:space="0" w:color="auto"/>
            <w:right w:val="single" w:sz="4" w:space="0" w:color="auto"/>
          </w:tcBorders>
        </w:tcPr>
        <w:p w:rsidR="002A2C39" w:rsidRPr="0072512A" w:rsidRDefault="002A2C39" w:rsidP="00CC4C6C">
          <w:pPr>
            <w:rPr>
              <w:rFonts w:ascii="Arial" w:hAnsi="Arial" w:cs="Arial"/>
              <w:b/>
            </w:rPr>
          </w:pPr>
        </w:p>
      </w:tc>
      <w:tc>
        <w:tcPr>
          <w:tcW w:w="2863" w:type="dxa"/>
          <w:tcBorders>
            <w:top w:val="single" w:sz="4" w:space="0" w:color="auto"/>
            <w:left w:val="nil"/>
            <w:bottom w:val="single" w:sz="4" w:space="0" w:color="auto"/>
            <w:right w:val="single" w:sz="4" w:space="0" w:color="auto"/>
          </w:tcBorders>
        </w:tcPr>
        <w:p w:rsidR="002A2C39" w:rsidRPr="0072512A" w:rsidRDefault="002A2C39" w:rsidP="00CC4C6C">
          <w:pPr>
            <w:jc w:val="both"/>
            <w:rPr>
              <w:rFonts w:ascii="Arial" w:hAnsi="Arial" w:cs="Arial"/>
              <w:b/>
            </w:rPr>
          </w:pPr>
          <w:r w:rsidRPr="0072512A">
            <w:rPr>
              <w:rFonts w:ascii="Arial" w:hAnsi="Arial" w:cs="Arial"/>
              <w:b/>
              <w:sz w:val="22"/>
              <w:szCs w:val="22"/>
            </w:rPr>
            <w:t>Revision Effective Date:</w:t>
          </w:r>
        </w:p>
        <w:p w:rsidR="002A2C39" w:rsidRPr="0072512A" w:rsidRDefault="002A2C39" w:rsidP="00CC4C6C">
          <w:pPr>
            <w:jc w:val="both"/>
            <w:rPr>
              <w:rFonts w:ascii="Arial" w:hAnsi="Arial" w:cs="Arial"/>
              <w:b/>
            </w:rPr>
          </w:pPr>
        </w:p>
      </w:tc>
      <w:tc>
        <w:tcPr>
          <w:tcW w:w="2345" w:type="dxa"/>
          <w:tcBorders>
            <w:top w:val="single" w:sz="4" w:space="0" w:color="auto"/>
            <w:left w:val="nil"/>
            <w:bottom w:val="single" w:sz="4" w:space="0" w:color="auto"/>
          </w:tcBorders>
        </w:tcPr>
        <w:p w:rsidR="002A2C39" w:rsidRPr="007F2506" w:rsidRDefault="002A2C39" w:rsidP="00CC4C6C">
          <w:pPr>
            <w:jc w:val="both"/>
            <w:rPr>
              <w:rFonts w:ascii="Arial" w:hAnsi="Arial" w:cs="Arial"/>
            </w:rPr>
          </w:pPr>
          <w:r w:rsidRPr="0072512A">
            <w:rPr>
              <w:rFonts w:ascii="Arial" w:hAnsi="Arial" w:cs="Arial"/>
              <w:b/>
              <w:sz w:val="22"/>
              <w:szCs w:val="22"/>
            </w:rPr>
            <w:t xml:space="preserve">Pages: </w:t>
          </w:r>
          <w:r>
            <w:rPr>
              <w:rFonts w:ascii="Arial" w:hAnsi="Arial" w:cs="Arial"/>
              <w:sz w:val="22"/>
              <w:szCs w:val="22"/>
            </w:rPr>
            <w:t>6</w:t>
          </w:r>
        </w:p>
      </w:tc>
    </w:tr>
    <w:tr w:rsidR="002A2C39" w:rsidTr="00B1785B">
      <w:trPr>
        <w:cantSplit/>
        <w:trHeight w:val="512"/>
      </w:trPr>
      <w:tc>
        <w:tcPr>
          <w:tcW w:w="10815" w:type="dxa"/>
          <w:gridSpan w:val="3"/>
          <w:tcBorders>
            <w:top w:val="nil"/>
            <w:bottom w:val="double" w:sz="4" w:space="0" w:color="auto"/>
          </w:tcBorders>
          <w:vAlign w:val="center"/>
        </w:tcPr>
        <w:p w:rsidR="002A2C39" w:rsidRPr="007F2506" w:rsidRDefault="002A2C39" w:rsidP="00CC4C6C">
          <w:pPr>
            <w:rPr>
              <w:rFonts w:ascii="Arial" w:hAnsi="Arial" w:cs="Arial"/>
              <w:sz w:val="28"/>
              <w:szCs w:val="28"/>
            </w:rPr>
          </w:pPr>
          <w:r w:rsidRPr="007F2506">
            <w:rPr>
              <w:rFonts w:ascii="Arial" w:hAnsi="Arial" w:cs="Arial"/>
              <w:sz w:val="28"/>
              <w:szCs w:val="28"/>
            </w:rPr>
            <w:t xml:space="preserve">TITLE:  Platelet Incubator </w:t>
          </w:r>
          <w:r>
            <w:rPr>
              <w:rFonts w:ascii="Arial" w:hAnsi="Arial" w:cs="Arial"/>
              <w:sz w:val="28"/>
              <w:szCs w:val="28"/>
            </w:rPr>
            <w:t xml:space="preserve">QC and </w:t>
          </w:r>
          <w:r w:rsidRPr="007F2506">
            <w:rPr>
              <w:rFonts w:ascii="Arial" w:hAnsi="Arial" w:cs="Arial"/>
              <w:sz w:val="28"/>
              <w:szCs w:val="28"/>
            </w:rPr>
            <w:t>Maintenance</w:t>
          </w:r>
        </w:p>
      </w:tc>
    </w:tr>
  </w:tbl>
  <w:p w:rsidR="002A2C39" w:rsidRDefault="002A2C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3BD"/>
    <w:multiLevelType w:val="hybridMultilevel"/>
    <w:tmpl w:val="55B434A0"/>
    <w:lvl w:ilvl="0" w:tplc="04090001">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4266F6"/>
    <w:multiLevelType w:val="hybridMultilevel"/>
    <w:tmpl w:val="8BF6BD64"/>
    <w:lvl w:ilvl="0" w:tplc="04090003">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nsid w:val="0DC16578"/>
    <w:multiLevelType w:val="hybridMultilevel"/>
    <w:tmpl w:val="D458BA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35C35"/>
    <w:multiLevelType w:val="hybridMultilevel"/>
    <w:tmpl w:val="741CF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D419DA"/>
    <w:multiLevelType w:val="hybridMultilevel"/>
    <w:tmpl w:val="3B243996"/>
    <w:lvl w:ilvl="0" w:tplc="04090003">
      <w:start w:val="1"/>
      <w:numFmt w:val="bullet"/>
      <w:lvlText w:val="o"/>
      <w:lvlJc w:val="left"/>
      <w:pPr>
        <w:tabs>
          <w:tab w:val="num" w:pos="720"/>
        </w:tabs>
        <w:ind w:left="720" w:hanging="360"/>
      </w:pPr>
      <w:rPr>
        <w:rFonts w:ascii="Courier New" w:hAnsi="Courier New" w:hint="default"/>
        <w:b w:val="0"/>
      </w:rPr>
    </w:lvl>
    <w:lvl w:ilvl="1" w:tplc="04090001">
      <w:start w:val="1"/>
      <w:numFmt w:val="bullet"/>
      <w:lvlText w:val=""/>
      <w:lvlJc w:val="left"/>
      <w:pPr>
        <w:tabs>
          <w:tab w:val="num" w:pos="360"/>
        </w:tabs>
        <w:ind w:left="360" w:hanging="360"/>
      </w:pPr>
      <w:rPr>
        <w:rFonts w:ascii="Symbol" w:hAnsi="Symbol"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BF25C56"/>
    <w:multiLevelType w:val="hybridMultilevel"/>
    <w:tmpl w:val="2970F2D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F9B2842"/>
    <w:multiLevelType w:val="hybridMultilevel"/>
    <w:tmpl w:val="19727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sz w:val="24"/>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nsid w:val="1FE5408C"/>
    <w:multiLevelType w:val="hybridMultilevel"/>
    <w:tmpl w:val="2A9060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0F3E27"/>
    <w:multiLevelType w:val="hybridMultilevel"/>
    <w:tmpl w:val="14DEE3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AD16CF"/>
    <w:multiLevelType w:val="hybridMultilevel"/>
    <w:tmpl w:val="606C75B8"/>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BF7318"/>
    <w:multiLevelType w:val="hybridMultilevel"/>
    <w:tmpl w:val="3ED4C4F8"/>
    <w:lvl w:ilvl="0" w:tplc="04090001">
      <w:start w:val="1"/>
      <w:numFmt w:val="bullet"/>
      <w:lvlText w:val=""/>
      <w:lvlJc w:val="left"/>
      <w:pPr>
        <w:tabs>
          <w:tab w:val="num" w:pos="360"/>
        </w:tabs>
        <w:ind w:left="360" w:hanging="360"/>
      </w:pPr>
      <w:rPr>
        <w:rFonts w:ascii="Symbol" w:hAnsi="Symbol" w:hint="default"/>
        <w:sz w:val="24"/>
      </w:rPr>
    </w:lvl>
    <w:lvl w:ilvl="1" w:tplc="04090005">
      <w:start w:val="1"/>
      <w:numFmt w:val="bullet"/>
      <w:lvlText w:val=""/>
      <w:lvlJc w:val="left"/>
      <w:pPr>
        <w:tabs>
          <w:tab w:val="num" w:pos="1080"/>
        </w:tabs>
        <w:ind w:left="1080" w:hanging="360"/>
      </w:pPr>
      <w:rPr>
        <w:rFonts w:ascii="Wingdings" w:hAnsi="Wingdings" w:hint="default"/>
        <w:sz w:val="24"/>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
    <w:nsid w:val="27CC70B7"/>
    <w:multiLevelType w:val="hybridMultilevel"/>
    <w:tmpl w:val="7BFE37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2C60278A"/>
    <w:multiLevelType w:val="hybridMultilevel"/>
    <w:tmpl w:val="1A742066"/>
    <w:lvl w:ilvl="0" w:tplc="04090003">
      <w:start w:val="1"/>
      <w:numFmt w:val="bullet"/>
      <w:lvlText w:val="o"/>
      <w:lvlJc w:val="left"/>
      <w:pPr>
        <w:tabs>
          <w:tab w:val="num" w:pos="720"/>
        </w:tabs>
        <w:ind w:left="720" w:hanging="360"/>
      </w:pPr>
      <w:rPr>
        <w:rFonts w:ascii="Courier New" w:hAnsi="Courier New" w:hint="default"/>
        <w:sz w:val="24"/>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AD6B71"/>
    <w:multiLevelType w:val="hybridMultilevel"/>
    <w:tmpl w:val="2DF6A9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820BDE"/>
    <w:multiLevelType w:val="hybridMultilevel"/>
    <w:tmpl w:val="B73AC7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nsid w:val="32650492"/>
    <w:multiLevelType w:val="hybridMultilevel"/>
    <w:tmpl w:val="2E2CA1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A7710"/>
    <w:multiLevelType w:val="hybridMultilevel"/>
    <w:tmpl w:val="F59AC4A4"/>
    <w:lvl w:ilvl="0" w:tplc="04090007">
      <w:start w:val="1"/>
      <w:numFmt w:val="bullet"/>
      <w:lvlText w:val=""/>
      <w:lvlJc w:val="left"/>
      <w:pPr>
        <w:tabs>
          <w:tab w:val="num" w:pos="360"/>
        </w:tabs>
        <w:ind w:left="360" w:hanging="360"/>
      </w:pPr>
      <w:rPr>
        <w:rFonts w:ascii="Symbol" w:hAnsi="Symbol" w:hint="default"/>
      </w:rPr>
    </w:lvl>
    <w:lvl w:ilvl="1" w:tplc="5B846C02">
      <w:start w:val="1"/>
      <w:numFmt w:val="upperLetter"/>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DDC47F4"/>
    <w:multiLevelType w:val="hybridMultilevel"/>
    <w:tmpl w:val="40349B3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449E0"/>
    <w:multiLevelType w:val="hybridMultilevel"/>
    <w:tmpl w:val="2E12D386"/>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53872F3B"/>
    <w:multiLevelType w:val="hybridMultilevel"/>
    <w:tmpl w:val="6344B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461A68"/>
    <w:multiLevelType w:val="hybridMultilevel"/>
    <w:tmpl w:val="6582A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EC43D86"/>
    <w:multiLevelType w:val="hybridMultilevel"/>
    <w:tmpl w:val="6F2438FE"/>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2">
    <w:nsid w:val="6203617A"/>
    <w:multiLevelType w:val="hybridMultilevel"/>
    <w:tmpl w:val="500C6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51"/>
        </w:tabs>
        <w:ind w:left="751"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F22FEE"/>
    <w:multiLevelType w:val="hybridMultilevel"/>
    <w:tmpl w:val="A6DA9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2F6075"/>
    <w:multiLevelType w:val="hybridMultilevel"/>
    <w:tmpl w:val="882A2C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33050A"/>
    <w:multiLevelType w:val="hybridMultilevel"/>
    <w:tmpl w:val="1C4046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082752"/>
    <w:multiLevelType w:val="hybridMultilevel"/>
    <w:tmpl w:val="3864B9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779C4"/>
    <w:multiLevelType w:val="hybridMultilevel"/>
    <w:tmpl w:val="37121AA2"/>
    <w:lvl w:ilvl="0" w:tplc="04090003">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76340B41"/>
    <w:multiLevelType w:val="hybridMultilevel"/>
    <w:tmpl w:val="C79672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BA7E46"/>
    <w:multiLevelType w:val="hybridMultilevel"/>
    <w:tmpl w:val="1BB2D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E3C1A2F"/>
    <w:multiLevelType w:val="hybridMultilevel"/>
    <w:tmpl w:val="4E9C4EDA"/>
    <w:lvl w:ilvl="0" w:tplc="04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7F3F636C"/>
    <w:multiLevelType w:val="hybridMultilevel"/>
    <w:tmpl w:val="D93A477A"/>
    <w:lvl w:ilvl="0" w:tplc="04090003">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21"/>
  </w:num>
  <w:num w:numId="2">
    <w:abstractNumId w:val="14"/>
  </w:num>
  <w:num w:numId="3">
    <w:abstractNumId w:val="6"/>
  </w:num>
  <w:num w:numId="4">
    <w:abstractNumId w:val="16"/>
  </w:num>
  <w:num w:numId="5">
    <w:abstractNumId w:val="0"/>
  </w:num>
  <w:num w:numId="6">
    <w:abstractNumId w:val="30"/>
  </w:num>
  <w:num w:numId="7">
    <w:abstractNumId w:val="11"/>
  </w:num>
  <w:num w:numId="8">
    <w:abstractNumId w:val="18"/>
  </w:num>
  <w:num w:numId="9">
    <w:abstractNumId w:val="5"/>
  </w:num>
  <w:num w:numId="10">
    <w:abstractNumId w:val="19"/>
  </w:num>
  <w:num w:numId="11">
    <w:abstractNumId w:val="8"/>
  </w:num>
  <w:num w:numId="12">
    <w:abstractNumId w:val="7"/>
  </w:num>
  <w:num w:numId="13">
    <w:abstractNumId w:val="2"/>
  </w:num>
  <w:num w:numId="14">
    <w:abstractNumId w:val="13"/>
  </w:num>
  <w:num w:numId="15">
    <w:abstractNumId w:val="23"/>
  </w:num>
  <w:num w:numId="16">
    <w:abstractNumId w:val="22"/>
  </w:num>
  <w:num w:numId="17">
    <w:abstractNumId w:val="12"/>
  </w:num>
  <w:num w:numId="18">
    <w:abstractNumId w:val="4"/>
  </w:num>
  <w:num w:numId="19">
    <w:abstractNumId w:val="15"/>
  </w:num>
  <w:num w:numId="20">
    <w:abstractNumId w:val="25"/>
  </w:num>
  <w:num w:numId="21">
    <w:abstractNumId w:val="31"/>
  </w:num>
  <w:num w:numId="22">
    <w:abstractNumId w:val="24"/>
  </w:num>
  <w:num w:numId="23">
    <w:abstractNumId w:val="26"/>
  </w:num>
  <w:num w:numId="24">
    <w:abstractNumId w:val="9"/>
  </w:num>
  <w:num w:numId="25">
    <w:abstractNumId w:val="27"/>
  </w:num>
  <w:num w:numId="26">
    <w:abstractNumId w:val="3"/>
  </w:num>
  <w:num w:numId="27">
    <w:abstractNumId w:val="10"/>
  </w:num>
  <w:num w:numId="28">
    <w:abstractNumId w:val="28"/>
  </w:num>
  <w:num w:numId="29">
    <w:abstractNumId w:val="29"/>
  </w:num>
  <w:num w:numId="30">
    <w:abstractNumId w:val="1"/>
  </w:num>
  <w:num w:numId="31">
    <w:abstractNumId w:val="17"/>
  </w:num>
  <w:num w:numId="32">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FA8"/>
    <w:rsid w:val="000076A1"/>
    <w:rsid w:val="0002305E"/>
    <w:rsid w:val="0003073A"/>
    <w:rsid w:val="000341CD"/>
    <w:rsid w:val="00041306"/>
    <w:rsid w:val="00047FA1"/>
    <w:rsid w:val="00053F09"/>
    <w:rsid w:val="00056AB8"/>
    <w:rsid w:val="0007686E"/>
    <w:rsid w:val="00076937"/>
    <w:rsid w:val="000811DD"/>
    <w:rsid w:val="000900F0"/>
    <w:rsid w:val="00091637"/>
    <w:rsid w:val="00092E72"/>
    <w:rsid w:val="00094ACB"/>
    <w:rsid w:val="000A3A4F"/>
    <w:rsid w:val="000B4093"/>
    <w:rsid w:val="000C5D30"/>
    <w:rsid w:val="000D0A5D"/>
    <w:rsid w:val="00105080"/>
    <w:rsid w:val="00110AEF"/>
    <w:rsid w:val="00113289"/>
    <w:rsid w:val="001160CE"/>
    <w:rsid w:val="00117305"/>
    <w:rsid w:val="00123F45"/>
    <w:rsid w:val="00136745"/>
    <w:rsid w:val="00143351"/>
    <w:rsid w:val="0016057F"/>
    <w:rsid w:val="00163A72"/>
    <w:rsid w:val="00170262"/>
    <w:rsid w:val="001808FB"/>
    <w:rsid w:val="00182DEB"/>
    <w:rsid w:val="00196F3A"/>
    <w:rsid w:val="001A68EB"/>
    <w:rsid w:val="001A7B04"/>
    <w:rsid w:val="001B123A"/>
    <w:rsid w:val="001B4F02"/>
    <w:rsid w:val="001C2DAA"/>
    <w:rsid w:val="001C446F"/>
    <w:rsid w:val="001D6E0F"/>
    <w:rsid w:val="002157FA"/>
    <w:rsid w:val="002208D9"/>
    <w:rsid w:val="00232A22"/>
    <w:rsid w:val="00271CAD"/>
    <w:rsid w:val="002A063F"/>
    <w:rsid w:val="002A2C39"/>
    <w:rsid w:val="002A527E"/>
    <w:rsid w:val="002B3227"/>
    <w:rsid w:val="002B4D8D"/>
    <w:rsid w:val="002B6777"/>
    <w:rsid w:val="002B7EEE"/>
    <w:rsid w:val="002C7B2E"/>
    <w:rsid w:val="002E23EC"/>
    <w:rsid w:val="002E51D6"/>
    <w:rsid w:val="002F3E9E"/>
    <w:rsid w:val="002F4E04"/>
    <w:rsid w:val="002F6FA0"/>
    <w:rsid w:val="00320F06"/>
    <w:rsid w:val="00355A89"/>
    <w:rsid w:val="0037319C"/>
    <w:rsid w:val="00382135"/>
    <w:rsid w:val="0039462C"/>
    <w:rsid w:val="003A2A2F"/>
    <w:rsid w:val="003A3511"/>
    <w:rsid w:val="003B1B00"/>
    <w:rsid w:val="003B406C"/>
    <w:rsid w:val="003C0D04"/>
    <w:rsid w:val="003C372D"/>
    <w:rsid w:val="003D5733"/>
    <w:rsid w:val="003E7B76"/>
    <w:rsid w:val="003F7BE0"/>
    <w:rsid w:val="00403390"/>
    <w:rsid w:val="004068E6"/>
    <w:rsid w:val="0043571A"/>
    <w:rsid w:val="00446F6C"/>
    <w:rsid w:val="00451176"/>
    <w:rsid w:val="00453DD3"/>
    <w:rsid w:val="0045719B"/>
    <w:rsid w:val="00461C6A"/>
    <w:rsid w:val="0047594A"/>
    <w:rsid w:val="0047628B"/>
    <w:rsid w:val="00480A3F"/>
    <w:rsid w:val="00492A88"/>
    <w:rsid w:val="004A0F05"/>
    <w:rsid w:val="004B7E2B"/>
    <w:rsid w:val="004C3755"/>
    <w:rsid w:val="004E1A80"/>
    <w:rsid w:val="005002A7"/>
    <w:rsid w:val="005019A7"/>
    <w:rsid w:val="00531A90"/>
    <w:rsid w:val="00541213"/>
    <w:rsid w:val="005422AC"/>
    <w:rsid w:val="0058290D"/>
    <w:rsid w:val="00586606"/>
    <w:rsid w:val="00590733"/>
    <w:rsid w:val="005A24E4"/>
    <w:rsid w:val="005B4CC0"/>
    <w:rsid w:val="005C788A"/>
    <w:rsid w:val="005E6637"/>
    <w:rsid w:val="005F0605"/>
    <w:rsid w:val="005F0882"/>
    <w:rsid w:val="006046BB"/>
    <w:rsid w:val="00607442"/>
    <w:rsid w:val="00623785"/>
    <w:rsid w:val="00625FA8"/>
    <w:rsid w:val="00632F9A"/>
    <w:rsid w:val="00636231"/>
    <w:rsid w:val="00650C93"/>
    <w:rsid w:val="0065451F"/>
    <w:rsid w:val="006817EB"/>
    <w:rsid w:val="0069150C"/>
    <w:rsid w:val="00692EFB"/>
    <w:rsid w:val="006A08E3"/>
    <w:rsid w:val="006C266C"/>
    <w:rsid w:val="006D5A75"/>
    <w:rsid w:val="006E29A6"/>
    <w:rsid w:val="006F4411"/>
    <w:rsid w:val="00706513"/>
    <w:rsid w:val="007131BC"/>
    <w:rsid w:val="00722353"/>
    <w:rsid w:val="00722C2A"/>
    <w:rsid w:val="007230AF"/>
    <w:rsid w:val="0072512A"/>
    <w:rsid w:val="00734CEA"/>
    <w:rsid w:val="0074770F"/>
    <w:rsid w:val="00752D8C"/>
    <w:rsid w:val="00760426"/>
    <w:rsid w:val="00760A85"/>
    <w:rsid w:val="00775851"/>
    <w:rsid w:val="007A4A63"/>
    <w:rsid w:val="007B55BD"/>
    <w:rsid w:val="007E3786"/>
    <w:rsid w:val="007F2506"/>
    <w:rsid w:val="008022F5"/>
    <w:rsid w:val="008043E7"/>
    <w:rsid w:val="00814B18"/>
    <w:rsid w:val="00817046"/>
    <w:rsid w:val="008220C1"/>
    <w:rsid w:val="008440A1"/>
    <w:rsid w:val="0084484B"/>
    <w:rsid w:val="00846963"/>
    <w:rsid w:val="00852079"/>
    <w:rsid w:val="008548BA"/>
    <w:rsid w:val="00866251"/>
    <w:rsid w:val="00883677"/>
    <w:rsid w:val="00894D42"/>
    <w:rsid w:val="00896B54"/>
    <w:rsid w:val="008A620D"/>
    <w:rsid w:val="008B0E90"/>
    <w:rsid w:val="008B5CB7"/>
    <w:rsid w:val="008D1C4C"/>
    <w:rsid w:val="008D2749"/>
    <w:rsid w:val="008D2C8C"/>
    <w:rsid w:val="008F0807"/>
    <w:rsid w:val="008F443D"/>
    <w:rsid w:val="0090650F"/>
    <w:rsid w:val="009140FD"/>
    <w:rsid w:val="00914E50"/>
    <w:rsid w:val="00915426"/>
    <w:rsid w:val="00934167"/>
    <w:rsid w:val="00973E83"/>
    <w:rsid w:val="00985CEA"/>
    <w:rsid w:val="009A7EA3"/>
    <w:rsid w:val="009B639D"/>
    <w:rsid w:val="009D6B64"/>
    <w:rsid w:val="009E6814"/>
    <w:rsid w:val="009F3730"/>
    <w:rsid w:val="00A1127A"/>
    <w:rsid w:val="00A12472"/>
    <w:rsid w:val="00A15CBF"/>
    <w:rsid w:val="00A219C6"/>
    <w:rsid w:val="00A4094D"/>
    <w:rsid w:val="00A41FFA"/>
    <w:rsid w:val="00A4490B"/>
    <w:rsid w:val="00A56953"/>
    <w:rsid w:val="00A5772D"/>
    <w:rsid w:val="00A729FD"/>
    <w:rsid w:val="00A87C62"/>
    <w:rsid w:val="00A90D8F"/>
    <w:rsid w:val="00A9180E"/>
    <w:rsid w:val="00A952FD"/>
    <w:rsid w:val="00AA0664"/>
    <w:rsid w:val="00AA3816"/>
    <w:rsid w:val="00AD3204"/>
    <w:rsid w:val="00AD6AFF"/>
    <w:rsid w:val="00AE23DC"/>
    <w:rsid w:val="00AE5B40"/>
    <w:rsid w:val="00AE70B0"/>
    <w:rsid w:val="00B02CA3"/>
    <w:rsid w:val="00B12030"/>
    <w:rsid w:val="00B1785B"/>
    <w:rsid w:val="00B21A15"/>
    <w:rsid w:val="00B270BE"/>
    <w:rsid w:val="00B278CB"/>
    <w:rsid w:val="00B3429C"/>
    <w:rsid w:val="00B42BCF"/>
    <w:rsid w:val="00B43F87"/>
    <w:rsid w:val="00B47177"/>
    <w:rsid w:val="00B552F6"/>
    <w:rsid w:val="00B652A8"/>
    <w:rsid w:val="00B72DF8"/>
    <w:rsid w:val="00B948E0"/>
    <w:rsid w:val="00BA08E6"/>
    <w:rsid w:val="00BA457E"/>
    <w:rsid w:val="00BD7A23"/>
    <w:rsid w:val="00BF5866"/>
    <w:rsid w:val="00C1114F"/>
    <w:rsid w:val="00C2288D"/>
    <w:rsid w:val="00C27432"/>
    <w:rsid w:val="00C31ECB"/>
    <w:rsid w:val="00C37D8A"/>
    <w:rsid w:val="00C502E3"/>
    <w:rsid w:val="00C645B0"/>
    <w:rsid w:val="00C66D9D"/>
    <w:rsid w:val="00C832BE"/>
    <w:rsid w:val="00C8759A"/>
    <w:rsid w:val="00C94CB1"/>
    <w:rsid w:val="00CB021E"/>
    <w:rsid w:val="00CC4C6C"/>
    <w:rsid w:val="00CC5B14"/>
    <w:rsid w:val="00CC7E24"/>
    <w:rsid w:val="00CE47D6"/>
    <w:rsid w:val="00CF4EB9"/>
    <w:rsid w:val="00D0176B"/>
    <w:rsid w:val="00D023CA"/>
    <w:rsid w:val="00D079F6"/>
    <w:rsid w:val="00D46F00"/>
    <w:rsid w:val="00D5452D"/>
    <w:rsid w:val="00D62DA6"/>
    <w:rsid w:val="00D6654E"/>
    <w:rsid w:val="00D71841"/>
    <w:rsid w:val="00DE143A"/>
    <w:rsid w:val="00E121AB"/>
    <w:rsid w:val="00E210A7"/>
    <w:rsid w:val="00E2737C"/>
    <w:rsid w:val="00E4331D"/>
    <w:rsid w:val="00E62854"/>
    <w:rsid w:val="00E7239C"/>
    <w:rsid w:val="00E75CA0"/>
    <w:rsid w:val="00E8287B"/>
    <w:rsid w:val="00E86587"/>
    <w:rsid w:val="00E92F8E"/>
    <w:rsid w:val="00EA0A6D"/>
    <w:rsid w:val="00ED45C3"/>
    <w:rsid w:val="00EF27B1"/>
    <w:rsid w:val="00F05BAF"/>
    <w:rsid w:val="00F06154"/>
    <w:rsid w:val="00F13C5C"/>
    <w:rsid w:val="00F478C3"/>
    <w:rsid w:val="00F54093"/>
    <w:rsid w:val="00F7630B"/>
    <w:rsid w:val="00F86C9F"/>
    <w:rsid w:val="00F94CFD"/>
    <w:rsid w:val="00F97B10"/>
    <w:rsid w:val="00FA13D1"/>
    <w:rsid w:val="00FA2253"/>
    <w:rsid w:val="00FC6203"/>
    <w:rsid w:val="00FD0526"/>
    <w:rsid w:val="00FD059B"/>
    <w:rsid w:val="00FD24B5"/>
    <w:rsid w:val="00FD2892"/>
    <w:rsid w:val="00FD5851"/>
    <w:rsid w:val="00FE2A3D"/>
    <w:rsid w:val="00FE2DED"/>
    <w:rsid w:val="00FE4D20"/>
    <w:rsid w:val="00FF7E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F0"/>
    <w:rPr>
      <w:sz w:val="24"/>
      <w:szCs w:val="24"/>
    </w:rPr>
  </w:style>
  <w:style w:type="paragraph" w:styleId="Heading1">
    <w:name w:val="heading 1"/>
    <w:basedOn w:val="Normal"/>
    <w:link w:val="Heading1Char"/>
    <w:uiPriority w:val="99"/>
    <w:qFormat/>
    <w:rsid w:val="000341CD"/>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9"/>
    <w:qFormat/>
    <w:rsid w:val="009A7EA3"/>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19C6"/>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A219C6"/>
    <w:rPr>
      <w:rFonts w:ascii="Calibri" w:hAnsi="Calibri" w:cs="Times New Roman"/>
      <w:b/>
      <w:bCs/>
    </w:rPr>
  </w:style>
  <w:style w:type="paragraph" w:styleId="Header">
    <w:name w:val="header"/>
    <w:basedOn w:val="Normal"/>
    <w:link w:val="HeaderChar"/>
    <w:uiPriority w:val="99"/>
    <w:rsid w:val="00B270BE"/>
    <w:pPr>
      <w:tabs>
        <w:tab w:val="center" w:pos="4320"/>
        <w:tab w:val="right" w:pos="8640"/>
      </w:tabs>
    </w:pPr>
  </w:style>
  <w:style w:type="character" w:customStyle="1" w:styleId="HeaderChar">
    <w:name w:val="Header Char"/>
    <w:basedOn w:val="DefaultParagraphFont"/>
    <w:link w:val="Header"/>
    <w:uiPriority w:val="99"/>
    <w:semiHidden/>
    <w:locked/>
    <w:rsid w:val="00A219C6"/>
    <w:rPr>
      <w:rFonts w:cs="Times New Roman"/>
      <w:sz w:val="24"/>
      <w:szCs w:val="24"/>
    </w:rPr>
  </w:style>
  <w:style w:type="paragraph" w:styleId="Footer">
    <w:name w:val="footer"/>
    <w:basedOn w:val="Normal"/>
    <w:link w:val="FooterChar"/>
    <w:uiPriority w:val="99"/>
    <w:rsid w:val="00B270BE"/>
    <w:pPr>
      <w:tabs>
        <w:tab w:val="center" w:pos="4320"/>
        <w:tab w:val="right" w:pos="8640"/>
      </w:tabs>
    </w:pPr>
  </w:style>
  <w:style w:type="character" w:customStyle="1" w:styleId="FooterChar">
    <w:name w:val="Footer Char"/>
    <w:basedOn w:val="DefaultParagraphFont"/>
    <w:link w:val="Footer"/>
    <w:uiPriority w:val="99"/>
    <w:locked/>
    <w:rsid w:val="00A219C6"/>
    <w:rPr>
      <w:rFonts w:cs="Times New Roman"/>
      <w:sz w:val="24"/>
      <w:szCs w:val="24"/>
    </w:rPr>
  </w:style>
  <w:style w:type="character" w:styleId="PageNumber">
    <w:name w:val="page number"/>
    <w:basedOn w:val="DefaultParagraphFont"/>
    <w:uiPriority w:val="99"/>
    <w:rsid w:val="00852079"/>
    <w:rPr>
      <w:rFonts w:cs="Times New Roman"/>
    </w:rPr>
  </w:style>
  <w:style w:type="table" w:styleId="TableGrid">
    <w:name w:val="Table Grid"/>
    <w:basedOn w:val="TableNormal"/>
    <w:uiPriority w:val="99"/>
    <w:rsid w:val="003946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yleChar">
    <w:name w:val="a-style Char"/>
    <w:link w:val="a-styleCharChar"/>
    <w:uiPriority w:val="99"/>
    <w:rsid w:val="00B3429C"/>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B3429C"/>
    <w:rPr>
      <w:rFonts w:ascii="Arial" w:hAnsi="Arial" w:cs="Times New Roman"/>
      <w:sz w:val="24"/>
      <w:szCs w:val="24"/>
      <w:lang w:val="en-US" w:eastAsia="en-US" w:bidi="ar-SA"/>
    </w:rPr>
  </w:style>
  <w:style w:type="paragraph" w:customStyle="1" w:styleId="1-style">
    <w:name w:val="1-style"/>
    <w:uiPriority w:val="99"/>
    <w:rsid w:val="00915426"/>
    <w:pPr>
      <w:ind w:left="1728" w:hanging="576"/>
      <w:jc w:val="both"/>
    </w:pPr>
    <w:rPr>
      <w:rFonts w:ascii="Arial" w:hAnsi="Arial"/>
      <w:sz w:val="20"/>
      <w:szCs w:val="20"/>
    </w:rPr>
  </w:style>
  <w:style w:type="paragraph" w:customStyle="1" w:styleId="2-style">
    <w:name w:val="2-style"/>
    <w:uiPriority w:val="99"/>
    <w:rsid w:val="00915426"/>
    <w:pPr>
      <w:ind w:left="2304" w:hanging="576"/>
      <w:jc w:val="both"/>
    </w:pPr>
    <w:rPr>
      <w:rFonts w:ascii="Arial" w:hAnsi="Arial"/>
      <w:sz w:val="20"/>
      <w:szCs w:val="20"/>
    </w:rPr>
  </w:style>
  <w:style w:type="paragraph" w:customStyle="1" w:styleId="a-style">
    <w:name w:val="a-style"/>
    <w:uiPriority w:val="99"/>
    <w:rsid w:val="00B948E0"/>
    <w:pPr>
      <w:ind w:left="1152" w:hanging="576"/>
      <w:jc w:val="both"/>
    </w:pPr>
    <w:rPr>
      <w:rFonts w:ascii="Arial" w:hAnsi="Arial"/>
      <w:sz w:val="20"/>
      <w:szCs w:val="20"/>
    </w:rPr>
  </w:style>
  <w:style w:type="paragraph" w:styleId="BalloonText">
    <w:name w:val="Balloon Text"/>
    <w:basedOn w:val="Normal"/>
    <w:link w:val="BalloonTextChar"/>
    <w:uiPriority w:val="99"/>
    <w:semiHidden/>
    <w:rsid w:val="008D2C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9C6"/>
    <w:rPr>
      <w:rFonts w:cs="Times New Roman"/>
      <w:sz w:val="2"/>
    </w:rPr>
  </w:style>
  <w:style w:type="paragraph" w:customStyle="1" w:styleId="Style1">
    <w:name w:val="Style1"/>
    <w:basedOn w:val="Normal"/>
    <w:uiPriority w:val="99"/>
    <w:rsid w:val="00D0176B"/>
    <w:pPr>
      <w:spacing w:before="120" w:after="120"/>
    </w:pPr>
    <w:rPr>
      <w:b/>
    </w:rPr>
  </w:style>
  <w:style w:type="paragraph" w:customStyle="1" w:styleId="i-style">
    <w:name w:val="i-style"/>
    <w:uiPriority w:val="99"/>
    <w:rsid w:val="00B652A8"/>
    <w:pPr>
      <w:ind w:left="576" w:hanging="576"/>
      <w:jc w:val="both"/>
    </w:pPr>
    <w:rPr>
      <w:rFonts w:ascii="Arial" w:hAnsi="Arial"/>
      <w:b/>
      <w:caps/>
      <w:sz w:val="20"/>
      <w:szCs w:val="20"/>
    </w:rPr>
  </w:style>
  <w:style w:type="paragraph" w:customStyle="1" w:styleId="3style">
    <w:name w:val="3 style"/>
    <w:basedOn w:val="2-style"/>
    <w:uiPriority w:val="99"/>
    <w:rsid w:val="00B652A8"/>
    <w:pPr>
      <w:ind w:left="2880"/>
    </w:pPr>
    <w:rPr>
      <w:rFonts w:cs="Arial"/>
    </w:rPr>
  </w:style>
  <w:style w:type="paragraph" w:customStyle="1" w:styleId="4style">
    <w:name w:val="4 style"/>
    <w:uiPriority w:val="99"/>
    <w:rsid w:val="00B652A8"/>
    <w:pPr>
      <w:ind w:left="3600" w:hanging="720"/>
    </w:pPr>
    <w:rPr>
      <w:rFonts w:ascii="Arial" w:hAnsi="Arial" w:cs="Arial"/>
      <w:sz w:val="20"/>
      <w:szCs w:val="20"/>
    </w:rPr>
  </w:style>
  <w:style w:type="paragraph" w:styleId="ListParagraph">
    <w:name w:val="List Paragraph"/>
    <w:basedOn w:val="Normal"/>
    <w:uiPriority w:val="99"/>
    <w:qFormat/>
    <w:rsid w:val="00D023CA"/>
    <w:pPr>
      <w:ind w:left="720"/>
      <w:contextualSpacing/>
    </w:pPr>
  </w:style>
  <w:style w:type="character" w:styleId="CommentReference">
    <w:name w:val="annotation reference"/>
    <w:basedOn w:val="DefaultParagraphFont"/>
    <w:uiPriority w:val="99"/>
    <w:semiHidden/>
    <w:rsid w:val="003C0D04"/>
    <w:rPr>
      <w:rFonts w:cs="Times New Roman"/>
      <w:sz w:val="16"/>
      <w:szCs w:val="16"/>
    </w:rPr>
  </w:style>
  <w:style w:type="paragraph" w:styleId="CommentText">
    <w:name w:val="annotation text"/>
    <w:basedOn w:val="Normal"/>
    <w:link w:val="CommentTextChar"/>
    <w:uiPriority w:val="99"/>
    <w:semiHidden/>
    <w:rsid w:val="003C0D04"/>
    <w:rPr>
      <w:sz w:val="20"/>
      <w:szCs w:val="20"/>
    </w:rPr>
  </w:style>
  <w:style w:type="character" w:customStyle="1" w:styleId="CommentTextChar">
    <w:name w:val="Comment Text Char"/>
    <w:basedOn w:val="DefaultParagraphFont"/>
    <w:link w:val="CommentText"/>
    <w:uiPriority w:val="99"/>
    <w:semiHidden/>
    <w:locked/>
    <w:rsid w:val="008022F5"/>
    <w:rPr>
      <w:rFonts w:cs="Times New Roman"/>
      <w:sz w:val="20"/>
      <w:szCs w:val="20"/>
    </w:rPr>
  </w:style>
  <w:style w:type="paragraph" w:styleId="CommentSubject">
    <w:name w:val="annotation subject"/>
    <w:basedOn w:val="CommentText"/>
    <w:next w:val="CommentText"/>
    <w:link w:val="CommentSubjectChar"/>
    <w:uiPriority w:val="99"/>
    <w:semiHidden/>
    <w:rsid w:val="003C0D04"/>
    <w:rPr>
      <w:b/>
      <w:bCs/>
    </w:rPr>
  </w:style>
  <w:style w:type="character" w:customStyle="1" w:styleId="CommentSubjectChar">
    <w:name w:val="Comment Subject Char"/>
    <w:basedOn w:val="CommentTextChar"/>
    <w:link w:val="CommentSubject"/>
    <w:uiPriority w:val="99"/>
    <w:semiHidden/>
    <w:locked/>
    <w:rsid w:val="008022F5"/>
    <w:rPr>
      <w:b/>
      <w:bCs/>
    </w:rPr>
  </w:style>
</w:styles>
</file>

<file path=word/webSettings.xml><?xml version="1.0" encoding="utf-8"?>
<w:webSettings xmlns:r="http://schemas.openxmlformats.org/officeDocument/2006/relationships" xmlns:w="http://schemas.openxmlformats.org/wordprocessingml/2006/main">
  <w:divs>
    <w:div w:id="1855731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6</Pages>
  <Words>1842</Words>
  <Characters>10505</Characters>
  <Application>Microsoft Office Outlook</Application>
  <DocSecurity>0</DocSecurity>
  <Lines>0</Lines>
  <Paragraphs>0</Paragraphs>
  <ScaleCrop>false</ScaleCrop>
  <Company>shorecrest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 From TSS</dc:title>
  <dc:subject/>
  <dc:creator>Gina Stevens</dc:creator>
  <cp:keywords/>
  <dc:description/>
  <cp:lastModifiedBy>jad2210</cp:lastModifiedBy>
  <cp:revision>9</cp:revision>
  <cp:lastPrinted>2011-03-08T21:16:00Z</cp:lastPrinted>
  <dcterms:created xsi:type="dcterms:W3CDTF">2011-03-14T20:06:00Z</dcterms:created>
  <dcterms:modified xsi:type="dcterms:W3CDTF">2011-06-05T07:16:00Z</dcterms:modified>
</cp:coreProperties>
</file>