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Purpose: </w:t>
      </w: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 w:rsidRPr="00AD4011">
        <w:rPr>
          <w:rFonts w:ascii="Arial" w:hAnsi="Arial" w:cs="Arial"/>
          <w:sz w:val="22"/>
          <w:szCs w:val="22"/>
        </w:rPr>
        <w:t>This procedure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7272">
        <w:rPr>
          <w:rFonts w:ascii="Arial" w:hAnsi="Arial" w:cs="Arial"/>
          <w:sz w:val="22"/>
          <w:szCs w:val="22"/>
        </w:rPr>
        <w:t>describe</w:t>
      </w:r>
      <w:r>
        <w:rPr>
          <w:rFonts w:ascii="Arial" w:hAnsi="Arial" w:cs="Arial"/>
          <w:sz w:val="22"/>
          <w:szCs w:val="22"/>
        </w:rPr>
        <w:t>s</w:t>
      </w:r>
      <w:r w:rsidRPr="00CA7272">
        <w:rPr>
          <w:rFonts w:ascii="Arial" w:hAnsi="Arial" w:cs="Arial"/>
          <w:sz w:val="22"/>
          <w:szCs w:val="22"/>
        </w:rPr>
        <w:t xml:space="preserve"> the proce</w:t>
      </w:r>
      <w:r>
        <w:rPr>
          <w:rFonts w:ascii="Arial" w:hAnsi="Arial" w:cs="Arial"/>
          <w:sz w:val="22"/>
          <w:szCs w:val="22"/>
        </w:rPr>
        <w:t>ss</w:t>
      </w:r>
      <w:r w:rsidRPr="00CA7272">
        <w:rPr>
          <w:rFonts w:ascii="Arial" w:hAnsi="Arial" w:cs="Arial"/>
          <w:sz w:val="22"/>
          <w:szCs w:val="22"/>
        </w:rPr>
        <w:t xml:space="preserve"> for quarantining </w:t>
      </w:r>
      <w:r>
        <w:rPr>
          <w:rFonts w:ascii="Arial" w:hAnsi="Arial" w:cs="Arial"/>
          <w:sz w:val="22"/>
          <w:szCs w:val="22"/>
        </w:rPr>
        <w:t>blood products.</w:t>
      </w: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Policy: </w:t>
      </w:r>
    </w:p>
    <w:p w:rsidR="00F0401E" w:rsidRDefault="00F0401E" w:rsidP="00AD4011">
      <w:pPr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products</w:t>
      </w:r>
      <w:r w:rsidRPr="00CA72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be physically and electronically sequestered from the general inventory to prevent inadvertent issue while unit acceptability for transfusion is investigated and resolved.</w:t>
      </w: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Transfusion Services (TS)</w:t>
      </w:r>
      <w:r w:rsidRPr="00CA7272">
        <w:rPr>
          <w:rFonts w:ascii="Arial" w:hAnsi="Arial" w:cs="Arial"/>
          <w:sz w:val="22"/>
          <w:szCs w:val="22"/>
        </w:rPr>
        <w:t xml:space="preserve"> will provide patients with components that have met the proper storage conditions and are within a particular shelf life as defined by the FDA and AABB standards.  </w:t>
      </w:r>
    </w:p>
    <w:p w:rsidR="00F0401E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</w:p>
    <w:p w:rsidR="00F0401E" w:rsidRDefault="00F0401E" w:rsidP="00AD4011">
      <w:pPr>
        <w:ind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</w:t>
      </w:r>
    </w:p>
    <w:tbl>
      <w:tblPr>
        <w:tblW w:w="10800" w:type="dxa"/>
        <w:tblInd w:w="-432" w:type="dxa"/>
        <w:tblLayout w:type="fixed"/>
        <w:tblLook w:val="01E0"/>
      </w:tblPr>
      <w:tblGrid>
        <w:gridCol w:w="720"/>
        <w:gridCol w:w="6896"/>
        <w:gridCol w:w="3184"/>
      </w:tblGrid>
      <w:tr w:rsidR="00F0401E" w:rsidRPr="00AB7549" w:rsidTr="00AD4011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AD4011">
            <w:pPr>
              <w:tabs>
                <w:tab w:val="left" w:pos="2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D4011">
              <w:rPr>
                <w:rFonts w:ascii="Arial" w:hAnsi="Arial" w:cs="Arial"/>
                <w:b/>
                <w:sz w:val="22"/>
                <w:szCs w:val="22"/>
              </w:rPr>
              <w:t>tep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AD4011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AD4011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F0401E" w:rsidRPr="004B2DBC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4B2DBC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 w:rsidRPr="004B2DB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4B2DBC" w:rsidRDefault="00F0401E" w:rsidP="00AD401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Quarantine blood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if any of the following apply: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fails inspection.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Supplier submits a recall request.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A testing error has been identified.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Test results identify a unit as unacceptable for transfusion.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Temperature stabilizing materials are incorrect or inadequate.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Shipping container is damaged or there is evidence of leakage.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Components which are stored at 1 to 6</w:t>
            </w:r>
            <w:r w:rsidRPr="004B2DBC">
              <w:rPr>
                <w:rFonts w:ascii="Arial" w:hAnsi="Arial" w:cs="Arial"/>
                <w:sz w:val="22"/>
                <w:szCs w:val="22"/>
                <w:vertAlign w:val="superscript"/>
              </w:rPr>
              <w:t>°</w:t>
            </w:r>
            <w:r w:rsidRPr="004B2DBC">
              <w:rPr>
                <w:rFonts w:ascii="Arial" w:hAnsi="Arial" w:cs="Arial"/>
                <w:sz w:val="22"/>
                <w:szCs w:val="22"/>
              </w:rPr>
              <w:t>C are out of monitored refrigeration for &gt; 30 minutes.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An adverse event occurs.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Storage temperatures are exceeded.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The purity, potency or safety of the blood </w:t>
            </w:r>
            <w:r>
              <w:rPr>
                <w:rFonts w:ascii="Arial" w:hAnsi="Arial" w:cs="Arial"/>
                <w:sz w:val="22"/>
                <w:szCs w:val="22"/>
              </w:rPr>
              <w:t xml:space="preserve">product </w:t>
            </w:r>
            <w:r w:rsidRPr="004B2DBC">
              <w:rPr>
                <w:rFonts w:ascii="Arial" w:hAnsi="Arial" w:cs="Arial"/>
                <w:sz w:val="22"/>
                <w:szCs w:val="22"/>
              </w:rPr>
              <w:t>is in question.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>
              <w:rPr>
                <w:rFonts w:ascii="Arial" w:hAnsi="Arial" w:cs="Arial"/>
                <w:sz w:val="22"/>
                <w:szCs w:val="22"/>
              </w:rPr>
              <w:t>Products Inspection Policy</w:t>
            </w:r>
          </w:p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Type Confirmation of Donor Units</w:t>
            </w:r>
          </w:p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Donor Units with Positive DAT</w:t>
            </w:r>
          </w:p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Issuing Blood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Physically remove blood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from the general inventory and: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Label with a QUARANTINE sticker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Place sticker so that the face label is not defaced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47FC6" w:rsidRDefault="00F0401E" w:rsidP="00AD4011">
            <w:pPr>
              <w:rPr>
                <w:rFonts w:ascii="Arial" w:hAnsi="Arial" w:cs="Arial"/>
              </w:rPr>
            </w:pP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2F0B77" w:rsidRDefault="00F0401E" w:rsidP="00AD4011">
            <w:pPr>
              <w:numPr>
                <w:ilvl w:val="3"/>
                <w:numId w:val="6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>Update inventory status in the computer.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2F0B77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 xml:space="preserve">Blood Status Update </w:t>
            </w:r>
          </w:p>
          <w:p w:rsidR="00F0401E" w:rsidRPr="002F0B77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 xml:space="preserve">Blood Product Issue </w:t>
            </w:r>
          </w:p>
          <w:p w:rsidR="00F0401E" w:rsidRPr="002F0B77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0B77">
              <w:rPr>
                <w:rFonts w:ascii="Arial" w:hAnsi="Arial" w:cs="Arial"/>
                <w:sz w:val="22"/>
                <w:szCs w:val="22"/>
              </w:rPr>
              <w:t xml:space="preserve">Blood Product Recall 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4B2DBC" w:rsidRDefault="00F0401E" w:rsidP="00AD4011">
            <w:pPr>
              <w:numPr>
                <w:ilvl w:val="3"/>
                <w:numId w:val="6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Place in the designated QUARANTINE area of the temperature appropriate unit.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9D113F" w:rsidRDefault="00F0401E" w:rsidP="00AD4011">
            <w:pPr>
              <w:rPr>
                <w:rFonts w:ascii="Arial" w:hAnsi="Arial" w:cs="Arial"/>
                <w:highlight w:val="yellow"/>
              </w:rPr>
            </w:pP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TS Lead/Manager:  Evaluate the quarantine reason to determine disposition: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Discard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Return to Supplier</w:t>
            </w:r>
          </w:p>
          <w:p w:rsidR="00F0401E" w:rsidRPr="004B2DBC" w:rsidRDefault="00F0401E" w:rsidP="00AD40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Return to general inventory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9655F2" w:rsidRDefault="00F0401E" w:rsidP="00AD401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2B4D8D">
            <w:pPr>
              <w:tabs>
                <w:tab w:val="left" w:pos="2040"/>
              </w:tabs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2B4D8D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AD4011" w:rsidRDefault="00F0401E" w:rsidP="002B4D8D">
            <w:pPr>
              <w:jc w:val="center"/>
              <w:rPr>
                <w:rFonts w:ascii="Arial" w:hAnsi="Arial" w:cs="Arial"/>
                <w:b/>
              </w:rPr>
            </w:pPr>
            <w:r w:rsidRPr="00AD4011">
              <w:rPr>
                <w:rFonts w:ascii="Arial" w:hAnsi="Arial" w:cs="Arial"/>
                <w:b/>
                <w:sz w:val="22"/>
                <w:szCs w:val="22"/>
              </w:rPr>
              <w:t>Related Document</w:t>
            </w: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 xml:space="preserve">Perform disposition of quarantined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in the computer system and the physical </w:t>
            </w:r>
            <w:r>
              <w:rPr>
                <w:rFonts w:ascii="Arial" w:hAnsi="Arial" w:cs="Arial"/>
                <w:sz w:val="22"/>
                <w:szCs w:val="22"/>
              </w:rPr>
              <w:t>product</w:t>
            </w:r>
            <w:r w:rsidRPr="004B2DBC">
              <w:rPr>
                <w:rFonts w:ascii="Arial" w:hAnsi="Arial" w:cs="Arial"/>
                <w:sz w:val="22"/>
                <w:szCs w:val="22"/>
              </w:rPr>
              <w:t xml:space="preserve"> as directed by the TS Lead/Manager.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9655F2" w:rsidRDefault="00F0401E" w:rsidP="00AD401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9655F2">
              <w:rPr>
                <w:rFonts w:ascii="Arial" w:hAnsi="Arial" w:cs="Arial"/>
                <w:sz w:val="22"/>
                <w:szCs w:val="22"/>
              </w:rPr>
              <w:t>Blood Status Correction</w:t>
            </w:r>
          </w:p>
          <w:p w:rsidR="00F0401E" w:rsidRPr="003D03F6" w:rsidRDefault="00F0401E" w:rsidP="00AD4011">
            <w:pPr>
              <w:rPr>
                <w:rFonts w:ascii="Arial" w:hAnsi="Arial" w:cs="Arial"/>
                <w:highlight w:val="yellow"/>
              </w:rPr>
            </w:pPr>
          </w:p>
        </w:tc>
      </w:tr>
      <w:tr w:rsidR="00F0401E" w:rsidRPr="00CA7272" w:rsidTr="00AD4011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Default="00F0401E" w:rsidP="00AD4011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1E" w:rsidRPr="004B2DBC" w:rsidRDefault="00F0401E" w:rsidP="00AD401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B2DBC">
              <w:rPr>
                <w:rFonts w:ascii="Arial" w:hAnsi="Arial" w:cs="Arial"/>
                <w:sz w:val="22"/>
                <w:szCs w:val="22"/>
              </w:rPr>
              <w:t>Complete appropriate paperwork and forward to the TS Lead and/or TS Manager.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E" w:rsidRPr="003D03F6" w:rsidRDefault="00F0401E" w:rsidP="00AD4011">
            <w:pPr>
              <w:ind w:left="360"/>
              <w:rPr>
                <w:rFonts w:ascii="Arial" w:hAnsi="Arial" w:cs="Arial"/>
                <w:highlight w:val="yellow"/>
              </w:rPr>
            </w:pPr>
          </w:p>
        </w:tc>
      </w:tr>
    </w:tbl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Pr="00960245" w:rsidRDefault="00F0401E" w:rsidP="00AD4011">
      <w:pPr>
        <w:ind w:left="-540"/>
        <w:rPr>
          <w:rFonts w:ascii="Arial" w:hAnsi="Arial" w:cs="Arial"/>
          <w:b/>
          <w:sz w:val="22"/>
          <w:szCs w:val="22"/>
        </w:rPr>
      </w:pPr>
      <w:r w:rsidRPr="00960245">
        <w:rPr>
          <w:rFonts w:ascii="Arial" w:hAnsi="Arial" w:cs="Arial"/>
          <w:b/>
          <w:sz w:val="22"/>
          <w:szCs w:val="22"/>
        </w:rPr>
        <w:t>References</w:t>
      </w:r>
    </w:p>
    <w:p w:rsidR="00F0401E" w:rsidRPr="00B55A73" w:rsidRDefault="00F0401E" w:rsidP="00AD4011">
      <w:pPr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AABB Standards for Blood Banks and Transfusion Services, Current Edition. </w:t>
      </w: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Default="00F0401E" w:rsidP="00AD4011">
      <w:pPr>
        <w:rPr>
          <w:rFonts w:ascii="Arial" w:hAnsi="Arial" w:cs="Arial"/>
          <w:sz w:val="22"/>
          <w:szCs w:val="22"/>
        </w:rPr>
      </w:pPr>
    </w:p>
    <w:p w:rsidR="00F0401E" w:rsidRPr="00CA7272" w:rsidRDefault="00F0401E" w:rsidP="00AD401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0401E" w:rsidRPr="00CA7272" w:rsidSect="0096556F">
      <w:headerReference w:type="default" r:id="rId7"/>
      <w:footerReference w:type="default" r:id="rId8"/>
      <w:headerReference w:type="first" r:id="rId9"/>
      <w:pgSz w:w="12240" w:h="15840" w:code="1"/>
      <w:pgMar w:top="975" w:right="720" w:bottom="1080" w:left="1260" w:header="540" w:footer="61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01E" w:rsidRDefault="00F0401E">
      <w:r>
        <w:separator/>
      </w:r>
    </w:p>
  </w:endnote>
  <w:endnote w:type="continuationSeparator" w:id="0">
    <w:p w:rsidR="00F0401E" w:rsidRDefault="00F04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1E" w:rsidRDefault="00F0401E" w:rsidP="0096556F">
    <w:pPr>
      <w:pStyle w:val="Footer"/>
      <w:ind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  <w:t xml:space="preserve">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F0401E" w:rsidRPr="00B120CB" w:rsidRDefault="00F0401E" w:rsidP="0096556F">
    <w:pPr>
      <w:pStyle w:val="Footer"/>
      <w:ind w:hanging="540"/>
      <w:rPr>
        <w:szCs w:val="22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Seattle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01E" w:rsidRDefault="00F0401E">
      <w:r>
        <w:separator/>
      </w:r>
    </w:p>
  </w:footnote>
  <w:footnote w:type="continuationSeparator" w:id="0">
    <w:p w:rsidR="00F0401E" w:rsidRDefault="00F04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1E" w:rsidRDefault="00F0401E" w:rsidP="0096556F">
    <w:pPr>
      <w:pStyle w:val="Header"/>
      <w:ind w:hanging="540"/>
      <w:rPr>
        <w:rFonts w:ascii="Arial" w:hAnsi="Arial" w:cs="Arial"/>
        <w:sz w:val="20"/>
        <w:szCs w:val="20"/>
      </w:rPr>
    </w:pPr>
    <w:r w:rsidRPr="00B120CB">
      <w:rPr>
        <w:rFonts w:ascii="Arial" w:hAnsi="Arial" w:cs="Arial"/>
        <w:sz w:val="20"/>
        <w:szCs w:val="20"/>
      </w:rPr>
      <w:t xml:space="preserve">Quarantine of Blood Products   </w:t>
    </w:r>
  </w:p>
  <w:p w:rsidR="00F0401E" w:rsidRPr="00B120CB" w:rsidRDefault="00F0401E">
    <w:pPr>
      <w:pStyle w:val="Header"/>
      <w:rPr>
        <w:sz w:val="20"/>
        <w:szCs w:val="20"/>
      </w:rPr>
    </w:pPr>
    <w:r w:rsidRPr="00B120CB">
      <w:rPr>
        <w:rFonts w:ascii="Arial" w:hAnsi="Arial" w:cs="Arial"/>
        <w:sz w:val="20"/>
        <w:szCs w:val="20"/>
      </w:rPr>
      <w:t xml:space="preserve">                                                                           </w:t>
    </w:r>
    <w:r w:rsidRPr="00B120CB"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1E" w:rsidRDefault="00F0401E" w:rsidP="00AD4011">
    <w:pPr>
      <w:ind w:hanging="540"/>
      <w:jc w:val="both"/>
    </w:pPr>
    <w:hyperlink r:id="rId1" w:history="1">
      <w:r w:rsidRPr="00DD4973"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Laboratory Medicine banner" href="http://depts.washington.edu/labweb/ind" style="width:536.25pt;height:56.25pt;visibility:visible" o:button="t">
            <v:fill o:detectmouseclick="t"/>
            <v:imagedata r:id="rId2" o:title=""/>
          </v:shape>
        </w:pict>
      </w:r>
    </w:hyperlink>
  </w:p>
  <w:p w:rsidR="00F0401E" w:rsidRPr="00AD4011" w:rsidRDefault="00F0401E" w:rsidP="00AD4011">
    <w:pPr>
      <w:ind w:hanging="540"/>
      <w:jc w:val="both"/>
      <w:rPr>
        <w:sz w:val="16"/>
        <w:szCs w:val="16"/>
      </w:rPr>
    </w:pPr>
  </w:p>
  <w:tbl>
    <w:tblPr>
      <w:tblW w:w="10822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593"/>
      <w:gridCol w:w="2865"/>
      <w:gridCol w:w="2364"/>
    </w:tblGrid>
    <w:tr w:rsidR="00F0401E" w:rsidTr="00AD4011">
      <w:trPr>
        <w:cantSplit/>
        <w:trHeight w:val="487"/>
      </w:trPr>
      <w:tc>
        <w:tcPr>
          <w:tcW w:w="559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4B2DBC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4B2DBC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 w:rsidRPr="004B2DBC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 w:rsidRPr="004B2DBC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4B2DBC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4B2DBC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4B2DBC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4B2DBC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0401E" w:rsidRPr="004B2DBC" w:rsidRDefault="00F0401E" w:rsidP="002B68EF">
          <w:pPr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0401E" w:rsidRPr="004B2DBC" w:rsidRDefault="00F0401E" w:rsidP="002B68EF">
          <w:pPr>
            <w:jc w:val="both"/>
            <w:rPr>
              <w:rFonts w:ascii="Arial" w:hAnsi="Arial" w:cs="Arial"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4B2DBC">
            <w:rPr>
              <w:rFonts w:ascii="Arial" w:hAnsi="Arial" w:cs="Arial"/>
              <w:sz w:val="22"/>
              <w:szCs w:val="22"/>
            </w:rPr>
            <w:t xml:space="preserve"> 1</w:t>
          </w:r>
          <w:r w:rsidRPr="004B2DB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4B2DB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64" w:type="dxa"/>
          <w:tcBorders>
            <w:top w:val="double" w:sz="4" w:space="0" w:color="auto"/>
            <w:left w:val="nil"/>
            <w:bottom w:val="nil"/>
          </w:tcBorders>
        </w:tcPr>
        <w:p w:rsidR="00F0401E" w:rsidRPr="004B2DBC" w:rsidRDefault="00F0401E" w:rsidP="002B68EF">
          <w:pPr>
            <w:jc w:val="both"/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0401E" w:rsidRPr="004B2DBC" w:rsidRDefault="00F0401E" w:rsidP="002B68E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5107-1</w:t>
          </w:r>
        </w:p>
      </w:tc>
    </w:tr>
    <w:tr w:rsidR="00F0401E" w:rsidTr="00AD4011">
      <w:trPr>
        <w:cantSplit/>
        <w:trHeight w:val="135"/>
      </w:trPr>
      <w:tc>
        <w:tcPr>
          <w:tcW w:w="559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0401E" w:rsidRPr="004B2DBC" w:rsidRDefault="00F0401E" w:rsidP="002B68EF">
          <w:pPr>
            <w:rPr>
              <w:rFonts w:ascii="Arial" w:hAnsi="Arial" w:cs="Arial"/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0401E" w:rsidRPr="004B2DBC" w:rsidRDefault="00F0401E" w:rsidP="002B68EF">
          <w:pPr>
            <w:jc w:val="both"/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F0401E" w:rsidRPr="004B2DBC" w:rsidRDefault="00F0401E" w:rsidP="002B68EF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36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0401E" w:rsidRPr="004B2DBC" w:rsidRDefault="00F0401E" w:rsidP="002B68EF">
          <w:pPr>
            <w:jc w:val="both"/>
            <w:rPr>
              <w:rFonts w:ascii="Arial" w:hAnsi="Arial" w:cs="Arial"/>
              <w:b/>
            </w:rPr>
          </w:pPr>
          <w:r w:rsidRPr="004B2DB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F0401E" w:rsidTr="00AD4011">
      <w:trPr>
        <w:cantSplit/>
        <w:trHeight w:val="429"/>
      </w:trPr>
      <w:tc>
        <w:tcPr>
          <w:tcW w:w="10822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0401E" w:rsidRPr="00B120CB" w:rsidRDefault="00F0401E" w:rsidP="002B68EF">
          <w:pPr>
            <w:rPr>
              <w:rFonts w:ascii="Arial" w:hAnsi="Arial" w:cs="Arial"/>
              <w:sz w:val="28"/>
              <w:szCs w:val="28"/>
            </w:rPr>
          </w:pPr>
          <w:r w:rsidRPr="00B120CB">
            <w:rPr>
              <w:rFonts w:ascii="Arial" w:hAnsi="Arial" w:cs="Arial"/>
              <w:sz w:val="28"/>
              <w:szCs w:val="28"/>
            </w:rPr>
            <w:t>TITLE:  Quarantine of Blood Products</w:t>
          </w:r>
        </w:p>
      </w:tc>
    </w:tr>
  </w:tbl>
  <w:p w:rsidR="00F0401E" w:rsidRDefault="00F040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9CF"/>
    <w:multiLevelType w:val="hybridMultilevel"/>
    <w:tmpl w:val="F56CE1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027A"/>
    <w:multiLevelType w:val="hybridMultilevel"/>
    <w:tmpl w:val="70E45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383E0F"/>
    <w:multiLevelType w:val="hybridMultilevel"/>
    <w:tmpl w:val="22348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A40424"/>
    <w:multiLevelType w:val="hybridMultilevel"/>
    <w:tmpl w:val="EB98C7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64851"/>
    <w:multiLevelType w:val="hybridMultilevel"/>
    <w:tmpl w:val="3BB2A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7A97E09"/>
    <w:multiLevelType w:val="hybridMultilevel"/>
    <w:tmpl w:val="D42A0B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B30B44"/>
    <w:multiLevelType w:val="hybridMultilevel"/>
    <w:tmpl w:val="C29EA7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6F548C4"/>
    <w:multiLevelType w:val="hybridMultilevel"/>
    <w:tmpl w:val="0AF600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F38"/>
    <w:rsid w:val="000071ED"/>
    <w:rsid w:val="000673BA"/>
    <w:rsid w:val="00071153"/>
    <w:rsid w:val="000B67D1"/>
    <w:rsid w:val="001130AF"/>
    <w:rsid w:val="00194663"/>
    <w:rsid w:val="001A7B04"/>
    <w:rsid w:val="002513FE"/>
    <w:rsid w:val="00273B0A"/>
    <w:rsid w:val="002B1E36"/>
    <w:rsid w:val="002B4D8D"/>
    <w:rsid w:val="002B68EF"/>
    <w:rsid w:val="002C5DEE"/>
    <w:rsid w:val="002D6998"/>
    <w:rsid w:val="002F0B77"/>
    <w:rsid w:val="002F3E9E"/>
    <w:rsid w:val="003100FD"/>
    <w:rsid w:val="0033514E"/>
    <w:rsid w:val="003B5E24"/>
    <w:rsid w:val="003C2ADC"/>
    <w:rsid w:val="003D03F6"/>
    <w:rsid w:val="003F2EEE"/>
    <w:rsid w:val="00447FC6"/>
    <w:rsid w:val="00454879"/>
    <w:rsid w:val="004822F7"/>
    <w:rsid w:val="004A59B9"/>
    <w:rsid w:val="004B2DBC"/>
    <w:rsid w:val="004B55EE"/>
    <w:rsid w:val="004C7F38"/>
    <w:rsid w:val="004D3B0F"/>
    <w:rsid w:val="00587FFC"/>
    <w:rsid w:val="005B332F"/>
    <w:rsid w:val="005C4DF7"/>
    <w:rsid w:val="005E51D4"/>
    <w:rsid w:val="005F475D"/>
    <w:rsid w:val="00627DB5"/>
    <w:rsid w:val="006559C2"/>
    <w:rsid w:val="006760E3"/>
    <w:rsid w:val="006A6A75"/>
    <w:rsid w:val="00722982"/>
    <w:rsid w:val="007B7BAB"/>
    <w:rsid w:val="007E4004"/>
    <w:rsid w:val="007E4910"/>
    <w:rsid w:val="008C645E"/>
    <w:rsid w:val="008D3098"/>
    <w:rsid w:val="00922095"/>
    <w:rsid w:val="00960245"/>
    <w:rsid w:val="0096556F"/>
    <w:rsid w:val="009655F2"/>
    <w:rsid w:val="009678EE"/>
    <w:rsid w:val="0099779D"/>
    <w:rsid w:val="009A53AC"/>
    <w:rsid w:val="009A7B45"/>
    <w:rsid w:val="009D113F"/>
    <w:rsid w:val="009E0872"/>
    <w:rsid w:val="00A02794"/>
    <w:rsid w:val="00A23487"/>
    <w:rsid w:val="00A338B7"/>
    <w:rsid w:val="00AB7549"/>
    <w:rsid w:val="00AC0839"/>
    <w:rsid w:val="00AC226B"/>
    <w:rsid w:val="00AD4011"/>
    <w:rsid w:val="00B120CB"/>
    <w:rsid w:val="00B55A73"/>
    <w:rsid w:val="00B9048B"/>
    <w:rsid w:val="00C974D8"/>
    <w:rsid w:val="00CA052D"/>
    <w:rsid w:val="00CA7272"/>
    <w:rsid w:val="00D07B1B"/>
    <w:rsid w:val="00D23BFC"/>
    <w:rsid w:val="00D66BAC"/>
    <w:rsid w:val="00DA740F"/>
    <w:rsid w:val="00DD4973"/>
    <w:rsid w:val="00DE210B"/>
    <w:rsid w:val="00DF4B22"/>
    <w:rsid w:val="00E00DDB"/>
    <w:rsid w:val="00E1460F"/>
    <w:rsid w:val="00E50047"/>
    <w:rsid w:val="00EA41DF"/>
    <w:rsid w:val="00EF01BE"/>
    <w:rsid w:val="00F0401E"/>
    <w:rsid w:val="00F3496C"/>
    <w:rsid w:val="00F907AE"/>
    <w:rsid w:val="00F96297"/>
    <w:rsid w:val="00F9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5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F47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7FF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7F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4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79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F475D"/>
    <w:rPr>
      <w:rFonts w:cs="Times New Roman"/>
    </w:rPr>
  </w:style>
  <w:style w:type="paragraph" w:customStyle="1" w:styleId="a-styleChar">
    <w:name w:val="a-style Char"/>
    <w:uiPriority w:val="99"/>
    <w:rsid w:val="005F475D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uiPriority w:val="99"/>
    <w:rsid w:val="005F475D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5F475D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5F475D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5F475D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FFC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5F475D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5F475D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7FFC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99"/>
    <w:rsid w:val="00D23B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basedOn w:val="DefaultParagraphFont"/>
    <w:uiPriority w:val="99"/>
    <w:rsid w:val="00B120C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308</Words>
  <Characters>1762</Characters>
  <Application>Microsoft Office Outlook</Application>
  <DocSecurity>0</DocSecurity>
  <Lines>0</Lines>
  <Paragraphs>0</Paragraphs>
  <ScaleCrop>false</ScaleCrop>
  <Company>shorecrest high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jad2210</cp:lastModifiedBy>
  <cp:revision>10</cp:revision>
  <cp:lastPrinted>2011-03-01T16:51:00Z</cp:lastPrinted>
  <dcterms:created xsi:type="dcterms:W3CDTF">2011-02-27T23:02:00Z</dcterms:created>
  <dcterms:modified xsi:type="dcterms:W3CDTF">2011-06-05T07:41:00Z</dcterms:modified>
</cp:coreProperties>
</file>