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FD" w:rsidRPr="00EE53FD" w:rsidRDefault="00EE53FD" w:rsidP="00EE53FD">
      <w:pPr>
        <w:spacing w:after="0" w:line="240" w:lineRule="auto"/>
        <w:ind w:left="1440" w:hanging="1440"/>
        <w:rPr>
          <w:rFonts w:ascii="Arial" w:eastAsia="Times New Roman" w:hAnsi="Arial" w:cs="Arial"/>
          <w:lang w:val="en-GB"/>
        </w:rPr>
      </w:pPr>
      <w:r w:rsidRPr="00EE53FD">
        <w:rPr>
          <w:rFonts w:ascii="Arial" w:eastAsia="Times New Roman" w:hAnsi="Arial" w:cs="Arial"/>
          <w:b/>
        </w:rPr>
        <w:t>Purpose:</w:t>
      </w:r>
      <w:r w:rsidRPr="00EE53FD">
        <w:rPr>
          <w:rFonts w:ascii="Arial" w:eastAsia="Times New Roman" w:hAnsi="Arial" w:cs="Arial"/>
        </w:rPr>
        <w:t xml:space="preserve"> </w:t>
      </w:r>
      <w:r w:rsidR="002E32A6">
        <w:rPr>
          <w:rFonts w:ascii="Arial" w:eastAsia="Times New Roman" w:hAnsi="Arial" w:cs="Arial"/>
        </w:rPr>
        <w:t xml:space="preserve">  To provide</w:t>
      </w:r>
      <w:r w:rsidR="00FF2846">
        <w:rPr>
          <w:rFonts w:ascii="Arial" w:eastAsia="Times New Roman" w:hAnsi="Arial" w:cs="Arial"/>
        </w:rPr>
        <w:t xml:space="preserve"> instructions for the </w:t>
      </w:r>
      <w:r w:rsidR="002E32A6">
        <w:rPr>
          <w:rFonts w:ascii="Arial" w:eastAsia="Times New Roman" w:hAnsi="Arial" w:cs="Arial"/>
        </w:rPr>
        <w:t>preparation</w:t>
      </w:r>
      <w:r w:rsidR="00FF2846">
        <w:rPr>
          <w:rFonts w:ascii="Arial" w:eastAsia="Times New Roman" w:hAnsi="Arial" w:cs="Arial"/>
        </w:rPr>
        <w:t xml:space="preserve"> of</w:t>
      </w:r>
      <w:r w:rsidR="002F4ABE">
        <w:rPr>
          <w:rFonts w:ascii="Arial" w:eastAsia="Times New Roman" w:hAnsi="Arial" w:cs="Arial"/>
        </w:rPr>
        <w:t xml:space="preserve"> an eluate from patient red cells </w:t>
      </w:r>
      <w:r w:rsidR="002E32A6">
        <w:rPr>
          <w:rFonts w:ascii="Arial" w:eastAsia="Times New Roman" w:hAnsi="Arial" w:cs="Arial"/>
        </w:rPr>
        <w:t xml:space="preserve">that exhibit a </w:t>
      </w:r>
      <w:r w:rsidR="002F4ABE">
        <w:rPr>
          <w:rFonts w:ascii="Arial" w:eastAsia="Times New Roman" w:hAnsi="Arial" w:cs="Arial"/>
        </w:rPr>
        <w:t>positive direct antiglobulin test (DAT)</w:t>
      </w:r>
      <w:r w:rsidR="00FE4AD2">
        <w:rPr>
          <w:rFonts w:ascii="Arial" w:eastAsia="Times New Roman" w:hAnsi="Arial" w:cs="Arial"/>
        </w:rPr>
        <w:t xml:space="preserve"> with anti-IgG</w:t>
      </w:r>
      <w:r w:rsidR="002F4ABE">
        <w:rPr>
          <w:rFonts w:ascii="Arial" w:eastAsia="Times New Roman" w:hAnsi="Arial" w:cs="Arial"/>
        </w:rPr>
        <w:t>.</w:t>
      </w:r>
      <w:r w:rsidR="00B11F89">
        <w:rPr>
          <w:rFonts w:ascii="Arial" w:eastAsia="Times New Roman" w:hAnsi="Arial" w:cs="Arial"/>
        </w:rPr>
        <w:t xml:space="preserve"> The elution procedure dis</w:t>
      </w:r>
      <w:r w:rsidR="0036190D">
        <w:rPr>
          <w:rFonts w:ascii="Arial" w:eastAsia="Times New Roman" w:hAnsi="Arial" w:cs="Arial"/>
        </w:rPr>
        <w:t>sociates the antibody</w:t>
      </w:r>
      <w:r w:rsidR="00B11F89">
        <w:rPr>
          <w:rFonts w:ascii="Arial" w:eastAsia="Times New Roman" w:hAnsi="Arial" w:cs="Arial"/>
        </w:rPr>
        <w:t xml:space="preserve"> bound to the </w:t>
      </w:r>
      <w:r w:rsidR="0036190D">
        <w:rPr>
          <w:rFonts w:ascii="Arial" w:eastAsia="Times New Roman" w:hAnsi="Arial" w:cs="Arial"/>
        </w:rPr>
        <w:t xml:space="preserve">red </w:t>
      </w:r>
      <w:r w:rsidR="00B11F89">
        <w:rPr>
          <w:rFonts w:ascii="Arial" w:eastAsia="Times New Roman" w:hAnsi="Arial" w:cs="Arial"/>
        </w:rPr>
        <w:t xml:space="preserve">cells by the use of a low pH solution and </w:t>
      </w:r>
      <w:r w:rsidR="0036190D">
        <w:rPr>
          <w:rFonts w:ascii="Arial" w:eastAsia="Times New Roman" w:hAnsi="Arial" w:cs="Arial"/>
        </w:rPr>
        <w:t xml:space="preserve">the antibody is </w:t>
      </w:r>
      <w:r w:rsidR="00B11F89">
        <w:rPr>
          <w:rFonts w:ascii="Arial" w:eastAsia="Times New Roman" w:hAnsi="Arial" w:cs="Arial"/>
        </w:rPr>
        <w:t>then recovered in a usable form by the addition of a buffering solution.</w:t>
      </w:r>
    </w:p>
    <w:p w:rsidR="00EE53FD" w:rsidRPr="00EE53FD" w:rsidRDefault="00EE53FD" w:rsidP="00EE53FD">
      <w:pPr>
        <w:spacing w:after="0" w:line="240" w:lineRule="auto"/>
        <w:ind w:left="1440" w:hanging="1440"/>
        <w:rPr>
          <w:rFonts w:ascii="Arial" w:eastAsia="Times New Roman" w:hAnsi="Arial" w:cs="Arial"/>
          <w:lang w:val="en-GB"/>
        </w:rPr>
      </w:pPr>
    </w:p>
    <w:p w:rsidR="00EE53FD" w:rsidRPr="00EE53FD" w:rsidRDefault="00EE53FD" w:rsidP="00EE53F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/>
          <w:kern w:val="24"/>
        </w:rPr>
      </w:pPr>
      <w:r w:rsidRPr="00EE53FD">
        <w:rPr>
          <w:rFonts w:ascii="Arial" w:eastAsia="Times New Roman" w:hAnsi="Arial" w:cs="Arial"/>
          <w:b/>
          <w:i/>
          <w:kern w:val="24"/>
          <w:lang w:val="en-GB"/>
        </w:rPr>
        <w:t>Note:</w:t>
      </w:r>
      <w:r w:rsidR="00FE4AD2">
        <w:rPr>
          <w:rFonts w:ascii="Arial" w:eastAsia="Times New Roman" w:hAnsi="Arial" w:cs="Arial"/>
          <w:b/>
          <w:i/>
          <w:kern w:val="24"/>
          <w:lang w:val="en-GB"/>
        </w:rPr>
        <w:t xml:space="preserve">  </w:t>
      </w:r>
      <w:r w:rsidR="00FE4AD2">
        <w:rPr>
          <w:rFonts w:ascii="Arial" w:eastAsia="Times New Roman" w:hAnsi="Arial" w:cs="Arial"/>
          <w:i/>
          <w:kern w:val="24"/>
          <w:lang w:val="en-GB"/>
        </w:rPr>
        <w:t>Red blood cells that have a positive DAT due to bound complement alone w</w:t>
      </w:r>
      <w:r w:rsidR="008D35D2">
        <w:rPr>
          <w:rFonts w:ascii="Arial" w:eastAsia="Times New Roman" w:hAnsi="Arial" w:cs="Arial"/>
          <w:i/>
          <w:kern w:val="24"/>
          <w:lang w:val="en-GB"/>
        </w:rPr>
        <w:t>ill usually yield a nonreactive</w:t>
      </w:r>
      <w:r w:rsidR="00FE4AD2">
        <w:rPr>
          <w:rFonts w:ascii="Arial" w:eastAsia="Times New Roman" w:hAnsi="Arial" w:cs="Arial"/>
          <w:i/>
          <w:kern w:val="24"/>
          <w:lang w:val="en-GB"/>
        </w:rPr>
        <w:t xml:space="preserve"> eluate.</w:t>
      </w:r>
      <w:r w:rsidRPr="00EE53FD">
        <w:rPr>
          <w:rFonts w:ascii="Arial" w:eastAsia="Times New Roman" w:hAnsi="Arial" w:cs="Arial"/>
          <w:i/>
          <w:kern w:val="24"/>
          <w:lang w:val="en-GB"/>
        </w:rPr>
        <w:tab/>
      </w:r>
    </w:p>
    <w:p w:rsidR="00EE53FD" w:rsidRPr="00EE53FD" w:rsidRDefault="00EE53FD" w:rsidP="00EE53F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highlight w:val="yellow"/>
        </w:rPr>
      </w:pPr>
    </w:p>
    <w:p w:rsidR="00EE53FD" w:rsidRPr="00EE53FD" w:rsidRDefault="00EE53FD" w:rsidP="00EE53F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</w:rPr>
      </w:pPr>
      <w:r w:rsidRPr="00EE53FD">
        <w:rPr>
          <w:rFonts w:ascii="Arial" w:eastAsia="Times New Roman" w:hAnsi="Arial" w:cs="Arial"/>
          <w:b/>
        </w:rPr>
        <w:t xml:space="preserve">Procedure: </w:t>
      </w:r>
    </w:p>
    <w:tbl>
      <w:tblPr>
        <w:tblW w:w="10095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633"/>
        <w:gridCol w:w="6550"/>
        <w:gridCol w:w="2912"/>
      </w:tblGrid>
      <w:tr w:rsidR="00EE53FD" w:rsidRPr="00EE53FD" w:rsidTr="006457E7">
        <w:trPr>
          <w:cantSplit/>
          <w:trHeight w:val="25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E53FD" w:rsidRPr="00EE53FD" w:rsidRDefault="00EE53FD" w:rsidP="00EE5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53FD" w:rsidRPr="00EE53FD" w:rsidRDefault="00EE53FD" w:rsidP="00EE5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53FD"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EE53FD" w:rsidRDefault="00EE53FD" w:rsidP="00EE5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53FD">
              <w:rPr>
                <w:rFonts w:ascii="Arial" w:eastAsia="Times New Roman" w:hAnsi="Arial" w:cs="Arial"/>
                <w:b/>
              </w:rPr>
              <w:t xml:space="preserve">Related Documents </w:t>
            </w:r>
          </w:p>
        </w:tc>
      </w:tr>
      <w:tr w:rsidR="00EE53FD" w:rsidRPr="00EE53FD" w:rsidTr="006457E7">
        <w:trPr>
          <w:cantSplit/>
          <w:trHeight w:val="7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EE53FD" w:rsidRDefault="00EE53FD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E53FD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3FD" w:rsidRDefault="00EE53FD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 w:rsidRPr="00EE53FD">
              <w:rPr>
                <w:rFonts w:ascii="Arial" w:eastAsia="Times New Roman" w:hAnsi="Arial" w:cs="Arial"/>
                <w:kern w:val="24"/>
              </w:rPr>
              <w:t>Confirm sample acceptability.</w:t>
            </w:r>
          </w:p>
          <w:p w:rsidR="00CB6EE0" w:rsidRPr="00EE53FD" w:rsidRDefault="00CB6EE0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Anticoagulated samples collected in EDTA are preferred.</w:t>
            </w:r>
          </w:p>
          <w:p w:rsidR="00EE53FD" w:rsidRPr="00EE53FD" w:rsidRDefault="00EE53FD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EE53FD" w:rsidRDefault="00EE53FD" w:rsidP="00EE53FD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EE53FD">
              <w:rPr>
                <w:rFonts w:ascii="Arial" w:eastAsia="Times New Roman" w:hAnsi="Arial" w:cs="Arial"/>
              </w:rPr>
              <w:t>Evaluating Patient Samples and Request Forms</w:t>
            </w:r>
          </w:p>
        </w:tc>
      </w:tr>
      <w:tr w:rsidR="008A7A40" w:rsidRPr="00EE53FD" w:rsidTr="006457E7">
        <w:trPr>
          <w:cantSplit/>
          <w:trHeight w:val="7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40" w:rsidRPr="00EE53FD" w:rsidRDefault="008A7A40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40" w:rsidRPr="008A7A40" w:rsidRDefault="00D977F9" w:rsidP="008A7A40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b/>
                <w:kern w:val="24"/>
              </w:rPr>
              <w:t>Reagent Components and Storage</w:t>
            </w:r>
          </w:p>
          <w:p w:rsidR="008A7A40" w:rsidRDefault="008A7A40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Gamma ELU-KIT II consists of 3 solutions:</w:t>
            </w:r>
          </w:p>
          <w:p w:rsidR="008A7A40" w:rsidRDefault="0020262C" w:rsidP="008A7A40">
            <w:pPr>
              <w:numPr>
                <w:ilvl w:val="1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Concentrated Wash S</w:t>
            </w:r>
            <w:r w:rsidR="008A7A40">
              <w:rPr>
                <w:rFonts w:ascii="Arial" w:eastAsia="Times New Roman" w:hAnsi="Arial" w:cs="Arial"/>
                <w:kern w:val="24"/>
              </w:rPr>
              <w:t>olution</w:t>
            </w:r>
            <w:r w:rsidR="00415702">
              <w:rPr>
                <w:rFonts w:ascii="Arial" w:eastAsia="Times New Roman" w:hAnsi="Arial" w:cs="Arial"/>
                <w:kern w:val="24"/>
              </w:rPr>
              <w:t xml:space="preserve"> (50 ml)</w:t>
            </w:r>
          </w:p>
          <w:p w:rsidR="008A7A40" w:rsidRDefault="008A7A40" w:rsidP="008A7A40">
            <w:pPr>
              <w:numPr>
                <w:ilvl w:val="1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Eluting Solution</w:t>
            </w:r>
            <w:r w:rsidR="00415702">
              <w:rPr>
                <w:rFonts w:ascii="Arial" w:eastAsia="Times New Roman" w:hAnsi="Arial" w:cs="Arial"/>
                <w:kern w:val="24"/>
              </w:rPr>
              <w:t xml:space="preserve"> (11 ml)</w:t>
            </w:r>
          </w:p>
          <w:p w:rsidR="008A7A40" w:rsidRDefault="0009377E" w:rsidP="008A7A40">
            <w:pPr>
              <w:numPr>
                <w:ilvl w:val="1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Buffering S</w:t>
            </w:r>
            <w:r w:rsidR="008A7A40">
              <w:rPr>
                <w:rFonts w:ascii="Arial" w:eastAsia="Times New Roman" w:hAnsi="Arial" w:cs="Arial"/>
                <w:kern w:val="24"/>
              </w:rPr>
              <w:t>olution</w:t>
            </w:r>
            <w:r w:rsidR="00415702">
              <w:rPr>
                <w:rFonts w:ascii="Arial" w:eastAsia="Times New Roman" w:hAnsi="Arial" w:cs="Arial"/>
                <w:kern w:val="24"/>
              </w:rPr>
              <w:t xml:space="preserve"> (12 ml)</w:t>
            </w:r>
          </w:p>
          <w:p w:rsidR="008A7A40" w:rsidRDefault="008A7A40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Upon receipt, store at room temperature (15</w:t>
            </w:r>
            <w:r>
              <w:rPr>
                <w:rFonts w:ascii="Arial" w:eastAsia="Times New Roman" w:hAnsi="Arial" w:cs="Arial"/>
                <w:kern w:val="24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kern w:val="24"/>
              </w:rPr>
              <w:t xml:space="preserve"> to 30</w:t>
            </w:r>
            <w:r>
              <w:rPr>
                <w:rFonts w:ascii="Arial" w:eastAsia="Times New Roman" w:hAnsi="Arial" w:cs="Arial"/>
                <w:kern w:val="24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kern w:val="24"/>
              </w:rPr>
              <w:t>C).</w:t>
            </w:r>
          </w:p>
          <w:p w:rsidR="009C3043" w:rsidRDefault="009C3043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Do not use if turbidity is observed in any of the solutions.</w:t>
            </w:r>
          </w:p>
          <w:p w:rsidR="009C3043" w:rsidRDefault="009C3043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Do not use if the Buffering Solution is not blue.</w:t>
            </w:r>
          </w:p>
          <w:p w:rsidR="009C3043" w:rsidRPr="009C3043" w:rsidRDefault="00FA54EA" w:rsidP="009C3043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  <w:r>
              <w:rPr>
                <w:rFonts w:ascii="Arial" w:eastAsia="Times New Roman" w:hAnsi="Arial" w:cs="Arial"/>
                <w:kern w:val="24"/>
              </w:rPr>
              <w:t>The components o</w:t>
            </w:r>
            <w:r w:rsidR="0092279D">
              <w:rPr>
                <w:rFonts w:ascii="Arial" w:eastAsia="Times New Roman" w:hAnsi="Arial" w:cs="Arial"/>
                <w:kern w:val="24"/>
              </w:rPr>
              <w:t>f the kit may be interchanged</w:t>
            </w:r>
            <w:r w:rsidR="00492328">
              <w:rPr>
                <w:rFonts w:ascii="Arial" w:eastAsia="Times New Roman" w:hAnsi="Arial" w:cs="Arial"/>
                <w:kern w:val="24"/>
              </w:rPr>
              <w:t xml:space="preserve"> </w:t>
            </w:r>
            <w:r w:rsidR="0092279D">
              <w:rPr>
                <w:rFonts w:ascii="Arial" w:eastAsia="Times New Roman" w:hAnsi="Arial" w:cs="Arial"/>
                <w:kern w:val="24"/>
              </w:rPr>
              <w:t xml:space="preserve">between different lots </w:t>
            </w:r>
            <w:r>
              <w:rPr>
                <w:rFonts w:ascii="Arial" w:eastAsia="Times New Roman" w:hAnsi="Arial" w:cs="Arial"/>
                <w:kern w:val="24"/>
              </w:rPr>
              <w:t>as long as they are in date.</w:t>
            </w:r>
          </w:p>
          <w:p w:rsidR="00FA54EA" w:rsidRPr="00EE53FD" w:rsidRDefault="00FA54EA" w:rsidP="00FA54E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40" w:rsidRPr="00EE53FD" w:rsidRDefault="002E32A6" w:rsidP="00EE53FD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Manufacturer </w:t>
            </w:r>
            <w:r w:rsidR="00FA54EA">
              <w:rPr>
                <w:rFonts w:ascii="Arial" w:eastAsia="Times New Roman" w:hAnsi="Arial" w:cs="Arial"/>
              </w:rPr>
              <w:t>Reagent Package Insert</w:t>
            </w:r>
          </w:p>
        </w:tc>
      </w:tr>
      <w:tr w:rsidR="00EE53FD" w:rsidRPr="00EE53FD" w:rsidTr="006457E7">
        <w:trPr>
          <w:cantSplit/>
          <w:trHeight w:val="106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EE53FD" w:rsidRDefault="008A7A40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Default="00FE4AD2" w:rsidP="00FE4AD2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spacing w:val="-3"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b/>
                <w:spacing w:val="-3"/>
                <w:kern w:val="24"/>
                <w:lang w:val="en-GB"/>
              </w:rPr>
              <w:t>Preparation of Working Wash</w:t>
            </w:r>
            <w:r w:rsidR="00C564D6">
              <w:rPr>
                <w:rFonts w:ascii="Arial" w:eastAsia="Times New Roman" w:hAnsi="Arial" w:cs="Arial"/>
                <w:b/>
                <w:spacing w:val="-3"/>
                <w:kern w:val="24"/>
                <w:lang w:val="en-GB"/>
              </w:rPr>
              <w:t xml:space="preserve"> Solution</w:t>
            </w:r>
          </w:p>
          <w:p w:rsidR="006C171E" w:rsidRPr="00227304" w:rsidRDefault="00227304" w:rsidP="006C171E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pacing w:val="-3"/>
                <w:kern w:val="24"/>
                <w:lang w:val="en-GB"/>
              </w:rPr>
            </w:pPr>
            <w:r w:rsidRPr="00227304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Label a wash bottle</w:t>
            </w:r>
            <w:r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with lot number, preparation date and expiration date of the Concentrated Wash Solution.</w:t>
            </w:r>
          </w:p>
          <w:p w:rsidR="00EE53FD" w:rsidRPr="00EE53FD" w:rsidRDefault="005769E5" w:rsidP="00EE53FD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pacing w:val="-3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Add 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the </w:t>
            </w:r>
            <w:r w:rsidR="0036190D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contents of the 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bottl</w:t>
            </w:r>
            <w:r w:rsidR="001A140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e of Concentrated Wash Solution </w:t>
            </w:r>
            <w:r w:rsidR="00227304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to the 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wash bottle and fill to </w:t>
            </w:r>
            <w:r w:rsidR="002272FC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the 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500 ml mark with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reagent-grade water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(1 volume Concentrated Wash to 9 volumes water)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.</w:t>
            </w:r>
            <w:r w:rsidR="00226D7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 Mix well and s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tore at 1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vertAlign w:val="superscript"/>
                <w:lang w:val="en-GB"/>
              </w:rPr>
              <w:t>o</w:t>
            </w:r>
            <w:r w:rsidR="0050161A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to 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10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vertAlign w:val="superscript"/>
                <w:lang w:val="en-GB"/>
              </w:rPr>
              <w:t>o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C. </w:t>
            </w:r>
          </w:p>
          <w:p w:rsidR="00FE4AD2" w:rsidRDefault="00DC284F" w:rsidP="000113FB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spacing w:val="-3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spacing w:val="-3"/>
                <w:kern w:val="24"/>
                <w:lang w:val="en-GB"/>
              </w:rPr>
              <w:t xml:space="preserve">Note: </w:t>
            </w:r>
            <w:r w:rsidR="00B248E8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May be used as long as it shows no obvious turbidity</w:t>
            </w:r>
            <w:r w:rsidR="004A2DB1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and is not causing h</w:t>
            </w:r>
            <w:r w:rsidR="0086236A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e</w:t>
            </w:r>
            <w:r w:rsidR="00DF730F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molysis of </w:t>
            </w:r>
            <w:r w:rsidR="00EA62B9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the red blood cells. </w:t>
            </w:r>
            <w:proofErr w:type="gramStart"/>
            <w:r w:rsidR="00EA62B9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>Do not use</w:t>
            </w:r>
            <w:proofErr w:type="gramEnd"/>
            <w:r w:rsidR="005F4C20">
              <w:rPr>
                <w:rFonts w:ascii="Arial" w:eastAsia="Times New Roman" w:hAnsi="Arial" w:cs="Arial"/>
                <w:spacing w:val="-3"/>
                <w:kern w:val="24"/>
                <w:lang w:val="en-GB"/>
              </w:rPr>
              <w:t xml:space="preserve"> beyond expiration date of Concentrated Wash Solution.</w:t>
            </w:r>
          </w:p>
          <w:p w:rsidR="004A2DB1" w:rsidRPr="004A2DB1" w:rsidRDefault="004A2DB1" w:rsidP="004A2DB1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spacing w:val="-3"/>
                <w:kern w:val="24"/>
                <w:lang w:val="en-GB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4A2DB1" w:rsidRDefault="002E32A6" w:rsidP="004A2DB1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Manufacturer </w:t>
            </w:r>
            <w:r w:rsidR="004A2DB1">
              <w:rPr>
                <w:rFonts w:ascii="Arial" w:eastAsia="Times New Roman" w:hAnsi="Arial" w:cs="Arial"/>
              </w:rPr>
              <w:t>Reagent Package Insert</w:t>
            </w:r>
          </w:p>
        </w:tc>
      </w:tr>
      <w:tr w:rsidR="00EE53FD" w:rsidRPr="00EE53FD" w:rsidTr="006457E7">
        <w:trPr>
          <w:cantSplit/>
          <w:trHeight w:val="472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3FD" w:rsidRPr="00EE53FD" w:rsidRDefault="008A7A40" w:rsidP="002E14A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4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53FD" w:rsidRPr="00C564D6" w:rsidRDefault="004A2DB1" w:rsidP="002E14AF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Washing Phase</w:t>
            </w:r>
          </w:p>
          <w:p w:rsidR="004A2DB1" w:rsidRDefault="004A2DB1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Centrifuge the specimen and remove as much plasma as possible.</w:t>
            </w:r>
          </w:p>
          <w:p w:rsidR="00FF5CB6" w:rsidRDefault="00AD279C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To a clean 13x100 mm tube, t</w:t>
            </w:r>
            <w:r w:rsidR="005A3893" w:rsidRPr="00FF5CB6">
              <w:rPr>
                <w:rFonts w:ascii="Arial" w:eastAsia="Times New Roman" w:hAnsi="Arial" w:cs="Arial"/>
                <w:kern w:val="24"/>
                <w:lang w:val="en-GB"/>
              </w:rPr>
              <w:t xml:space="preserve">ransfer an aliquot </w:t>
            </w:r>
            <w:r w:rsidR="00B521F0">
              <w:rPr>
                <w:rFonts w:ascii="Arial" w:eastAsia="Times New Roman" w:hAnsi="Arial" w:cs="Arial"/>
                <w:kern w:val="24"/>
                <w:lang w:val="en-GB"/>
              </w:rPr>
              <w:t xml:space="preserve">of cells </w:t>
            </w:r>
            <w:r w:rsidR="005A3893" w:rsidRPr="00FF5CB6">
              <w:rPr>
                <w:rFonts w:ascii="Arial" w:eastAsia="Times New Roman" w:hAnsi="Arial" w:cs="Arial"/>
                <w:kern w:val="24"/>
                <w:lang w:val="en-GB"/>
              </w:rPr>
              <w:t xml:space="preserve">sufficient to yield 1 ml (approximately 20 large drops) of packed cells </w:t>
            </w:r>
            <w:r w:rsidR="00DC284F" w:rsidRPr="00FF5CB6">
              <w:rPr>
                <w:rFonts w:ascii="Arial" w:eastAsia="Times New Roman" w:hAnsi="Arial" w:cs="Arial"/>
                <w:kern w:val="24"/>
                <w:lang w:val="en-GB"/>
              </w:rPr>
              <w:t>after washing is completed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.</w:t>
            </w:r>
          </w:p>
          <w:p w:rsidR="005A3893" w:rsidRPr="00FF5CB6" w:rsidRDefault="005E4CCE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 w:rsidRPr="00FF5CB6">
              <w:rPr>
                <w:rFonts w:ascii="Arial" w:eastAsia="Times New Roman" w:hAnsi="Arial" w:cs="Arial"/>
                <w:kern w:val="24"/>
                <w:lang w:val="en-GB"/>
              </w:rPr>
              <w:t>W</w:t>
            </w:r>
            <w:r w:rsidR="005A3893" w:rsidRPr="00FF5CB6">
              <w:rPr>
                <w:rFonts w:ascii="Arial" w:eastAsia="Times New Roman" w:hAnsi="Arial" w:cs="Arial"/>
                <w:kern w:val="24"/>
                <w:lang w:val="en-GB"/>
              </w:rPr>
              <w:t>ash</w:t>
            </w:r>
            <w:r w:rsidRPr="00FF5CB6">
              <w:rPr>
                <w:rFonts w:ascii="Arial" w:eastAsia="Times New Roman" w:hAnsi="Arial" w:cs="Arial"/>
                <w:kern w:val="24"/>
                <w:lang w:val="en-GB"/>
              </w:rPr>
              <w:t xml:space="preserve"> </w:t>
            </w:r>
            <w:r w:rsidR="005A3893" w:rsidRPr="00FF5CB6">
              <w:rPr>
                <w:rFonts w:ascii="Arial" w:eastAsia="Times New Roman" w:hAnsi="Arial" w:cs="Arial"/>
                <w:kern w:val="24"/>
                <w:lang w:val="en-GB"/>
              </w:rPr>
              <w:t xml:space="preserve">one time </w:t>
            </w:r>
            <w:r w:rsidRPr="00FF5CB6">
              <w:rPr>
                <w:rFonts w:ascii="Arial" w:eastAsia="Times New Roman" w:hAnsi="Arial" w:cs="Arial"/>
                <w:kern w:val="24"/>
                <w:lang w:val="en-GB"/>
              </w:rPr>
              <w:t xml:space="preserve">manually </w:t>
            </w:r>
            <w:r w:rsidR="005A3893" w:rsidRPr="00FF5CB6">
              <w:rPr>
                <w:rFonts w:ascii="Arial" w:eastAsia="Times New Roman" w:hAnsi="Arial" w:cs="Arial"/>
                <w:kern w:val="24"/>
                <w:lang w:val="en-GB"/>
              </w:rPr>
              <w:t>with isotonic saline.</w:t>
            </w:r>
          </w:p>
          <w:p w:rsidR="001070C8" w:rsidRDefault="005A3893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Wash an additional 4 times </w:t>
            </w:r>
            <w:r w:rsidR="005E4CCE">
              <w:rPr>
                <w:rFonts w:ascii="Arial" w:eastAsia="Times New Roman" w:hAnsi="Arial" w:cs="Arial"/>
                <w:kern w:val="24"/>
                <w:lang w:val="en-GB"/>
              </w:rPr>
              <w:t xml:space="preserve">manually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with</w:t>
            </w:r>
            <w:r w:rsidR="005769E5">
              <w:rPr>
                <w:rFonts w:ascii="Arial" w:eastAsia="Times New Roman" w:hAnsi="Arial" w:cs="Arial"/>
                <w:kern w:val="24"/>
                <w:lang w:val="en-GB"/>
              </w:rPr>
              <w:t xml:space="preserve"> the Working Wash Solution.</w:t>
            </w:r>
          </w:p>
          <w:p w:rsidR="005769E5" w:rsidRDefault="005769E5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Reserve an aliquot of the final wash as a control.</w:t>
            </w:r>
          </w:p>
          <w:p w:rsidR="002E14AF" w:rsidRPr="002E14AF" w:rsidRDefault="002E14AF" w:rsidP="002E14AF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FD" w:rsidRDefault="002E32A6" w:rsidP="005A389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Manufacturer </w:t>
            </w:r>
            <w:r w:rsidR="005A3893">
              <w:rPr>
                <w:rFonts w:ascii="Arial" w:eastAsia="Times New Roman" w:hAnsi="Arial" w:cs="Arial"/>
                <w:kern w:val="24"/>
                <w:lang w:val="en-GB"/>
              </w:rPr>
              <w:t>Reagent Package Insert</w:t>
            </w:r>
          </w:p>
          <w:p w:rsidR="00D3012C" w:rsidRDefault="00D3012C" w:rsidP="00D3012C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D3012C" w:rsidRDefault="00D3012C" w:rsidP="00D3012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Washing</w:t>
            </w:r>
            <w:r w:rsidR="00221E05">
              <w:rPr>
                <w:rFonts w:ascii="Arial" w:eastAsia="Times New Roman" w:hAnsi="Arial" w:cs="Arial"/>
                <w:kern w:val="24"/>
                <w:lang w:val="en-GB"/>
              </w:rPr>
              <w:t xml:space="preserve"> Red Cell Samples (Manual or Automated)</w:t>
            </w:r>
          </w:p>
          <w:p w:rsidR="0027298E" w:rsidRPr="005A3893" w:rsidRDefault="0027298E" w:rsidP="00571C19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</w:tr>
      <w:tr w:rsidR="00EE53FD" w:rsidRPr="00EE53FD" w:rsidTr="006457E7">
        <w:trPr>
          <w:cantSplit/>
          <w:trHeight w:val="877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3FD" w:rsidRPr="00EE53FD" w:rsidRDefault="008A7A40" w:rsidP="002E14A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53FD" w:rsidRPr="00C564D6" w:rsidRDefault="0015458A" w:rsidP="002E14AF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Testing the Last W</w:t>
            </w:r>
            <w:r w:rsidR="005769E5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ash</w:t>
            </w:r>
            <w:r w:rsidR="004A7E09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 xml:space="preserve"> (Convent</w:t>
            </w:r>
            <w:r w:rsidR="00C564D6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ional Antiglobulin Technique Using PEG A</w:t>
            </w:r>
            <w:r w:rsidR="004A7E09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dditive)</w:t>
            </w:r>
          </w:p>
          <w:p w:rsidR="00FF5CB6" w:rsidRDefault="005769E5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 xml:space="preserve">Test the reserved aliquot of the last wash with </w:t>
            </w:r>
            <w:r w:rsidR="0027298E" w:rsidRPr="00C564D6">
              <w:rPr>
                <w:rFonts w:ascii="Arial" w:eastAsia="Times New Roman" w:hAnsi="Arial" w:cs="Arial"/>
                <w:kern w:val="24"/>
                <w:lang w:val="en-GB"/>
              </w:rPr>
              <w:t xml:space="preserve">reagent </w:t>
            </w: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>screen</w:t>
            </w:r>
            <w:r w:rsidR="0027298E" w:rsidRPr="00C564D6">
              <w:rPr>
                <w:rFonts w:ascii="Arial" w:eastAsia="Times New Roman" w:hAnsi="Arial" w:cs="Arial"/>
                <w:kern w:val="24"/>
                <w:lang w:val="en-GB"/>
              </w:rPr>
              <w:t>ing</w:t>
            </w: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 xml:space="preserve"> cells</w:t>
            </w:r>
            <w:r w:rsidR="00FF5CB6">
              <w:rPr>
                <w:rFonts w:ascii="Arial" w:eastAsia="Times New Roman" w:hAnsi="Arial" w:cs="Arial"/>
                <w:kern w:val="24"/>
                <w:lang w:val="en-GB"/>
              </w:rPr>
              <w:t>.</w:t>
            </w:r>
          </w:p>
          <w:p w:rsidR="00C564D6" w:rsidRDefault="00FF5CB6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Include </w:t>
            </w:r>
            <w:r w:rsidR="007E3CF5" w:rsidRPr="00C564D6">
              <w:rPr>
                <w:rFonts w:ascii="Arial" w:eastAsia="Times New Roman" w:hAnsi="Arial" w:cs="Arial"/>
                <w:kern w:val="24"/>
                <w:lang w:val="en-GB"/>
              </w:rPr>
              <w:t>A</w:t>
            </w:r>
            <w:r w:rsidR="007E3CF5" w:rsidRPr="00C564D6">
              <w:rPr>
                <w:rFonts w:ascii="Arial" w:eastAsia="Times New Roman" w:hAnsi="Arial" w:cs="Arial"/>
                <w:kern w:val="24"/>
                <w:vertAlign w:val="subscript"/>
                <w:lang w:val="en-GB"/>
              </w:rPr>
              <w:t xml:space="preserve"> </w:t>
            </w:r>
            <w:r w:rsidR="007E3CF5" w:rsidRPr="00C564D6">
              <w:rPr>
                <w:rFonts w:ascii="Arial" w:eastAsia="Times New Roman" w:hAnsi="Arial" w:cs="Arial"/>
                <w:kern w:val="24"/>
                <w:lang w:val="en-GB"/>
              </w:rPr>
              <w:t>and B cells if indicated.</w:t>
            </w:r>
          </w:p>
          <w:p w:rsidR="00C564D6" w:rsidRDefault="00C564D6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Refer to reagent instructions for PEG additive.</w:t>
            </w:r>
          </w:p>
          <w:p w:rsidR="0027298E" w:rsidRPr="00C564D6" w:rsidRDefault="0027298E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>If antibody activity is pres</w:t>
            </w:r>
            <w:r w:rsidR="00AF2FBF" w:rsidRPr="00C564D6">
              <w:rPr>
                <w:rFonts w:ascii="Arial" w:eastAsia="Times New Roman" w:hAnsi="Arial" w:cs="Arial"/>
                <w:kern w:val="24"/>
                <w:lang w:val="en-GB"/>
              </w:rPr>
              <w:t>ent</w:t>
            </w: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>, discard the reserved aliquot and wash the cells an additional 2</w:t>
            </w:r>
            <w:r w:rsidR="004A7E09" w:rsidRPr="00C564D6">
              <w:rPr>
                <w:rFonts w:ascii="Arial" w:eastAsia="Times New Roman" w:hAnsi="Arial" w:cs="Arial"/>
                <w:kern w:val="24"/>
                <w:lang w:val="en-GB"/>
              </w:rPr>
              <w:t xml:space="preserve">-3 </w:t>
            </w:r>
            <w:r w:rsidRPr="00C564D6">
              <w:rPr>
                <w:rFonts w:ascii="Arial" w:eastAsia="Times New Roman" w:hAnsi="Arial" w:cs="Arial"/>
                <w:kern w:val="24"/>
                <w:lang w:val="en-GB"/>
              </w:rPr>
              <w:t>times.</w:t>
            </w:r>
          </w:p>
          <w:p w:rsidR="0027298E" w:rsidRDefault="0027298E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Repeat </w:t>
            </w:r>
            <w:r w:rsidR="00DC284F">
              <w:rPr>
                <w:rFonts w:ascii="Arial" w:eastAsia="Times New Roman" w:hAnsi="Arial" w:cs="Arial"/>
                <w:kern w:val="24"/>
                <w:lang w:val="en-GB"/>
              </w:rPr>
              <w:t xml:space="preserve">testing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of the last wash.</w:t>
            </w:r>
          </w:p>
          <w:p w:rsidR="00DC284F" w:rsidRDefault="00DC284F" w:rsidP="002E14A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Proceed to eluate preparation if the last wash is negative.</w:t>
            </w:r>
          </w:p>
          <w:p w:rsidR="0027298E" w:rsidRPr="00EE53FD" w:rsidRDefault="0027298E" w:rsidP="002E14AF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FD" w:rsidRDefault="002E32A6" w:rsidP="00AF2F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Manufacturer </w:t>
            </w:r>
            <w:r w:rsidR="00AF2FBF">
              <w:rPr>
                <w:rFonts w:ascii="Arial" w:eastAsia="Times New Roman" w:hAnsi="Arial" w:cs="Arial"/>
                <w:kern w:val="24"/>
                <w:lang w:val="en-GB"/>
              </w:rPr>
              <w:t>Reagent Package Insert</w:t>
            </w:r>
          </w:p>
          <w:p w:rsidR="00C564D6" w:rsidRDefault="00C564D6" w:rsidP="00C564D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B55C37" w:rsidRDefault="00B55C37" w:rsidP="00B55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Antibody Screen by Polyethylene Glycol (PEG) Tube IAT Method</w:t>
            </w:r>
          </w:p>
          <w:p w:rsidR="004A7E09" w:rsidRPr="00D67937" w:rsidRDefault="004A7E09" w:rsidP="00D67937">
            <w:pPr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EE53FD" w:rsidRPr="00EE53FD" w:rsidRDefault="00EE53FD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</w:tr>
      <w:tr w:rsidR="00EE53FD" w:rsidRPr="00EE53FD" w:rsidTr="006457E7">
        <w:trPr>
          <w:cantSplit/>
          <w:trHeight w:val="1003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3FD" w:rsidRPr="00EE53FD" w:rsidRDefault="008A7A40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53FD" w:rsidRPr="00C564D6" w:rsidRDefault="00584F6F" w:rsidP="00584F6F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n-GB"/>
              </w:rPr>
            </w:pPr>
            <w:r w:rsidRPr="00C564D6">
              <w:rPr>
                <w:rFonts w:ascii="Arial" w:eastAsia="Times New Roman" w:hAnsi="Arial" w:cs="Arial"/>
                <w:b/>
                <w:lang w:val="en-GB"/>
              </w:rPr>
              <w:t>Preparation of Eluate</w:t>
            </w:r>
          </w:p>
          <w:p w:rsidR="00EE53FD" w:rsidRPr="00EE53FD" w:rsidRDefault="00DC284F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Transfer 1 ml (20 large drops) of the wa</w:t>
            </w:r>
            <w:r w:rsidR="00767AE2">
              <w:rPr>
                <w:rFonts w:ascii="Arial" w:eastAsia="Times New Roman" w:hAnsi="Arial" w:cs="Arial"/>
                <w:kern w:val="24"/>
                <w:lang w:val="en-GB"/>
              </w:rPr>
              <w:t>shed packed cells to a clean 12x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75 mm tube.</w:t>
            </w:r>
          </w:p>
          <w:p w:rsidR="00EE53FD" w:rsidRDefault="00E90370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Add 20 drops </w:t>
            </w:r>
            <w:r w:rsidR="0036190D">
              <w:rPr>
                <w:rFonts w:ascii="Arial" w:eastAsia="Times New Roman" w:hAnsi="Arial" w:cs="Arial"/>
                <w:kern w:val="24"/>
                <w:lang w:val="en-GB"/>
              </w:rPr>
              <w:t xml:space="preserve">of Eluting Solution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(or an equal volume</w:t>
            </w:r>
            <w:r w:rsidR="0036190D">
              <w:rPr>
                <w:rFonts w:ascii="Arial" w:eastAsia="Times New Roman" w:hAnsi="Arial" w:cs="Arial"/>
                <w:kern w:val="24"/>
                <w:lang w:val="en-GB"/>
              </w:rPr>
              <w:t>, since the volumes delivered in a drop</w:t>
            </w:r>
            <w:r w:rsidR="002E32A6">
              <w:rPr>
                <w:rFonts w:ascii="Arial" w:eastAsia="Times New Roman" w:hAnsi="Arial" w:cs="Arial"/>
                <w:kern w:val="24"/>
                <w:lang w:val="en-GB"/>
              </w:rPr>
              <w:t>-</w:t>
            </w:r>
            <w:r w:rsidR="0036190D">
              <w:rPr>
                <w:rFonts w:ascii="Arial" w:eastAsia="Times New Roman" w:hAnsi="Arial" w:cs="Arial"/>
                <w:kern w:val="24"/>
                <w:lang w:val="en-GB"/>
              </w:rPr>
              <w:t xml:space="preserve">wise fashion may not be exact) </w:t>
            </w:r>
            <w:r w:rsidR="00DC284F">
              <w:rPr>
                <w:rFonts w:ascii="Arial" w:eastAsia="Times New Roman" w:hAnsi="Arial" w:cs="Arial"/>
                <w:kern w:val="24"/>
                <w:lang w:val="en-GB"/>
              </w:rPr>
              <w:t>and mix gently by inverting the tube 4 times.</w:t>
            </w:r>
          </w:p>
          <w:p w:rsidR="001B44B2" w:rsidRDefault="001B44B2" w:rsidP="000113FB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kern w:val="24"/>
                <w:lang w:val="en-GB"/>
              </w:rPr>
              <w:t xml:space="preserve">Note: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Volume of Eluting Solution </w:t>
            </w:r>
            <w:r w:rsidR="00FF5CB6">
              <w:rPr>
                <w:rFonts w:ascii="Arial" w:eastAsia="Times New Roman" w:hAnsi="Arial" w:cs="Arial"/>
                <w:kern w:val="24"/>
                <w:lang w:val="en-GB"/>
              </w:rPr>
              <w:t xml:space="preserve">to be added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should be equal to that of the packe</w:t>
            </w:r>
            <w:r w:rsidR="00FF5CB6">
              <w:rPr>
                <w:rFonts w:ascii="Arial" w:eastAsia="Times New Roman" w:hAnsi="Arial" w:cs="Arial"/>
                <w:kern w:val="24"/>
                <w:lang w:val="en-GB"/>
              </w:rPr>
              <w:t xml:space="preserve">d cells in case the size of the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sample is insufficient to yield 1 ml of packed cells.</w:t>
            </w:r>
          </w:p>
          <w:p w:rsidR="00DC284F" w:rsidRDefault="00DC284F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Centrifuge </w:t>
            </w:r>
            <w:r w:rsidRPr="00AF2FBF">
              <w:rPr>
                <w:rFonts w:ascii="Arial" w:eastAsia="Times New Roman" w:hAnsi="Arial" w:cs="Arial"/>
                <w:b/>
                <w:kern w:val="24"/>
                <w:lang w:val="en-GB"/>
              </w:rPr>
              <w:t>immediately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for 45-60 seconds</w:t>
            </w:r>
            <w:r w:rsidR="00415702">
              <w:rPr>
                <w:rFonts w:ascii="Arial" w:eastAsia="Times New Roman" w:hAnsi="Arial" w:cs="Arial"/>
                <w:kern w:val="24"/>
                <w:lang w:val="en-GB"/>
              </w:rPr>
              <w:t xml:space="preserve"> at 3400 rpm.</w:t>
            </w:r>
          </w:p>
          <w:p w:rsidR="00AF2FBF" w:rsidRDefault="00AF2FBF" w:rsidP="000113FB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kern w:val="24"/>
                <w:lang w:val="en-GB"/>
              </w:rPr>
              <w:t xml:space="preserve">Note: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Prolonged immersion of the cells in Eluting Solution causes hemolysis.</w:t>
            </w:r>
          </w:p>
          <w:p w:rsidR="00AF2FBF" w:rsidRDefault="00AF2FBF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Transfe</w:t>
            </w:r>
            <w:r w:rsidR="00767AE2">
              <w:rPr>
                <w:rFonts w:ascii="Arial" w:eastAsia="Times New Roman" w:hAnsi="Arial" w:cs="Arial"/>
                <w:kern w:val="24"/>
                <w:lang w:val="en-GB"/>
              </w:rPr>
              <w:t>r the supernatant to a clean 12x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75 mm tube.</w:t>
            </w:r>
            <w:r w:rsidR="005E4CCE">
              <w:rPr>
                <w:rFonts w:ascii="Arial" w:eastAsia="Times New Roman" w:hAnsi="Arial" w:cs="Arial"/>
                <w:kern w:val="24"/>
                <w:lang w:val="en-GB"/>
              </w:rPr>
              <w:t xml:space="preserve"> Discard the cells.</w:t>
            </w:r>
          </w:p>
          <w:p w:rsidR="00AF2FBF" w:rsidRDefault="00AF2FBF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Add Buffering Solution drop by drop until a </w:t>
            </w:r>
            <w:r w:rsidR="004A62D6">
              <w:rPr>
                <w:rFonts w:ascii="Arial" w:eastAsia="Times New Roman" w:hAnsi="Arial" w:cs="Arial"/>
                <w:kern w:val="24"/>
                <w:lang w:val="en-GB"/>
              </w:rPr>
              <w:t xml:space="preserve">pale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blue </w:t>
            </w:r>
            <w:proofErr w:type="spellStart"/>
            <w:r>
              <w:rPr>
                <w:rFonts w:ascii="Arial" w:eastAsia="Times New Roman" w:hAnsi="Arial" w:cs="Arial"/>
                <w:kern w:val="24"/>
                <w:lang w:val="en-GB"/>
              </w:rPr>
              <w:t>color</w:t>
            </w:r>
            <w:proofErr w:type="spellEnd"/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appears and persists after mixing.</w:t>
            </w:r>
            <w:r w:rsidR="004A62D6">
              <w:rPr>
                <w:rFonts w:ascii="Arial" w:eastAsia="Times New Roman" w:hAnsi="Arial" w:cs="Arial"/>
                <w:kern w:val="24"/>
                <w:lang w:val="en-GB"/>
              </w:rPr>
              <w:t xml:space="preserve"> This will be achieved as the volume of Buffering Solution </w:t>
            </w:r>
            <w:r w:rsidR="00ED6FFF">
              <w:rPr>
                <w:rFonts w:ascii="Arial" w:eastAsia="Times New Roman" w:hAnsi="Arial" w:cs="Arial"/>
                <w:kern w:val="24"/>
                <w:lang w:val="en-GB"/>
              </w:rPr>
              <w:t xml:space="preserve">added </w:t>
            </w:r>
            <w:r w:rsidR="004A62D6">
              <w:rPr>
                <w:rFonts w:ascii="Arial" w:eastAsia="Times New Roman" w:hAnsi="Arial" w:cs="Arial"/>
                <w:kern w:val="24"/>
                <w:lang w:val="en-GB"/>
              </w:rPr>
              <w:t>approaches the volume of the supernatant.</w:t>
            </w:r>
          </w:p>
          <w:p w:rsidR="004A62D6" w:rsidRDefault="004A62D6" w:rsidP="000113FB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kern w:val="24"/>
                <w:lang w:val="en-GB"/>
              </w:rPr>
              <w:t>Note: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Addition of excessive Buffering Solution may result in dilution of antibody in the eluate.</w:t>
            </w:r>
          </w:p>
          <w:p w:rsidR="004A62D6" w:rsidRDefault="004A62D6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Mix well and centrifuge for 1 minute to remove cellular debris.</w:t>
            </w:r>
            <w:r w:rsidR="005E4CCE">
              <w:rPr>
                <w:rFonts w:ascii="Arial" w:eastAsia="Times New Roman" w:hAnsi="Arial" w:cs="Arial"/>
                <w:kern w:val="24"/>
                <w:lang w:val="en-GB"/>
              </w:rPr>
              <w:t xml:space="preserve"> I</w:t>
            </w:r>
            <w:r w:rsidR="004A7E09">
              <w:rPr>
                <w:rFonts w:ascii="Arial" w:eastAsia="Times New Roman" w:hAnsi="Arial" w:cs="Arial"/>
                <w:kern w:val="24"/>
                <w:lang w:val="en-GB"/>
              </w:rPr>
              <w:t xml:space="preserve">f debris is still </w:t>
            </w:r>
            <w:r w:rsidR="005E4CCE">
              <w:rPr>
                <w:rFonts w:ascii="Arial" w:eastAsia="Times New Roman" w:hAnsi="Arial" w:cs="Arial"/>
                <w:kern w:val="24"/>
                <w:lang w:val="en-GB"/>
              </w:rPr>
              <w:t>visible in the eluate</w:t>
            </w:r>
            <w:r w:rsidR="004865A3">
              <w:rPr>
                <w:rFonts w:ascii="Arial" w:eastAsia="Times New Roman" w:hAnsi="Arial" w:cs="Arial"/>
                <w:kern w:val="24"/>
                <w:lang w:val="en-GB"/>
              </w:rPr>
              <w:t xml:space="preserve"> after centrifuging</w:t>
            </w:r>
            <w:r w:rsidR="005E4CCE">
              <w:rPr>
                <w:rFonts w:ascii="Arial" w:eastAsia="Times New Roman" w:hAnsi="Arial" w:cs="Arial"/>
                <w:kern w:val="24"/>
                <w:lang w:val="en-GB"/>
              </w:rPr>
              <w:t>, transfer to another tube and centrifuge again.</w:t>
            </w:r>
          </w:p>
          <w:p w:rsidR="004A62D6" w:rsidRDefault="004A62D6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Transfer the eluate to a clean, properly </w:t>
            </w:r>
            <w:r w:rsidR="002E32A6">
              <w:rPr>
                <w:rFonts w:ascii="Arial" w:eastAsia="Times New Roman" w:hAnsi="Arial" w:cs="Arial"/>
                <w:kern w:val="24"/>
                <w:lang w:val="en-GB"/>
              </w:rPr>
              <w:t>labelled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tube.</w:t>
            </w:r>
            <w:r w:rsidR="00714B53">
              <w:rPr>
                <w:rFonts w:ascii="Arial" w:eastAsia="Times New Roman" w:hAnsi="Arial" w:cs="Arial"/>
                <w:kern w:val="24"/>
                <w:lang w:val="en-GB"/>
              </w:rPr>
              <w:t xml:space="preserve"> It is now ready for testing.</w:t>
            </w:r>
          </w:p>
          <w:p w:rsidR="007E3CF5" w:rsidRPr="00EE53FD" w:rsidRDefault="007E3CF5" w:rsidP="007E3CF5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FD" w:rsidRPr="00AF2FBF" w:rsidRDefault="002E32A6" w:rsidP="00AF2F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Manufacturer </w:t>
            </w:r>
            <w:r w:rsidR="00AF2FBF" w:rsidRPr="00AF2FBF">
              <w:rPr>
                <w:rFonts w:ascii="Arial" w:eastAsia="Times New Roman" w:hAnsi="Arial" w:cs="Arial"/>
                <w:kern w:val="24"/>
                <w:lang w:val="en-GB"/>
              </w:rPr>
              <w:t>Reagent Package Insert</w:t>
            </w:r>
          </w:p>
          <w:p w:rsidR="00EE53FD" w:rsidRPr="00EE53FD" w:rsidRDefault="00EE53FD" w:rsidP="00EE53FD">
            <w:pPr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EE53FD" w:rsidRPr="00EE53FD" w:rsidRDefault="00EE53FD" w:rsidP="00EE53F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</w:tr>
      <w:tr w:rsidR="00EE53FD" w:rsidRPr="00EE53FD" w:rsidTr="006457E7">
        <w:trPr>
          <w:cantSplit/>
          <w:trHeight w:val="780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3FD" w:rsidRPr="00EE53FD" w:rsidRDefault="008A7A40" w:rsidP="00EE53F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7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D" w:rsidRPr="00C564D6" w:rsidRDefault="004A62D6" w:rsidP="0015458A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kern w:val="24"/>
                <w:lang w:val="en-GB"/>
              </w:rPr>
            </w:pPr>
            <w:r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Testing the Eluate (Conventional Antiglobulin Technique Using PEG</w:t>
            </w:r>
            <w:r w:rsidR="00C564D6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 xml:space="preserve"> A</w:t>
            </w:r>
            <w:r w:rsidR="0015458A"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dditive</w:t>
            </w:r>
            <w:r w:rsidRPr="00C564D6">
              <w:rPr>
                <w:rFonts w:ascii="Arial" w:eastAsia="Times New Roman" w:hAnsi="Arial" w:cs="Arial"/>
                <w:b/>
                <w:kern w:val="24"/>
                <w:lang w:val="en-GB"/>
              </w:rPr>
              <w:t>)</w:t>
            </w:r>
          </w:p>
          <w:p w:rsidR="004A62D6" w:rsidRDefault="009A3D6A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Refer to reagent instructions for PEG additive.</w:t>
            </w:r>
          </w:p>
          <w:p w:rsidR="009A3D6A" w:rsidRPr="007E35FD" w:rsidRDefault="00ED5617" w:rsidP="007E35FD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Due to the limited amount of eluate available, </w:t>
            </w:r>
            <w:r w:rsidR="005A33BF">
              <w:rPr>
                <w:rFonts w:ascii="Arial" w:eastAsia="Times New Roman" w:hAnsi="Arial" w:cs="Arial"/>
                <w:kern w:val="24"/>
                <w:lang w:val="en-GB"/>
              </w:rPr>
              <w:t xml:space="preserve">panel </w:t>
            </w:r>
            <w:r w:rsidR="007E3CF5" w:rsidRPr="007E35FD">
              <w:rPr>
                <w:rFonts w:ascii="Arial" w:eastAsia="Times New Roman" w:hAnsi="Arial" w:cs="Arial"/>
                <w:kern w:val="24"/>
                <w:lang w:val="en-GB"/>
              </w:rPr>
              <w:t xml:space="preserve">cells </w:t>
            </w:r>
            <w:r w:rsidR="00FB51B8" w:rsidRPr="007E35FD">
              <w:rPr>
                <w:rFonts w:ascii="Arial" w:eastAsia="Times New Roman" w:hAnsi="Arial" w:cs="Arial"/>
                <w:kern w:val="24"/>
                <w:lang w:val="en-GB"/>
              </w:rPr>
              <w:t xml:space="preserve">should be selected </w:t>
            </w:r>
            <w:r w:rsidR="00A84EA8">
              <w:rPr>
                <w:rFonts w:ascii="Arial" w:eastAsia="Times New Roman" w:hAnsi="Arial" w:cs="Arial"/>
                <w:kern w:val="24"/>
                <w:lang w:val="en-GB"/>
              </w:rPr>
              <w:t xml:space="preserve">based </w:t>
            </w:r>
            <w:r w:rsidR="007E3CF5" w:rsidRPr="007E35FD">
              <w:rPr>
                <w:rFonts w:ascii="Arial" w:eastAsia="Times New Roman" w:hAnsi="Arial" w:cs="Arial"/>
                <w:kern w:val="24"/>
                <w:lang w:val="en-GB"/>
              </w:rPr>
              <w:t>on antibod</w:t>
            </w:r>
            <w:r w:rsidR="00226D7F">
              <w:rPr>
                <w:rFonts w:ascii="Arial" w:eastAsia="Times New Roman" w:hAnsi="Arial" w:cs="Arial"/>
                <w:kern w:val="24"/>
                <w:lang w:val="en-GB"/>
              </w:rPr>
              <w:t>y/antibod</w:t>
            </w:r>
            <w:r w:rsidR="007E3CF5" w:rsidRPr="007E35FD">
              <w:rPr>
                <w:rFonts w:ascii="Arial" w:eastAsia="Times New Roman" w:hAnsi="Arial" w:cs="Arial"/>
                <w:kern w:val="24"/>
                <w:lang w:val="en-GB"/>
              </w:rPr>
              <w:t>ies identified</w:t>
            </w:r>
            <w:r w:rsidR="00444F51">
              <w:rPr>
                <w:rFonts w:ascii="Arial" w:eastAsia="Times New Roman" w:hAnsi="Arial" w:cs="Arial"/>
                <w:kern w:val="24"/>
                <w:lang w:val="en-GB"/>
              </w:rPr>
              <w:t xml:space="preserve"> in the patient’s plasma</w:t>
            </w:r>
            <w:r w:rsidR="007E3CF5" w:rsidRPr="007E35FD">
              <w:rPr>
                <w:rFonts w:ascii="Arial" w:eastAsia="Times New Roman" w:hAnsi="Arial" w:cs="Arial"/>
                <w:kern w:val="24"/>
                <w:lang w:val="en-GB"/>
              </w:rPr>
              <w:t xml:space="preserve"> and</w:t>
            </w:r>
            <w:r w:rsidR="00355D01" w:rsidRPr="007E35FD">
              <w:rPr>
                <w:rFonts w:ascii="Arial" w:eastAsia="Times New Roman" w:hAnsi="Arial" w:cs="Arial"/>
                <w:kern w:val="24"/>
                <w:lang w:val="en-GB"/>
              </w:rPr>
              <w:t xml:space="preserve"> </w:t>
            </w:r>
            <w:r w:rsidR="00FB51B8" w:rsidRPr="007E35FD">
              <w:rPr>
                <w:rFonts w:ascii="Arial" w:eastAsia="Times New Roman" w:hAnsi="Arial" w:cs="Arial"/>
                <w:kern w:val="24"/>
                <w:lang w:val="en-GB"/>
              </w:rPr>
              <w:t>phenotype</w:t>
            </w:r>
            <w:r w:rsidR="008A7A40">
              <w:rPr>
                <w:rFonts w:ascii="Arial" w:eastAsia="Times New Roman" w:hAnsi="Arial" w:cs="Arial"/>
                <w:kern w:val="24"/>
                <w:lang w:val="en-GB"/>
              </w:rPr>
              <w:t>,</w:t>
            </w:r>
            <w:r w:rsidR="00FB51B8" w:rsidRPr="007E35FD">
              <w:rPr>
                <w:rFonts w:ascii="Arial" w:eastAsia="Times New Roman" w:hAnsi="Arial" w:cs="Arial"/>
                <w:kern w:val="24"/>
                <w:lang w:val="en-GB"/>
              </w:rPr>
              <w:t xml:space="preserve"> if available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. </w:t>
            </w:r>
          </w:p>
          <w:p w:rsidR="009A3D6A" w:rsidRDefault="009A3D6A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If panel cells are nonreactive and patient is non-g</w:t>
            </w:r>
            <w:r w:rsidR="0036190D">
              <w:rPr>
                <w:rFonts w:ascii="Arial" w:eastAsia="Times New Roman" w:hAnsi="Arial" w:cs="Arial"/>
                <w:kern w:val="24"/>
                <w:lang w:val="en-GB"/>
              </w:rPr>
              <w:t>roup-O transfused with plasma products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containing anti-A</w:t>
            </w:r>
            <w:r w:rsidR="00714B53">
              <w:rPr>
                <w:rFonts w:ascii="Arial" w:eastAsia="Times New Roman" w:hAnsi="Arial" w:cs="Arial"/>
                <w:kern w:val="24"/>
                <w:lang w:val="en-GB"/>
              </w:rPr>
              <w:t xml:space="preserve"> and/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or anti-B, the eluate </w:t>
            </w:r>
            <w:r w:rsidR="00E417FE">
              <w:rPr>
                <w:rFonts w:ascii="Arial" w:eastAsia="Times New Roman" w:hAnsi="Arial" w:cs="Arial"/>
                <w:kern w:val="24"/>
                <w:lang w:val="en-GB"/>
              </w:rPr>
              <w:t xml:space="preserve">and the last wash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should be tested against A</w:t>
            </w:r>
            <w:r>
              <w:rPr>
                <w:rFonts w:ascii="Arial" w:eastAsia="Times New Roman" w:hAnsi="Arial" w:cs="Arial"/>
                <w:kern w:val="24"/>
                <w:vertAlign w:val="subscript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and B cells. </w:t>
            </w:r>
          </w:p>
          <w:p w:rsidR="005E4CCE" w:rsidRDefault="009F2FB9" w:rsidP="00EE53FD">
            <w:pPr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kern w:val="24"/>
                <w:lang w:val="en-GB"/>
              </w:rPr>
              <w:t>Note: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O</w:t>
            </w:r>
            <w:r w:rsidR="00FB51B8">
              <w:rPr>
                <w:rFonts w:ascii="Arial" w:eastAsia="Times New Roman" w:hAnsi="Arial" w:cs="Arial"/>
                <w:kern w:val="24"/>
                <w:lang w:val="en-GB"/>
              </w:rPr>
              <w:t xml:space="preserve">nly IgG antibodies will be recovered </w:t>
            </w:r>
            <w:r w:rsidR="00C92764">
              <w:rPr>
                <w:rFonts w:ascii="Arial" w:eastAsia="Times New Roman" w:hAnsi="Arial" w:cs="Arial"/>
                <w:kern w:val="24"/>
                <w:lang w:val="en-GB"/>
              </w:rPr>
              <w:t>in the elution procedure.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 It is not necessary to rule out IgM antibodies during antibody identification</w:t>
            </w:r>
            <w:r w:rsidR="00087CD9">
              <w:rPr>
                <w:rFonts w:ascii="Arial" w:eastAsia="Times New Roman" w:hAnsi="Arial" w:cs="Arial"/>
                <w:kern w:val="24"/>
                <w:lang w:val="en-GB"/>
              </w:rPr>
              <w:t xml:space="preserve"> unless otherwise instructed by the Transfusion Service Medical Director or Manager</w:t>
            </w:r>
            <w:r>
              <w:rPr>
                <w:rFonts w:ascii="Arial" w:eastAsia="Times New Roman" w:hAnsi="Arial" w:cs="Arial"/>
                <w:kern w:val="24"/>
                <w:lang w:val="en-GB"/>
              </w:rPr>
              <w:t>.</w:t>
            </w:r>
          </w:p>
          <w:p w:rsidR="009A3D6A" w:rsidRPr="00EE53FD" w:rsidRDefault="009A3D6A" w:rsidP="009A3D6A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FD" w:rsidRDefault="002E32A6" w:rsidP="009A3D6A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 xml:space="preserve">Manufacturer </w:t>
            </w:r>
            <w:r w:rsidR="009A3D6A" w:rsidRPr="009A3D6A">
              <w:rPr>
                <w:rFonts w:ascii="Arial" w:eastAsia="Times New Roman" w:hAnsi="Arial" w:cs="Arial"/>
                <w:kern w:val="24"/>
                <w:lang w:val="en-GB"/>
              </w:rPr>
              <w:t>Reagent Package Insert</w:t>
            </w:r>
          </w:p>
          <w:p w:rsidR="00C564D6" w:rsidRDefault="00C564D6" w:rsidP="00C564D6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9A3D6A" w:rsidRDefault="007E3CF5" w:rsidP="009A3D6A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Guidelines for Antibody Identification</w:t>
            </w:r>
          </w:p>
          <w:p w:rsidR="00140A78" w:rsidRPr="00140A78" w:rsidRDefault="00140A78" w:rsidP="00140A78">
            <w:pPr>
              <w:pStyle w:val="ListParagraph"/>
              <w:rPr>
                <w:rFonts w:ascii="Arial" w:eastAsia="Times New Roman" w:hAnsi="Arial" w:cs="Arial"/>
                <w:kern w:val="24"/>
                <w:lang w:val="en-GB"/>
              </w:rPr>
            </w:pPr>
          </w:p>
          <w:p w:rsidR="00140A78" w:rsidRPr="009A3D6A" w:rsidRDefault="00140A78" w:rsidP="009A3D6A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24"/>
                <w:lang w:val="en-GB"/>
              </w:rPr>
            </w:pPr>
            <w:r>
              <w:rPr>
                <w:rFonts w:ascii="Arial" w:eastAsia="Times New Roman" w:hAnsi="Arial" w:cs="Arial"/>
                <w:kern w:val="24"/>
                <w:lang w:val="en-GB"/>
              </w:rPr>
              <w:t>Antibody Panel by Tube IAT Method</w:t>
            </w:r>
          </w:p>
        </w:tc>
      </w:tr>
    </w:tbl>
    <w:p w:rsidR="00EE53FD" w:rsidRPr="00EE53FD" w:rsidRDefault="00EE53FD" w:rsidP="00EE53F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</w:rPr>
      </w:pPr>
    </w:p>
    <w:p w:rsidR="002E14AF" w:rsidRDefault="002E14AF" w:rsidP="00EE53FD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pacing w:val="-3"/>
          <w:lang w:val="en-GB"/>
        </w:rPr>
      </w:pPr>
    </w:p>
    <w:p w:rsidR="00EE53FD" w:rsidRPr="00EE53FD" w:rsidRDefault="00EE53FD" w:rsidP="00EE53FD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pacing w:val="-3"/>
          <w:lang w:val="en-GB"/>
        </w:rPr>
      </w:pPr>
      <w:r w:rsidRPr="00EE53FD">
        <w:rPr>
          <w:rFonts w:ascii="Arial" w:eastAsia="Times New Roman" w:hAnsi="Arial" w:cs="Arial"/>
          <w:b/>
          <w:spacing w:val="-3"/>
          <w:lang w:val="en-GB"/>
        </w:rPr>
        <w:t>Reference</w:t>
      </w:r>
      <w:r w:rsidR="002E14AF">
        <w:rPr>
          <w:rFonts w:ascii="Arial" w:eastAsia="Times New Roman" w:hAnsi="Arial" w:cs="Arial"/>
          <w:b/>
          <w:spacing w:val="-3"/>
          <w:lang w:val="en-GB"/>
        </w:rPr>
        <w:t>s</w:t>
      </w:r>
      <w:r w:rsidRPr="00EE53FD">
        <w:rPr>
          <w:rFonts w:ascii="Arial" w:eastAsia="Times New Roman" w:hAnsi="Arial" w:cs="Arial"/>
          <w:b/>
          <w:spacing w:val="-3"/>
          <w:lang w:val="en-GB"/>
        </w:rPr>
        <w:t>:</w:t>
      </w:r>
    </w:p>
    <w:p w:rsidR="00EE53FD" w:rsidRDefault="002E14AF" w:rsidP="00EE53FD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Package Insert Gamma ELU-KIT</w:t>
      </w:r>
      <w:r w:rsidR="00FF3788">
        <w:rPr>
          <w:rFonts w:ascii="Arial" w:eastAsia="Times New Roman" w:hAnsi="Arial" w:cs="Arial"/>
          <w:lang w:val="en-GB"/>
        </w:rPr>
        <w:t>™</w:t>
      </w:r>
      <w:bookmarkStart w:id="0" w:name="_GoBack"/>
      <w:bookmarkEnd w:id="0"/>
      <w:r>
        <w:rPr>
          <w:rFonts w:ascii="Arial" w:eastAsia="Times New Roman" w:hAnsi="Arial" w:cs="Arial"/>
          <w:lang w:val="en-GB"/>
        </w:rPr>
        <w:t xml:space="preserve"> II IC3021-2</w:t>
      </w:r>
    </w:p>
    <w:p w:rsidR="002E14AF" w:rsidRPr="00EE53FD" w:rsidRDefault="002E14AF" w:rsidP="00EE53FD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Package Insert Gamma PeG™</w:t>
      </w:r>
      <w:r w:rsidR="00830360">
        <w:rPr>
          <w:rFonts w:ascii="Arial" w:eastAsia="Times New Roman" w:hAnsi="Arial" w:cs="Arial"/>
          <w:lang w:val="en-GB"/>
        </w:rPr>
        <w:t xml:space="preserve"> IC3026-3</w:t>
      </w:r>
    </w:p>
    <w:p w:rsidR="00EE53FD" w:rsidRPr="00EE53FD" w:rsidRDefault="00EE53FD" w:rsidP="00EE53FD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spacing w:val="-3"/>
          <w:lang w:val="en-GB"/>
        </w:rPr>
      </w:pPr>
      <w:r w:rsidRPr="00EE53FD">
        <w:rPr>
          <w:rFonts w:ascii="Arial" w:eastAsia="Times New Roman" w:hAnsi="Arial" w:cs="Arial"/>
          <w:lang w:val="en-GB"/>
        </w:rPr>
        <w:t>AABB Technical Manual, Current Edition</w:t>
      </w:r>
    </w:p>
    <w:p w:rsidR="00360347" w:rsidRDefault="00360347"/>
    <w:sectPr w:rsidR="00360347" w:rsidSect="00161FF1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8D" w:rsidRDefault="00D8168D" w:rsidP="008D35D2">
      <w:pPr>
        <w:spacing w:after="0" w:line="240" w:lineRule="auto"/>
      </w:pPr>
      <w:r>
        <w:separator/>
      </w:r>
    </w:p>
  </w:endnote>
  <w:endnote w:type="continuationSeparator" w:id="0">
    <w:p w:rsidR="00D8168D" w:rsidRDefault="00D8168D" w:rsidP="008D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804111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B401A" w:rsidRDefault="009B401A">
            <w:pPr>
              <w:pStyle w:val="Footer"/>
              <w:jc w:val="right"/>
            </w:pPr>
            <w:r>
              <w:t xml:space="preserve">Page </w:t>
            </w:r>
            <w:r w:rsidR="00300D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00D25">
              <w:rPr>
                <w:b/>
                <w:bCs/>
                <w:sz w:val="24"/>
                <w:szCs w:val="24"/>
              </w:rPr>
              <w:fldChar w:fldCharType="separate"/>
            </w:r>
            <w:r w:rsidR="002E32A6">
              <w:rPr>
                <w:b/>
                <w:bCs/>
                <w:noProof/>
              </w:rPr>
              <w:t>2</w:t>
            </w:r>
            <w:r w:rsidR="00300D2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:rsidR="009B401A" w:rsidRDefault="009B4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8D" w:rsidRDefault="00D8168D" w:rsidP="008D35D2">
      <w:pPr>
        <w:spacing w:after="0" w:line="240" w:lineRule="auto"/>
      </w:pPr>
      <w:r>
        <w:separator/>
      </w:r>
    </w:p>
  </w:footnote>
  <w:footnote w:type="continuationSeparator" w:id="0">
    <w:p w:rsidR="00D8168D" w:rsidRDefault="00D8168D" w:rsidP="008D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AF" w:rsidRDefault="002E14AF" w:rsidP="002E14AF">
    <w:pPr>
      <w:pStyle w:val="Header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F1" w:rsidRPr="008D35D2" w:rsidRDefault="00161FF1" w:rsidP="00161FF1">
    <w:pPr>
      <w:tabs>
        <w:tab w:val="center" w:pos="4320"/>
        <w:tab w:val="right" w:pos="8640"/>
      </w:tabs>
      <w:spacing w:after="0" w:line="240" w:lineRule="auto"/>
      <w:ind w:hanging="360"/>
      <w:rPr>
        <w:rFonts w:ascii="Georgia" w:eastAsia="Times New Roman" w:hAnsi="Georgia" w:cs="Times New Roman"/>
        <w:kern w:val="24"/>
        <w:sz w:val="28"/>
        <w:szCs w:val="28"/>
      </w:rPr>
    </w:pPr>
    <w:r>
      <w:rPr>
        <w:rFonts w:ascii="Verdana" w:eastAsia="Times New Roman" w:hAnsi="Verdana" w:cs="Times New Roman"/>
        <w:noProof/>
        <w:color w:val="0082D9"/>
        <w:kern w:val="24"/>
        <w:sz w:val="17"/>
        <w:szCs w:val="17"/>
      </w:rPr>
      <w:drawing>
        <wp:inline distT="0" distB="0" distL="0" distR="0">
          <wp:extent cx="6734175" cy="676275"/>
          <wp:effectExtent l="0" t="0" r="9525" b="9525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2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607"/>
      <w:gridCol w:w="2747"/>
      <w:gridCol w:w="2266"/>
    </w:tblGrid>
    <w:tr w:rsidR="00161FF1" w:rsidRPr="008D35D2" w:rsidTr="001E1825">
      <w:trPr>
        <w:cantSplit/>
        <w:trHeight w:val="480"/>
      </w:trPr>
      <w:tc>
        <w:tcPr>
          <w:tcW w:w="560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 xml:space="preserve">University of Washington, </w:t>
          </w:r>
        </w:p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Harborview Medical Center</w:t>
          </w:r>
        </w:p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325 9</w:t>
          </w:r>
          <w:r w:rsidRPr="008D35D2">
            <w:rPr>
              <w:rFonts w:ascii="Arial" w:eastAsia="Times New Roman" w:hAnsi="Arial" w:cs="Arial"/>
              <w:b/>
              <w:vertAlign w:val="superscript"/>
            </w:rPr>
            <w:t>th</w:t>
          </w:r>
          <w:r w:rsidRPr="008D35D2">
            <w:rPr>
              <w:rFonts w:ascii="Arial" w:eastAsia="Times New Roman" w:hAnsi="Arial" w:cs="Arial"/>
              <w:b/>
            </w:rPr>
            <w:t xml:space="preserve"> Ave. Seattle, WA,  98104</w:t>
          </w:r>
        </w:p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Transfusion Services Laboratory</w:t>
          </w:r>
        </w:p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Original Effective Date:</w:t>
          </w:r>
        </w:p>
        <w:p w:rsidR="00161FF1" w:rsidRPr="008D35D2" w:rsidRDefault="002E32A6" w:rsidP="001E1825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sz w:val="24"/>
              <w:szCs w:val="24"/>
            </w:rPr>
            <w:t>April 1, 2013</w:t>
          </w:r>
        </w:p>
      </w:tc>
      <w:tc>
        <w:tcPr>
          <w:tcW w:w="2266" w:type="dxa"/>
          <w:tcBorders>
            <w:top w:val="double" w:sz="4" w:space="0" w:color="auto"/>
            <w:left w:val="nil"/>
            <w:bottom w:val="nil"/>
          </w:tcBorders>
        </w:tcPr>
        <w:p w:rsidR="00161FF1" w:rsidRPr="008D35D2" w:rsidRDefault="00161FF1" w:rsidP="001E1825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 xml:space="preserve">Number: </w:t>
          </w:r>
        </w:p>
        <w:p w:rsidR="00161FF1" w:rsidRPr="008D35D2" w:rsidRDefault="002E32A6" w:rsidP="001E1825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</w:rPr>
            <w:t>5416-1</w:t>
          </w:r>
        </w:p>
      </w:tc>
    </w:tr>
    <w:tr w:rsidR="00161FF1" w:rsidRPr="008D35D2" w:rsidTr="001E1825">
      <w:trPr>
        <w:cantSplit/>
        <w:trHeight w:val="132"/>
      </w:trPr>
      <w:tc>
        <w:tcPr>
          <w:tcW w:w="56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61FF1" w:rsidRPr="008D35D2" w:rsidRDefault="00161FF1" w:rsidP="001E1825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61FF1" w:rsidRPr="008D35D2" w:rsidRDefault="00161FF1" w:rsidP="001E1825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>Revision Effective Date:</w:t>
          </w:r>
        </w:p>
        <w:p w:rsidR="00161FF1" w:rsidRPr="008D35D2" w:rsidRDefault="00161FF1" w:rsidP="001E1825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22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161FF1" w:rsidRPr="008D35D2" w:rsidRDefault="00161FF1" w:rsidP="001E1825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</w:rPr>
            <w:t xml:space="preserve">Pages: </w:t>
          </w:r>
          <w:r w:rsidR="009B401A">
            <w:rPr>
              <w:rFonts w:ascii="Arial" w:eastAsia="Times New Roman" w:hAnsi="Arial" w:cs="Arial"/>
            </w:rPr>
            <w:t>3</w:t>
          </w:r>
        </w:p>
      </w:tc>
    </w:tr>
    <w:tr w:rsidR="00161FF1" w:rsidRPr="008D35D2" w:rsidTr="001E1825">
      <w:trPr>
        <w:cantSplit/>
        <w:trHeight w:val="503"/>
      </w:trPr>
      <w:tc>
        <w:tcPr>
          <w:tcW w:w="1062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161FF1" w:rsidRPr="008D35D2" w:rsidRDefault="00161FF1" w:rsidP="001E182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kern w:val="24"/>
              <w:sz w:val="24"/>
              <w:szCs w:val="24"/>
            </w:rPr>
          </w:pPr>
          <w:r w:rsidRPr="008D35D2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 xml:space="preserve">TITLE:  </w:t>
          </w:r>
          <w:r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 xml:space="preserve"> </w:t>
          </w:r>
          <w:r w:rsidRPr="008D35D2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 xml:space="preserve">       </w:t>
          </w:r>
          <w:r w:rsidR="00FB51B8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>Antibody Elution Using Gamma ELU-KIT</w:t>
          </w:r>
          <w:r w:rsidR="00FF3788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>™</w:t>
          </w:r>
          <w:r w:rsidR="00FB51B8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 xml:space="preserve"> II</w:t>
          </w:r>
          <w:r w:rsidRPr="008D35D2">
            <w:rPr>
              <w:rFonts w:ascii="Arial" w:eastAsia="Times New Roman" w:hAnsi="Arial" w:cs="Arial"/>
              <w:b/>
              <w:kern w:val="24"/>
              <w:sz w:val="24"/>
              <w:szCs w:val="24"/>
            </w:rPr>
            <w:t xml:space="preserve">                 </w:t>
          </w:r>
        </w:p>
      </w:tc>
    </w:tr>
  </w:tbl>
  <w:p w:rsidR="00161FF1" w:rsidRDefault="00161F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1066"/>
    <w:multiLevelType w:val="hybridMultilevel"/>
    <w:tmpl w:val="BB14A8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9782A"/>
    <w:multiLevelType w:val="hybridMultilevel"/>
    <w:tmpl w:val="CE10DB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DD22CB"/>
    <w:multiLevelType w:val="hybridMultilevel"/>
    <w:tmpl w:val="0D9088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02894"/>
    <w:multiLevelType w:val="hybridMultilevel"/>
    <w:tmpl w:val="02AA8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35E5D"/>
    <w:multiLevelType w:val="hybridMultilevel"/>
    <w:tmpl w:val="D99836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F2D24"/>
    <w:multiLevelType w:val="hybridMultilevel"/>
    <w:tmpl w:val="E08E56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0B002B"/>
    <w:multiLevelType w:val="hybridMultilevel"/>
    <w:tmpl w:val="01B26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AD257B"/>
    <w:multiLevelType w:val="hybridMultilevel"/>
    <w:tmpl w:val="3AC4F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017614"/>
    <w:multiLevelType w:val="hybridMultilevel"/>
    <w:tmpl w:val="66EE11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246208"/>
    <w:multiLevelType w:val="hybridMultilevel"/>
    <w:tmpl w:val="BE52E2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4741BA"/>
    <w:multiLevelType w:val="hybridMultilevel"/>
    <w:tmpl w:val="94B42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061132"/>
    <w:multiLevelType w:val="hybridMultilevel"/>
    <w:tmpl w:val="9E68AC9C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16C5C"/>
    <w:multiLevelType w:val="hybridMultilevel"/>
    <w:tmpl w:val="A2DA15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AB054A"/>
    <w:multiLevelType w:val="hybridMultilevel"/>
    <w:tmpl w:val="057600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E53FD"/>
    <w:rsid w:val="000113FB"/>
    <w:rsid w:val="0007318B"/>
    <w:rsid w:val="00087CD9"/>
    <w:rsid w:val="0009377E"/>
    <w:rsid w:val="001070C8"/>
    <w:rsid w:val="00140A78"/>
    <w:rsid w:val="0015458A"/>
    <w:rsid w:val="00161FF1"/>
    <w:rsid w:val="001A140F"/>
    <w:rsid w:val="001B44B2"/>
    <w:rsid w:val="001B5EAD"/>
    <w:rsid w:val="0020262C"/>
    <w:rsid w:val="00221E05"/>
    <w:rsid w:val="00226D7F"/>
    <w:rsid w:val="002272FC"/>
    <w:rsid w:val="00227304"/>
    <w:rsid w:val="0027298E"/>
    <w:rsid w:val="00292C07"/>
    <w:rsid w:val="002E14AF"/>
    <w:rsid w:val="002E32A6"/>
    <w:rsid w:val="002F4ABE"/>
    <w:rsid w:val="00300D25"/>
    <w:rsid w:val="003539C5"/>
    <w:rsid w:val="00355D01"/>
    <w:rsid w:val="00360347"/>
    <w:rsid w:val="0036190D"/>
    <w:rsid w:val="003E57CE"/>
    <w:rsid w:val="00415702"/>
    <w:rsid w:val="00444F51"/>
    <w:rsid w:val="004755A2"/>
    <w:rsid w:val="004865A3"/>
    <w:rsid w:val="00492328"/>
    <w:rsid w:val="004A2DB1"/>
    <w:rsid w:val="004A62D6"/>
    <w:rsid w:val="004A7E09"/>
    <w:rsid w:val="0050161A"/>
    <w:rsid w:val="005028C9"/>
    <w:rsid w:val="00571C19"/>
    <w:rsid w:val="005769E5"/>
    <w:rsid w:val="00584F6F"/>
    <w:rsid w:val="005A33BF"/>
    <w:rsid w:val="005A3893"/>
    <w:rsid w:val="005E4CCE"/>
    <w:rsid w:val="005F4C20"/>
    <w:rsid w:val="006457E7"/>
    <w:rsid w:val="00664A7C"/>
    <w:rsid w:val="00694C7A"/>
    <w:rsid w:val="006B5B57"/>
    <w:rsid w:val="006C171E"/>
    <w:rsid w:val="00714B53"/>
    <w:rsid w:val="00733C36"/>
    <w:rsid w:val="00767AE2"/>
    <w:rsid w:val="007E35FD"/>
    <w:rsid w:val="007E3CF5"/>
    <w:rsid w:val="00830360"/>
    <w:rsid w:val="0086236A"/>
    <w:rsid w:val="00885B34"/>
    <w:rsid w:val="008A7A40"/>
    <w:rsid w:val="008D35D2"/>
    <w:rsid w:val="0092279D"/>
    <w:rsid w:val="00946FB5"/>
    <w:rsid w:val="00961BA7"/>
    <w:rsid w:val="009A3D6A"/>
    <w:rsid w:val="009B401A"/>
    <w:rsid w:val="009C1A21"/>
    <w:rsid w:val="009C3043"/>
    <w:rsid w:val="009F2FB9"/>
    <w:rsid w:val="00A560AE"/>
    <w:rsid w:val="00A84EA8"/>
    <w:rsid w:val="00AA1A74"/>
    <w:rsid w:val="00AC0DD3"/>
    <w:rsid w:val="00AD279C"/>
    <w:rsid w:val="00AD6A01"/>
    <w:rsid w:val="00AF2FBF"/>
    <w:rsid w:val="00B04807"/>
    <w:rsid w:val="00B11F89"/>
    <w:rsid w:val="00B23E89"/>
    <w:rsid w:val="00B248E8"/>
    <w:rsid w:val="00B521F0"/>
    <w:rsid w:val="00B55C37"/>
    <w:rsid w:val="00BF2BF5"/>
    <w:rsid w:val="00C564D6"/>
    <w:rsid w:val="00C92764"/>
    <w:rsid w:val="00CB6EE0"/>
    <w:rsid w:val="00D3012C"/>
    <w:rsid w:val="00D467FA"/>
    <w:rsid w:val="00D67937"/>
    <w:rsid w:val="00D8168D"/>
    <w:rsid w:val="00D977F9"/>
    <w:rsid w:val="00DC284F"/>
    <w:rsid w:val="00DD547A"/>
    <w:rsid w:val="00DF730F"/>
    <w:rsid w:val="00E417FE"/>
    <w:rsid w:val="00E90370"/>
    <w:rsid w:val="00EA62B9"/>
    <w:rsid w:val="00ED5617"/>
    <w:rsid w:val="00ED6FFF"/>
    <w:rsid w:val="00EE53FD"/>
    <w:rsid w:val="00FA54EA"/>
    <w:rsid w:val="00FB51B8"/>
    <w:rsid w:val="00FE4AD2"/>
    <w:rsid w:val="00FF2846"/>
    <w:rsid w:val="00FF3788"/>
    <w:rsid w:val="00FF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D2"/>
  </w:style>
  <w:style w:type="paragraph" w:styleId="Footer">
    <w:name w:val="footer"/>
    <w:basedOn w:val="Normal"/>
    <w:link w:val="FooterChar"/>
    <w:uiPriority w:val="99"/>
    <w:unhideWhenUsed/>
    <w:rsid w:val="008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D2"/>
  </w:style>
  <w:style w:type="paragraph" w:styleId="BalloonText">
    <w:name w:val="Balloon Text"/>
    <w:basedOn w:val="Normal"/>
    <w:link w:val="BalloonTextChar"/>
    <w:uiPriority w:val="99"/>
    <w:semiHidden/>
    <w:unhideWhenUsed/>
    <w:rsid w:val="008D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D2"/>
  </w:style>
  <w:style w:type="paragraph" w:styleId="Footer">
    <w:name w:val="footer"/>
    <w:basedOn w:val="Normal"/>
    <w:link w:val="FooterChar"/>
    <w:uiPriority w:val="99"/>
    <w:unhideWhenUsed/>
    <w:rsid w:val="008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D2"/>
  </w:style>
  <w:style w:type="paragraph" w:styleId="BalloonText">
    <w:name w:val="Balloon Text"/>
    <w:basedOn w:val="Normal"/>
    <w:link w:val="BalloonTextChar"/>
    <w:uiPriority w:val="99"/>
    <w:semiHidden/>
    <w:unhideWhenUsed/>
    <w:rsid w:val="008D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8B53-E453-4FCA-B0BD-322E195A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735</Words>
  <Characters>4195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SSW9</dc:creator>
  <cp:keywords/>
  <dc:description/>
  <cp:lastModifiedBy>Brenda Hayden</cp:lastModifiedBy>
  <cp:revision>2</cp:revision>
  <cp:lastPrinted>2013-01-18T18:47:00Z</cp:lastPrinted>
  <dcterms:created xsi:type="dcterms:W3CDTF">2013-03-18T18:07:00Z</dcterms:created>
  <dcterms:modified xsi:type="dcterms:W3CDTF">2013-03-18T18:07:00Z</dcterms:modified>
</cp:coreProperties>
</file>