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FD" w:rsidRPr="00330398" w:rsidRDefault="000E0DFD" w:rsidP="00330398">
      <w:pPr>
        <w:ind w:left="-540"/>
        <w:jc w:val="center"/>
        <w:rPr>
          <w:b/>
          <w:sz w:val="44"/>
          <w:szCs w:val="44"/>
          <w:u w:val="single"/>
        </w:rPr>
      </w:pPr>
      <w:r w:rsidRPr="00330398">
        <w:rPr>
          <w:b/>
          <w:sz w:val="44"/>
          <w:szCs w:val="44"/>
          <w:u w:val="single"/>
        </w:rPr>
        <w:t>UW Medicine - Pathology</w:t>
      </w:r>
    </w:p>
    <w:p w:rsidR="000E0DFD" w:rsidRDefault="000E0DFD" w:rsidP="00DE1C1C">
      <w:pPr>
        <w:ind w:left="-540"/>
        <w:rPr>
          <w:b/>
          <w:u w:val="single"/>
        </w:rPr>
      </w:pPr>
    </w:p>
    <w:p w:rsidR="000E0DFD" w:rsidRDefault="000E0DFD" w:rsidP="00DE1C1C">
      <w:pPr>
        <w:ind w:left="-540"/>
        <w:rPr>
          <w:b/>
          <w:u w:val="single"/>
        </w:rPr>
      </w:pPr>
    </w:p>
    <w:p w:rsidR="000E0DFD" w:rsidRDefault="000E0DFD" w:rsidP="00DE1C1C">
      <w:pPr>
        <w:ind w:left="-540"/>
        <w:rPr>
          <w:b/>
          <w:u w:val="single"/>
        </w:rPr>
      </w:pPr>
    </w:p>
    <w:p w:rsidR="000E0DFD" w:rsidRDefault="000E0DFD" w:rsidP="00387A2B">
      <w:pPr>
        <w:ind w:left="5760" w:firstLine="720"/>
      </w:pPr>
      <w:r>
        <w:t>6000-01-05-18</w:t>
      </w:r>
    </w:p>
    <w:p w:rsidR="000E0DFD" w:rsidRPr="00270006" w:rsidRDefault="000E0DFD" w:rsidP="00330398">
      <w:pPr>
        <w:ind w:left="-540"/>
        <w:jc w:val="center"/>
        <w:rPr>
          <w:sz w:val="28"/>
          <w:szCs w:val="28"/>
        </w:rPr>
      </w:pPr>
      <w:r w:rsidRPr="00270006">
        <w:rPr>
          <w:sz w:val="28"/>
          <w:szCs w:val="28"/>
        </w:rPr>
        <w:t>Decalcification Procedure</w:t>
      </w:r>
    </w:p>
    <w:p w:rsidR="000E0DFD" w:rsidRDefault="000E0DFD"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0E0DFD" w:rsidTr="00DE403F">
        <w:tc>
          <w:tcPr>
            <w:tcW w:w="3348" w:type="dxa"/>
          </w:tcPr>
          <w:p w:rsidR="000E0DFD" w:rsidRDefault="000E0DFD" w:rsidP="00DE1C1C">
            <w:r>
              <w:t>Adopted Date: 05/29/08</w:t>
            </w:r>
          </w:p>
          <w:p w:rsidR="000E0DFD" w:rsidRDefault="000E0DFD" w:rsidP="00DE1C1C">
            <w:r>
              <w:t>Review Date: 01/13/11</w:t>
            </w:r>
          </w:p>
          <w:p w:rsidR="000E0DFD" w:rsidRDefault="00992571" w:rsidP="00DE1C1C">
            <w:r>
              <w:t>Revision Date: 02/13</w:t>
            </w:r>
            <w:r w:rsidR="000E0DFD">
              <w:t>/1</w:t>
            </w:r>
            <w:r>
              <w:t>3</w:t>
            </w:r>
            <w:bookmarkStart w:id="0" w:name="_GoBack"/>
            <w:bookmarkEnd w:id="0"/>
          </w:p>
        </w:tc>
      </w:tr>
    </w:tbl>
    <w:p w:rsidR="000E0DFD" w:rsidRDefault="000E0DFD" w:rsidP="00DE1C1C"/>
    <w:p w:rsidR="000E0DFD" w:rsidRDefault="000E0DFD" w:rsidP="00DE1C1C"/>
    <w:p w:rsidR="000E0DFD" w:rsidRPr="00263643" w:rsidRDefault="000E0DFD"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0E0DFD" w:rsidRDefault="000E0DFD" w:rsidP="00D101E3">
      <w:pPr>
        <w:spacing w:before="120"/>
        <w:ind w:left="-540" w:right="1008"/>
        <w:jc w:val="both"/>
      </w:pPr>
      <w:proofErr w:type="gramStart"/>
      <w:r w:rsidRPr="00D101E3">
        <w:t>To ensure the proper handling and decalcification of tissue.</w:t>
      </w:r>
      <w:proofErr w:type="gramEnd"/>
      <w:r w:rsidRPr="00D101E3">
        <w:t xml:space="preserve"> </w:t>
      </w:r>
    </w:p>
    <w:p w:rsidR="000E0DFD" w:rsidRPr="00D101E3" w:rsidRDefault="000E0DFD" w:rsidP="00D101E3">
      <w:pPr>
        <w:spacing w:before="120"/>
        <w:ind w:left="-540" w:right="1008"/>
        <w:jc w:val="both"/>
      </w:pPr>
      <w:r w:rsidRPr="00D101E3">
        <w:rPr>
          <w:i/>
        </w:rPr>
        <w:t>Note:</w:t>
      </w:r>
      <w:r>
        <w:t xml:space="preserve">  B</w:t>
      </w:r>
      <w:r w:rsidRPr="00D101E3">
        <w:t>one marrow biopsies are monitored and processed by support staff and do not follow this procedure below; please refer to bone marrow decal procedure.</w:t>
      </w:r>
    </w:p>
    <w:p w:rsidR="000E0DFD" w:rsidRPr="00907702" w:rsidRDefault="000E0DFD" w:rsidP="00907702">
      <w:pPr>
        <w:pStyle w:val="Heading3"/>
        <w:tabs>
          <w:tab w:val="left" w:pos="-540"/>
        </w:tabs>
        <w:ind w:left="-540" w:firstLine="0"/>
        <w:rPr>
          <w:b w:val="0"/>
          <w:sz w:val="24"/>
          <w:szCs w:val="24"/>
        </w:rPr>
      </w:pPr>
      <w:r w:rsidRPr="00907702">
        <w:rPr>
          <w:b w:val="0"/>
          <w:sz w:val="24"/>
          <w:szCs w:val="24"/>
        </w:rPr>
        <w:tab/>
      </w:r>
      <w:r w:rsidRPr="00907702">
        <w:rPr>
          <w:b w:val="0"/>
          <w:sz w:val="24"/>
          <w:szCs w:val="24"/>
        </w:rPr>
        <w:tab/>
      </w:r>
    </w:p>
    <w:p w:rsidR="000E0DFD" w:rsidRDefault="000E0DFD" w:rsidP="00B746C2">
      <w:pPr>
        <w:rPr>
          <w:sz w:val="28"/>
          <w:szCs w:val="28"/>
        </w:rPr>
      </w:pPr>
    </w:p>
    <w:p w:rsidR="000E0DFD" w:rsidRPr="00263643" w:rsidRDefault="000E0DFD"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0E0DFD" w:rsidRDefault="000E0DFD" w:rsidP="00270006">
      <w:pPr>
        <w:ind w:hanging="540"/>
      </w:pPr>
      <w:r w:rsidRPr="002567D5">
        <w:t>Mat</w:t>
      </w:r>
      <w:r>
        <w:t>e</w:t>
      </w:r>
      <w:r w:rsidRPr="002567D5">
        <w:t>rials:</w:t>
      </w:r>
      <w:r>
        <w:rPr>
          <w:b/>
          <w:sz w:val="32"/>
          <w:szCs w:val="32"/>
        </w:rPr>
        <w:t xml:space="preserve"> </w:t>
      </w:r>
      <w:r>
        <w:t xml:space="preserve"> </w:t>
      </w:r>
      <w:r w:rsidRPr="00FC38A7">
        <w:t xml:space="preserve"> </w:t>
      </w:r>
    </w:p>
    <w:p w:rsidR="000E0DFD" w:rsidRDefault="000E0DFD" w:rsidP="00270006">
      <w:pPr>
        <w:numPr>
          <w:ilvl w:val="0"/>
          <w:numId w:val="16"/>
        </w:numPr>
        <w:tabs>
          <w:tab w:val="clear" w:pos="720"/>
          <w:tab w:val="num" w:pos="360"/>
        </w:tabs>
        <w:ind w:left="360"/>
      </w:pPr>
      <w:r>
        <w:t>RDO</w:t>
      </w:r>
    </w:p>
    <w:p w:rsidR="000E0DFD" w:rsidRPr="00270006" w:rsidRDefault="000E0DFD" w:rsidP="00270006">
      <w:pPr>
        <w:numPr>
          <w:ilvl w:val="0"/>
          <w:numId w:val="16"/>
        </w:numPr>
        <w:tabs>
          <w:tab w:val="clear" w:pos="720"/>
          <w:tab w:val="num" w:pos="360"/>
        </w:tabs>
        <w:ind w:left="360"/>
      </w:pPr>
      <w:r>
        <w:t>Formalin</w:t>
      </w:r>
    </w:p>
    <w:p w:rsidR="000E0DFD" w:rsidRDefault="000E0DFD" w:rsidP="00270006">
      <w:pPr>
        <w:rPr>
          <w:b/>
        </w:rPr>
      </w:pPr>
    </w:p>
    <w:p w:rsidR="000E0DFD" w:rsidRDefault="000E0DFD" w:rsidP="00270006">
      <w:pPr>
        <w:ind w:left="-540"/>
      </w:pPr>
      <w:r w:rsidRPr="00270006">
        <w:t>Procedure:</w:t>
      </w:r>
    </w:p>
    <w:p w:rsidR="000E0DFD" w:rsidRPr="00B44CB7" w:rsidRDefault="000E0DFD" w:rsidP="00270006">
      <w:pPr>
        <w:numPr>
          <w:ilvl w:val="1"/>
          <w:numId w:val="16"/>
        </w:numPr>
        <w:tabs>
          <w:tab w:val="clear" w:pos="1440"/>
          <w:tab w:val="num" w:pos="0"/>
        </w:tabs>
        <w:ind w:left="0" w:hanging="540"/>
      </w:pPr>
      <w:r>
        <w:t>Decalcification of Surgical or Autopsy Tissue</w:t>
      </w:r>
    </w:p>
    <w:p w:rsidR="000E0DFD" w:rsidRDefault="000E0DFD" w:rsidP="00270006">
      <w:pPr>
        <w:numPr>
          <w:ilvl w:val="2"/>
          <w:numId w:val="16"/>
        </w:numPr>
        <w:tabs>
          <w:tab w:val="clear" w:pos="2160"/>
          <w:tab w:val="num" w:pos="360"/>
        </w:tabs>
        <w:ind w:left="360"/>
      </w:pPr>
      <w:r w:rsidRPr="00B44CB7">
        <w:t>The following information is required on</w:t>
      </w:r>
      <w:r w:rsidRPr="0052270D">
        <w:rPr>
          <w:b/>
        </w:rPr>
        <w:t xml:space="preserve"> </w:t>
      </w:r>
      <w:r w:rsidRPr="00270006">
        <w:rPr>
          <w:b/>
        </w:rPr>
        <w:t>all</w:t>
      </w:r>
      <w:r w:rsidRPr="00B44CB7">
        <w:t xml:space="preserve"> decal containers: </w:t>
      </w:r>
    </w:p>
    <w:p w:rsidR="000E0DFD" w:rsidRDefault="000E0DFD" w:rsidP="00270006">
      <w:pPr>
        <w:numPr>
          <w:ilvl w:val="0"/>
          <w:numId w:val="18"/>
        </w:numPr>
      </w:pPr>
      <w:r>
        <w:t xml:space="preserve">A bar coded </w:t>
      </w:r>
      <w:r w:rsidRPr="00B44CB7">
        <w:t>Specimen Label (that includes p</w:t>
      </w:r>
      <w:r>
        <w:t xml:space="preserve">atient name, hospital number, </w:t>
      </w:r>
      <w:r w:rsidRPr="00B44CB7">
        <w:t>specimen</w:t>
      </w:r>
      <w:r>
        <w:t xml:space="preserve"> </w:t>
      </w:r>
      <w:r w:rsidRPr="00B44CB7">
        <w:t>number with</w:t>
      </w:r>
      <w:r>
        <w:t xml:space="preserve"> and specimen type)</w:t>
      </w:r>
      <w:r w:rsidRPr="00B44CB7">
        <w:t xml:space="preserve">  </w:t>
      </w:r>
    </w:p>
    <w:p w:rsidR="000E0DFD" w:rsidRDefault="000E0DFD" w:rsidP="00270006">
      <w:pPr>
        <w:numPr>
          <w:ilvl w:val="0"/>
          <w:numId w:val="18"/>
        </w:numPr>
      </w:pPr>
      <w:r w:rsidRPr="00B44CB7">
        <w:t>Date Submitted</w:t>
      </w:r>
    </w:p>
    <w:p w:rsidR="000E0DFD" w:rsidRDefault="000E0DFD" w:rsidP="00270006">
      <w:pPr>
        <w:numPr>
          <w:ilvl w:val="0"/>
          <w:numId w:val="18"/>
        </w:numPr>
      </w:pPr>
      <w:r w:rsidRPr="00B44CB7">
        <w:t xml:space="preserve">Attending, Resident or PA Name </w:t>
      </w:r>
    </w:p>
    <w:p w:rsidR="000E0DFD" w:rsidRDefault="000E0DFD" w:rsidP="00270006">
      <w:pPr>
        <w:numPr>
          <w:ilvl w:val="0"/>
          <w:numId w:val="18"/>
        </w:numPr>
      </w:pPr>
      <w:r>
        <w:t xml:space="preserve">Word Decal.  By labeling the container as "Decal", this will facilitate identifying the tissue on your gross day. </w:t>
      </w:r>
    </w:p>
    <w:p w:rsidR="000E0DFD" w:rsidRDefault="000E0DFD" w:rsidP="00D101E3">
      <w:pPr>
        <w:ind w:left="1350" w:hanging="210"/>
      </w:pPr>
    </w:p>
    <w:p w:rsidR="000E0DFD" w:rsidRDefault="000E0DFD" w:rsidP="00270006">
      <w:pPr>
        <w:numPr>
          <w:ilvl w:val="1"/>
          <w:numId w:val="18"/>
        </w:numPr>
        <w:tabs>
          <w:tab w:val="clear" w:pos="720"/>
          <w:tab w:val="num" w:pos="360"/>
        </w:tabs>
        <w:ind w:left="360"/>
      </w:pPr>
      <w:r>
        <w:t xml:space="preserve">Whenever possible cut the tissue into cassette size portions and place the tissue into the properly labeled container with formalin. Most specimens can be placed into 16 </w:t>
      </w:r>
      <w:proofErr w:type="spellStart"/>
      <w:r>
        <w:t>oz</w:t>
      </w:r>
      <w:proofErr w:type="spellEnd"/>
      <w:r>
        <w:t xml:space="preserve"> containers. Do not decal specimens in small oral path specimen containers.  </w:t>
      </w:r>
    </w:p>
    <w:p w:rsidR="000E0DFD" w:rsidRDefault="000E0DFD" w:rsidP="008800D5">
      <w:pPr>
        <w:ind w:left="360"/>
      </w:pPr>
    </w:p>
    <w:p w:rsidR="000E0DFD" w:rsidRDefault="000E0DFD" w:rsidP="008800D5">
      <w:pPr>
        <w:ind w:left="360"/>
      </w:pPr>
      <w:r>
        <w:t xml:space="preserve">Once the tissue is placed into the formalin filled container, place it on the left side of the decal processing shelf.  </w:t>
      </w:r>
      <w:proofErr w:type="spellStart"/>
      <w:r>
        <w:t>Pre printed</w:t>
      </w:r>
      <w:proofErr w:type="spellEnd"/>
      <w:r>
        <w:t xml:space="preserve"> bar-coded cassettes </w:t>
      </w:r>
      <w:r w:rsidRPr="00EB63D9">
        <w:t xml:space="preserve">are </w:t>
      </w:r>
      <w:r w:rsidRPr="00EB63D9">
        <w:rPr>
          <w:b/>
        </w:rPr>
        <w:t>NOT</w:t>
      </w:r>
      <w:r w:rsidRPr="00EB63D9">
        <w:t xml:space="preserve"> to</w:t>
      </w:r>
      <w:r>
        <w:t xml:space="preserve"> be used since exposure over 45 minutes to RDO will cause the cassette labeling to dissolve.  Please </w:t>
      </w:r>
      <w:proofErr w:type="gramStart"/>
      <w:r>
        <w:t>hand label</w:t>
      </w:r>
      <w:proofErr w:type="gramEnd"/>
      <w:r>
        <w:t xml:space="preserve"> the sides of the cassette with pencil.  Some specimens will need to be decalcified prior to sectioning into cassette size portions.  Please section tissue 0.3-0.4 cm to ensure proper fixation, subsequent sectioning, and decalcification.  If tissue is less than 0.3 cm in thickness it may fall out of the paraffin block during </w:t>
      </w:r>
      <w:proofErr w:type="spellStart"/>
      <w:r>
        <w:t>microtomy</w:t>
      </w:r>
      <w:proofErr w:type="spellEnd"/>
      <w:r>
        <w:t xml:space="preserve">. </w:t>
      </w:r>
    </w:p>
    <w:p w:rsidR="000E0DFD" w:rsidRDefault="000E0DFD" w:rsidP="00270006"/>
    <w:p w:rsidR="000E0DFD" w:rsidRDefault="000E0DFD" w:rsidP="00270006">
      <w:pPr>
        <w:numPr>
          <w:ilvl w:val="1"/>
          <w:numId w:val="18"/>
        </w:numPr>
        <w:tabs>
          <w:tab w:val="clear" w:pos="720"/>
          <w:tab w:val="num" w:pos="360"/>
        </w:tabs>
        <w:ind w:left="360"/>
      </w:pPr>
      <w:r>
        <w:lastRenderedPageBreak/>
        <w:t xml:space="preserve">After overnight formalin fixation of the tissue, the support staff will pour off the formalin through a clean strainer in the morning (8am) and pour RDO into the specimen container to cover all tissue.  The specimen container with the decalcifying tissue is placed on the decal shelf on the right side.   It is the </w:t>
      </w:r>
      <w:r w:rsidRPr="00B44CB7">
        <w:t>Attending, Resident or PA</w:t>
      </w:r>
      <w:r>
        <w:t>'s</w:t>
      </w:r>
      <w:r w:rsidRPr="00B44CB7">
        <w:t xml:space="preserve"> </w:t>
      </w:r>
      <w:r>
        <w:t>responsibility to ensure that decalcified tissue placed is handled properly.  Responsible personnel should check at appropriate intervals to assess decalcification.</w:t>
      </w:r>
    </w:p>
    <w:p w:rsidR="000E0DFD" w:rsidRDefault="000E0DFD" w:rsidP="00270006"/>
    <w:p w:rsidR="000E0DFD" w:rsidRDefault="000E0DFD" w:rsidP="00270006">
      <w:pPr>
        <w:numPr>
          <w:ilvl w:val="1"/>
          <w:numId w:val="18"/>
        </w:numPr>
        <w:tabs>
          <w:tab w:val="clear" w:pos="720"/>
          <w:tab w:val="num" w:pos="360"/>
        </w:tabs>
        <w:ind w:left="360"/>
      </w:pPr>
      <w:r>
        <w:t xml:space="preserve">When decalcification is complete, print new labeled cassettes and submit the tissue. </w:t>
      </w:r>
    </w:p>
    <w:p w:rsidR="000E0DFD" w:rsidRDefault="000E0DFD" w:rsidP="00270006"/>
    <w:p w:rsidR="000E0DFD" w:rsidRPr="00270006" w:rsidRDefault="000E0DFD" w:rsidP="00270006">
      <w:pPr>
        <w:numPr>
          <w:ilvl w:val="1"/>
          <w:numId w:val="18"/>
        </w:numPr>
        <w:tabs>
          <w:tab w:val="clear" w:pos="720"/>
          <w:tab w:val="num" w:pos="360"/>
        </w:tabs>
        <w:ind w:left="360"/>
      </w:pPr>
      <w:r>
        <w:t xml:space="preserve">If the tissue needs additional decalcification, the Attending, Resident, </w:t>
      </w:r>
      <w:r w:rsidRPr="00B44CB7">
        <w:t xml:space="preserve">PA </w:t>
      </w:r>
      <w:r>
        <w:t xml:space="preserve">or Support Staff should pour off the RDO through a clean strainer into the discard RDO container. Put the tissue back into formalin. The specimen should then be placed back on the left side of the decal shelf.  The above process will then repeat.  </w:t>
      </w:r>
      <w:r w:rsidR="00992571">
        <w:rPr>
          <w:b/>
        </w:rPr>
        <w:t>Most protein</w:t>
      </w:r>
      <w:r w:rsidRPr="0076067C">
        <w:rPr>
          <w:b/>
        </w:rPr>
        <w:t xml:space="preserve"> will </w:t>
      </w:r>
      <w:r>
        <w:rPr>
          <w:b/>
        </w:rPr>
        <w:t>denature</w:t>
      </w:r>
      <w:r w:rsidRPr="0076067C">
        <w:rPr>
          <w:b/>
        </w:rPr>
        <w:t xml:space="preserve"> af</w:t>
      </w:r>
      <w:r>
        <w:rPr>
          <w:b/>
        </w:rPr>
        <w:t>ter 16 hours of exposure to RDO; therefore, careful monitoring is essential to maintaining optimal histological detail.</w:t>
      </w:r>
      <w:r w:rsidRPr="0076067C">
        <w:rPr>
          <w:b/>
        </w:rPr>
        <w:t xml:space="preserve"> </w:t>
      </w:r>
    </w:p>
    <w:p w:rsidR="000E0DFD" w:rsidRDefault="000E0DFD" w:rsidP="00D101E3">
      <w:pPr>
        <w:ind w:firstLine="720"/>
        <w:rPr>
          <w:b/>
        </w:rPr>
      </w:pPr>
    </w:p>
    <w:p w:rsidR="000E0DFD" w:rsidRPr="00270006" w:rsidRDefault="000E0DFD" w:rsidP="00270006">
      <w:pPr>
        <w:numPr>
          <w:ilvl w:val="2"/>
          <w:numId w:val="18"/>
        </w:numPr>
        <w:tabs>
          <w:tab w:val="clear" w:pos="1620"/>
          <w:tab w:val="num" w:pos="0"/>
        </w:tabs>
        <w:ind w:left="0" w:hanging="540"/>
      </w:pPr>
      <w:r w:rsidRPr="00270006">
        <w:t>Special Decaling</w:t>
      </w:r>
    </w:p>
    <w:p w:rsidR="000E0DFD" w:rsidRDefault="000E0DFD" w:rsidP="00270006">
      <w:pPr>
        <w:numPr>
          <w:ilvl w:val="3"/>
          <w:numId w:val="18"/>
        </w:numPr>
        <w:tabs>
          <w:tab w:val="clear" w:pos="2160"/>
          <w:tab w:val="num" w:pos="360"/>
        </w:tabs>
        <w:ind w:left="360"/>
      </w:pPr>
      <w:r>
        <w:t xml:space="preserve">Bone </w:t>
      </w:r>
      <w:proofErr w:type="gramStart"/>
      <w:r>
        <w:t>marrow,</w:t>
      </w:r>
      <w:proofErr w:type="gramEnd"/>
      <w:r>
        <w:t xml:space="preserve"> please refer to bone marrow decal procedure.</w:t>
      </w:r>
    </w:p>
    <w:p w:rsidR="000E0DFD" w:rsidRDefault="000E0DFD" w:rsidP="00270006">
      <w:pPr>
        <w:numPr>
          <w:ilvl w:val="3"/>
          <w:numId w:val="18"/>
        </w:numPr>
        <w:tabs>
          <w:tab w:val="clear" w:pos="2160"/>
          <w:tab w:val="num" w:pos="360"/>
        </w:tabs>
        <w:ind w:left="360"/>
      </w:pPr>
      <w:r>
        <w:t>Fetal ribs are placed in RDO for 3 hours.</w:t>
      </w:r>
    </w:p>
    <w:p w:rsidR="000E0DFD" w:rsidRDefault="000E0DFD" w:rsidP="0063334C">
      <w:pPr>
        <w:rPr>
          <w:sz w:val="28"/>
          <w:szCs w:val="28"/>
        </w:rPr>
      </w:pPr>
    </w:p>
    <w:p w:rsidR="000E0DFD" w:rsidRDefault="000E0DFD" w:rsidP="0063334C">
      <w:pPr>
        <w:rPr>
          <w:sz w:val="28"/>
          <w:szCs w:val="28"/>
        </w:rPr>
      </w:pPr>
    </w:p>
    <w:p w:rsidR="000E0DFD" w:rsidRPr="007A464A" w:rsidRDefault="000E0DFD" w:rsidP="003B07E0">
      <w:pPr>
        <w:ind w:left="-540"/>
      </w:pPr>
      <w:r w:rsidRPr="007A464A">
        <w:t>Written By:</w:t>
      </w:r>
      <w:r w:rsidRPr="007A464A">
        <w:tab/>
      </w:r>
      <w:r w:rsidRPr="007A464A">
        <w:tab/>
      </w:r>
      <w:r w:rsidRPr="007A464A">
        <w:tab/>
      </w:r>
      <w:r w:rsidRPr="007A464A">
        <w:tab/>
      </w:r>
      <w:r w:rsidRPr="007A464A">
        <w:tab/>
        <w:t>Director Approval:</w:t>
      </w:r>
    </w:p>
    <w:p w:rsidR="000E0DFD" w:rsidRDefault="000E0DFD" w:rsidP="003B07E0">
      <w:pPr>
        <w:ind w:left="-540"/>
      </w:pPr>
    </w:p>
    <w:p w:rsidR="000E0DFD" w:rsidRDefault="00992571" w:rsidP="003B07E0">
      <w:pPr>
        <w:ind w:left="-540"/>
      </w:pPr>
      <w:r w:rsidRPr="00992571">
        <w:t>Steven Rath M.H.S. P.A. (ASCP)</w:t>
      </w:r>
    </w:p>
    <w:p w:rsidR="000E0DFD" w:rsidRPr="003B07E0" w:rsidRDefault="000E0DFD" w:rsidP="003B07E0">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___________________________</w:t>
      </w:r>
      <w:r>
        <w:tab/>
      </w:r>
      <w:r>
        <w:tab/>
      </w:r>
      <w:r>
        <w:tab/>
      </w:r>
    </w:p>
    <w:sectPr w:rsidR="000E0DFD" w:rsidRPr="003B07E0" w:rsidSect="00DE403F">
      <w:footerReference w:type="default" r:id="rId8"/>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FD" w:rsidRDefault="000E0DFD">
      <w:r>
        <w:separator/>
      </w:r>
    </w:p>
  </w:endnote>
  <w:endnote w:type="continuationSeparator" w:id="0">
    <w:p w:rsidR="000E0DFD" w:rsidRDefault="000E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FD" w:rsidRPr="00054DC0" w:rsidRDefault="000E0DFD" w:rsidP="006D7F1E">
    <w:pPr>
      <w:pStyle w:val="Footer"/>
      <w:ind w:left="-540"/>
      <w:rPr>
        <w:color w:val="999999"/>
        <w:sz w:val="20"/>
        <w:szCs w:val="20"/>
      </w:rPr>
    </w:pPr>
    <w:r w:rsidRPr="00054DC0">
      <w:rPr>
        <w:color w:val="999999"/>
        <w:sz w:val="20"/>
        <w:szCs w:val="20"/>
      </w:rPr>
      <w:t>Decalcification Procedure</w:t>
    </w:r>
  </w:p>
  <w:p w:rsidR="000E0DFD" w:rsidRPr="00054DC0" w:rsidRDefault="000E0DFD" w:rsidP="006D7F1E">
    <w:pPr>
      <w:pStyle w:val="Footer"/>
      <w:ind w:left="-540"/>
      <w:rPr>
        <w:color w:val="999999"/>
        <w:sz w:val="20"/>
        <w:szCs w:val="20"/>
      </w:rPr>
    </w:pPr>
    <w:r w:rsidRPr="00054DC0">
      <w:rPr>
        <w:color w:val="999999"/>
        <w:sz w:val="20"/>
        <w:szCs w:val="20"/>
      </w:rPr>
      <w:t>Gross Room / Histology - UWMC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FD" w:rsidRDefault="000E0DFD">
      <w:r>
        <w:separator/>
      </w:r>
    </w:p>
  </w:footnote>
  <w:footnote w:type="continuationSeparator" w:id="0">
    <w:p w:rsidR="000E0DFD" w:rsidRDefault="000E0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FDE"/>
    <w:multiLevelType w:val="hybridMultilevel"/>
    <w:tmpl w:val="BEC86F96"/>
    <w:lvl w:ilvl="0" w:tplc="1A9E9798">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A6B54F6"/>
    <w:multiLevelType w:val="hybridMultilevel"/>
    <w:tmpl w:val="4CB882DA"/>
    <w:lvl w:ilvl="0" w:tplc="04090001">
      <w:start w:val="1"/>
      <w:numFmt w:val="bullet"/>
      <w:lvlText w:val=""/>
      <w:lvlJc w:val="left"/>
      <w:pPr>
        <w:tabs>
          <w:tab w:val="num" w:pos="720"/>
        </w:tabs>
        <w:ind w:left="720" w:hanging="360"/>
      </w:pPr>
      <w:rPr>
        <w:rFonts w:ascii="Symbol" w:hAnsi="Symbol" w:hint="default"/>
      </w:rPr>
    </w:lvl>
    <w:lvl w:ilvl="1" w:tplc="42A62E24">
      <w:start w:val="1"/>
      <w:numFmt w:val="upperLetter"/>
      <w:lvlText w:val="%2."/>
      <w:lvlJc w:val="left"/>
      <w:pPr>
        <w:tabs>
          <w:tab w:val="num" w:pos="1440"/>
        </w:tabs>
        <w:ind w:left="1440" w:hanging="360"/>
      </w:pPr>
      <w:rPr>
        <w:rFonts w:cs="Times New Roman" w:hint="default"/>
      </w:rPr>
    </w:lvl>
    <w:lvl w:ilvl="2" w:tplc="18000E08">
      <w:start w:val="1"/>
      <w:numFmt w:val="decimal"/>
      <w:lvlText w:val="%3."/>
      <w:lvlJc w:val="lef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8723C0"/>
    <w:multiLevelType w:val="hybridMultilevel"/>
    <w:tmpl w:val="BC9097FE"/>
    <w:lvl w:ilvl="0" w:tplc="937A4616">
      <w:start w:val="1"/>
      <w:numFmt w:val="lowerLetter"/>
      <w:lvlText w:val="%1)"/>
      <w:lvlJc w:val="left"/>
      <w:pPr>
        <w:tabs>
          <w:tab w:val="num" w:pos="2340"/>
        </w:tabs>
        <w:ind w:left="2340" w:hanging="360"/>
      </w:pPr>
      <w:rPr>
        <w:rFonts w:cs="Times New Roman" w:hint="default"/>
      </w:rPr>
    </w:lvl>
    <w:lvl w:ilvl="1" w:tplc="23667FC2">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0230CA"/>
    <w:multiLevelType w:val="multilevel"/>
    <w:tmpl w:val="A432AF8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67A7843"/>
    <w:multiLevelType w:val="multilevel"/>
    <w:tmpl w:val="8FBA7CF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B2F0B24"/>
    <w:multiLevelType w:val="hybridMultilevel"/>
    <w:tmpl w:val="A2E24D0A"/>
    <w:lvl w:ilvl="0" w:tplc="D38E71C4">
      <w:start w:val="1"/>
      <w:numFmt w:val="decimal"/>
      <w:lvlText w:val="%1."/>
      <w:lvlJc w:val="left"/>
      <w:pPr>
        <w:tabs>
          <w:tab w:val="num" w:pos="1440"/>
        </w:tabs>
        <w:ind w:left="1440" w:hanging="360"/>
      </w:pPr>
      <w:rPr>
        <w:rFonts w:cs="Times New Roman" w:hint="default"/>
        <w:b w:val="0"/>
      </w:rPr>
    </w:lvl>
    <w:lvl w:ilvl="1" w:tplc="4B7057B2">
      <w:start w:val="1"/>
      <w:numFmt w:val="lowerLetter"/>
      <w:lvlText w:val="%2."/>
      <w:lvlJc w:val="left"/>
      <w:pPr>
        <w:tabs>
          <w:tab w:val="num" w:pos="1440"/>
        </w:tabs>
        <w:ind w:left="1440" w:hanging="360"/>
      </w:pPr>
      <w:rPr>
        <w:rFonts w:cs="Times New Roman" w:hint="default"/>
        <w:b w:val="0"/>
      </w:rPr>
    </w:lvl>
    <w:lvl w:ilvl="2" w:tplc="0932397A">
      <w:start w:val="1"/>
      <w:numFmt w:val="lowerRoman"/>
      <w:lvlText w:val="%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732EA6"/>
    <w:multiLevelType w:val="hybridMultilevel"/>
    <w:tmpl w:val="96B07BD6"/>
    <w:lvl w:ilvl="0" w:tplc="76620496">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8D7693"/>
    <w:multiLevelType w:val="hybridMultilevel"/>
    <w:tmpl w:val="4F84FF7C"/>
    <w:lvl w:ilvl="0" w:tplc="320A352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E5019C6">
      <w:start w:val="1"/>
      <w:numFmt w:val="upperLetter"/>
      <w:lvlText w:val="%3."/>
      <w:lvlJc w:val="left"/>
      <w:pPr>
        <w:tabs>
          <w:tab w:val="num" w:pos="2340"/>
        </w:tabs>
        <w:ind w:left="2340" w:hanging="360"/>
      </w:pPr>
      <w:rPr>
        <w:rFonts w:cs="Times New Roman"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3E7A34"/>
    <w:multiLevelType w:val="hybridMultilevel"/>
    <w:tmpl w:val="04128128"/>
    <w:lvl w:ilvl="0" w:tplc="D38E71C4">
      <w:start w:val="1"/>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9D22AB5"/>
    <w:multiLevelType w:val="hybridMultilevel"/>
    <w:tmpl w:val="39EEE66C"/>
    <w:lvl w:ilvl="0" w:tplc="034CC166">
      <w:start w:val="5"/>
      <w:numFmt w:val="decimal"/>
      <w:lvlText w:val="%1."/>
      <w:lvlJc w:val="left"/>
      <w:pPr>
        <w:tabs>
          <w:tab w:val="num" w:pos="1440"/>
        </w:tabs>
        <w:ind w:left="1440" w:hanging="360"/>
      </w:pPr>
      <w:rPr>
        <w:rFonts w:cs="Times New Roman" w:hint="default"/>
      </w:rPr>
    </w:lvl>
    <w:lvl w:ilvl="1" w:tplc="C414CB36">
      <w:start w:val="1"/>
      <w:numFmt w:val="lowerLetter"/>
      <w:lvlText w:val="%2."/>
      <w:lvlJc w:val="left"/>
      <w:pPr>
        <w:tabs>
          <w:tab w:val="num" w:pos="1440"/>
        </w:tabs>
        <w:ind w:left="1440" w:hanging="360"/>
      </w:pPr>
      <w:rPr>
        <w:rFonts w:cs="Times New Roman" w:hint="default"/>
      </w:rPr>
    </w:lvl>
    <w:lvl w:ilvl="2" w:tplc="97BC94A4">
      <w:start w:val="5"/>
      <w:numFmt w:val="upperLetter"/>
      <w:lvlText w:val="%3."/>
      <w:lvlJc w:val="left"/>
      <w:pPr>
        <w:tabs>
          <w:tab w:val="num" w:pos="2340"/>
        </w:tabs>
        <w:ind w:left="2340" w:hanging="360"/>
      </w:pPr>
      <w:rPr>
        <w:rFonts w:cs="Times New Roman" w:hint="default"/>
      </w:rPr>
    </w:lvl>
    <w:lvl w:ilvl="3" w:tplc="9BA4694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88B73D9"/>
    <w:multiLevelType w:val="hybridMultilevel"/>
    <w:tmpl w:val="278C887A"/>
    <w:lvl w:ilvl="0" w:tplc="1A9E979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D02245C"/>
    <w:multiLevelType w:val="hybridMultilevel"/>
    <w:tmpl w:val="B464EB28"/>
    <w:lvl w:ilvl="0" w:tplc="937A4616">
      <w:start w:val="1"/>
      <w:numFmt w:val="lowerLetter"/>
      <w:lvlText w:val="%1)"/>
      <w:lvlJc w:val="left"/>
      <w:pPr>
        <w:tabs>
          <w:tab w:val="num" w:pos="2340"/>
        </w:tabs>
        <w:ind w:left="2340" w:hanging="360"/>
      </w:pPr>
      <w:rPr>
        <w:rFonts w:cs="Times New Roman" w:hint="default"/>
      </w:rPr>
    </w:lvl>
    <w:lvl w:ilvl="1" w:tplc="E8689918">
      <w:start w:val="4"/>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D3A0E9A"/>
    <w:multiLevelType w:val="multilevel"/>
    <w:tmpl w:val="4CB882D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661338C"/>
    <w:multiLevelType w:val="hybridMultilevel"/>
    <w:tmpl w:val="33688340"/>
    <w:lvl w:ilvl="0" w:tplc="493017E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438A7B36">
      <w:start w:val="1"/>
      <w:numFmt w:val="upperLetter"/>
      <w:lvlText w:val="%3."/>
      <w:lvlJc w:val="left"/>
      <w:pPr>
        <w:tabs>
          <w:tab w:val="num" w:pos="360"/>
        </w:tabs>
        <w:ind w:left="36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932397A">
      <w:start w:val="1"/>
      <w:numFmt w:val="lowerRoman"/>
      <w:lvlText w:val="%6."/>
      <w:lvlJc w:val="left"/>
      <w:pPr>
        <w:tabs>
          <w:tab w:val="num" w:pos="4500"/>
        </w:tabs>
        <w:ind w:left="4500" w:hanging="360"/>
      </w:pPr>
      <w:rPr>
        <w:rFonts w:cs="Times New Roman" w:hint="default"/>
        <w:i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A961E21"/>
    <w:multiLevelType w:val="hybridMultilevel"/>
    <w:tmpl w:val="F9EEB81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B6403D7"/>
    <w:multiLevelType w:val="hybridMultilevel"/>
    <w:tmpl w:val="E6A0101C"/>
    <w:lvl w:ilvl="0" w:tplc="18000E0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28D0E1B"/>
    <w:multiLevelType w:val="hybridMultilevel"/>
    <w:tmpl w:val="101071D6"/>
    <w:lvl w:ilvl="0" w:tplc="C414CB36">
      <w:start w:val="1"/>
      <w:numFmt w:val="lowerLetter"/>
      <w:lvlText w:val="%1."/>
      <w:lvlJc w:val="left"/>
      <w:pPr>
        <w:tabs>
          <w:tab w:val="num" w:pos="720"/>
        </w:tabs>
        <w:ind w:left="720" w:hanging="360"/>
      </w:pPr>
      <w:rPr>
        <w:rFonts w:cs="Times New Roman" w:hint="default"/>
      </w:rPr>
    </w:lvl>
    <w:lvl w:ilvl="1" w:tplc="76620496">
      <w:start w:val="2"/>
      <w:numFmt w:val="decimal"/>
      <w:lvlText w:val="%2."/>
      <w:lvlJc w:val="left"/>
      <w:pPr>
        <w:tabs>
          <w:tab w:val="num" w:pos="720"/>
        </w:tabs>
        <w:ind w:left="720" w:hanging="360"/>
      </w:pPr>
      <w:rPr>
        <w:rFonts w:cs="Times New Roman" w:hint="default"/>
      </w:rPr>
    </w:lvl>
    <w:lvl w:ilvl="2" w:tplc="6A42E8A0">
      <w:start w:val="2"/>
      <w:numFmt w:val="upperLetter"/>
      <w:lvlText w:val="%3."/>
      <w:lvlJc w:val="left"/>
      <w:pPr>
        <w:tabs>
          <w:tab w:val="num" w:pos="1620"/>
        </w:tabs>
        <w:ind w:left="1620" w:hanging="360"/>
      </w:pPr>
      <w:rPr>
        <w:rFonts w:cs="Times New Roman" w:hint="default"/>
      </w:rPr>
    </w:lvl>
    <w:lvl w:ilvl="3" w:tplc="3454D376">
      <w:start w:val="1"/>
      <w:numFmt w:val="decimal"/>
      <w:lvlText w:val="%4."/>
      <w:lvlJc w:val="left"/>
      <w:pPr>
        <w:tabs>
          <w:tab w:val="num" w:pos="2160"/>
        </w:tabs>
        <w:ind w:left="2160" w:hanging="360"/>
      </w:pPr>
      <w:rPr>
        <w:rFonts w:cs="Times New Roman" w:hint="default"/>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
    <w:nsid w:val="71DF5533"/>
    <w:multiLevelType w:val="hybridMultilevel"/>
    <w:tmpl w:val="349003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E166792"/>
    <w:multiLevelType w:val="hybridMultilevel"/>
    <w:tmpl w:val="4A3C3F20"/>
    <w:lvl w:ilvl="0" w:tplc="B6347562">
      <w:start w:val="1"/>
      <w:numFmt w:val="decimal"/>
      <w:lvlText w:val="%1."/>
      <w:lvlJc w:val="left"/>
      <w:pPr>
        <w:tabs>
          <w:tab w:val="num" w:pos="360"/>
        </w:tabs>
        <w:ind w:left="360" w:hanging="360"/>
      </w:pPr>
      <w:rPr>
        <w:rFonts w:cs="Times New Roman" w:hint="default"/>
        <w:b w:val="0"/>
      </w:rPr>
    </w:lvl>
    <w:lvl w:ilvl="1" w:tplc="B9B4E890">
      <w:start w:val="3"/>
      <w:numFmt w:val="upperLetter"/>
      <w:lvlText w:val="%2."/>
      <w:lvlJc w:val="left"/>
      <w:pPr>
        <w:tabs>
          <w:tab w:val="num" w:pos="1440"/>
        </w:tabs>
        <w:ind w:left="1440" w:hanging="360"/>
      </w:pPr>
      <w:rPr>
        <w:rFonts w:cs="Times New Roman" w:hint="default"/>
        <w:b w:val="0"/>
      </w:rPr>
    </w:lvl>
    <w:lvl w:ilvl="2" w:tplc="034CC166">
      <w:start w:val="5"/>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13"/>
  </w:num>
  <w:num w:numId="4">
    <w:abstractNumId w:val="3"/>
  </w:num>
  <w:num w:numId="5">
    <w:abstractNumId w:val="14"/>
  </w:num>
  <w:num w:numId="6">
    <w:abstractNumId w:val="17"/>
  </w:num>
  <w:num w:numId="7">
    <w:abstractNumId w:val="7"/>
  </w:num>
  <w:num w:numId="8">
    <w:abstractNumId w:val="4"/>
  </w:num>
  <w:num w:numId="9">
    <w:abstractNumId w:val="18"/>
  </w:num>
  <w:num w:numId="10">
    <w:abstractNumId w:val="8"/>
  </w:num>
  <w:num w:numId="11">
    <w:abstractNumId w:val="5"/>
  </w:num>
  <w:num w:numId="12">
    <w:abstractNumId w:val="2"/>
  </w:num>
  <w:num w:numId="13">
    <w:abstractNumId w:val="11"/>
  </w:num>
  <w:num w:numId="14">
    <w:abstractNumId w:val="9"/>
  </w:num>
  <w:num w:numId="15">
    <w:abstractNumId w:val="15"/>
  </w:num>
  <w:num w:numId="16">
    <w:abstractNumId w:val="1"/>
  </w:num>
  <w:num w:numId="17">
    <w:abstractNumId w:val="12"/>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5E00"/>
    <w:rsid w:val="00006988"/>
    <w:rsid w:val="00014FF4"/>
    <w:rsid w:val="000154FE"/>
    <w:rsid w:val="00015809"/>
    <w:rsid w:val="000212BF"/>
    <w:rsid w:val="00022D72"/>
    <w:rsid w:val="000236D2"/>
    <w:rsid w:val="00025F1E"/>
    <w:rsid w:val="00027797"/>
    <w:rsid w:val="000333F4"/>
    <w:rsid w:val="00034AE3"/>
    <w:rsid w:val="00042E0F"/>
    <w:rsid w:val="00053748"/>
    <w:rsid w:val="00054DC0"/>
    <w:rsid w:val="00067F59"/>
    <w:rsid w:val="000841BE"/>
    <w:rsid w:val="000845E7"/>
    <w:rsid w:val="00085479"/>
    <w:rsid w:val="00090179"/>
    <w:rsid w:val="0009161F"/>
    <w:rsid w:val="000955D8"/>
    <w:rsid w:val="00096154"/>
    <w:rsid w:val="000A087A"/>
    <w:rsid w:val="000A3B3F"/>
    <w:rsid w:val="000A452E"/>
    <w:rsid w:val="000A68E9"/>
    <w:rsid w:val="000B600F"/>
    <w:rsid w:val="000B670F"/>
    <w:rsid w:val="000B6731"/>
    <w:rsid w:val="000C32ED"/>
    <w:rsid w:val="000C5904"/>
    <w:rsid w:val="000C74CE"/>
    <w:rsid w:val="000D392A"/>
    <w:rsid w:val="000E0DFD"/>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67D5"/>
    <w:rsid w:val="00257B8D"/>
    <w:rsid w:val="00263643"/>
    <w:rsid w:val="00264FB7"/>
    <w:rsid w:val="00270006"/>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0A46"/>
    <w:rsid w:val="002C202A"/>
    <w:rsid w:val="002C6323"/>
    <w:rsid w:val="002C7C63"/>
    <w:rsid w:val="002D613A"/>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A787D"/>
    <w:rsid w:val="003B07E0"/>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049F"/>
    <w:rsid w:val="004A5D69"/>
    <w:rsid w:val="004A67C5"/>
    <w:rsid w:val="004A75EF"/>
    <w:rsid w:val="004A7A88"/>
    <w:rsid w:val="004B24DA"/>
    <w:rsid w:val="004B2F20"/>
    <w:rsid w:val="004B39E5"/>
    <w:rsid w:val="004B4454"/>
    <w:rsid w:val="004B5AFA"/>
    <w:rsid w:val="004C0502"/>
    <w:rsid w:val="004C0FE1"/>
    <w:rsid w:val="004C33F5"/>
    <w:rsid w:val="004C4B68"/>
    <w:rsid w:val="004C5455"/>
    <w:rsid w:val="004C6556"/>
    <w:rsid w:val="004D377F"/>
    <w:rsid w:val="004E1A65"/>
    <w:rsid w:val="004E3067"/>
    <w:rsid w:val="004F0FBA"/>
    <w:rsid w:val="004F377E"/>
    <w:rsid w:val="004F4019"/>
    <w:rsid w:val="004F444E"/>
    <w:rsid w:val="004F7A59"/>
    <w:rsid w:val="00501862"/>
    <w:rsid w:val="00506C56"/>
    <w:rsid w:val="00511340"/>
    <w:rsid w:val="005136E8"/>
    <w:rsid w:val="0052270D"/>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4159"/>
    <w:rsid w:val="005A4E18"/>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170E8"/>
    <w:rsid w:val="0062555C"/>
    <w:rsid w:val="006258EB"/>
    <w:rsid w:val="00626A5C"/>
    <w:rsid w:val="00627511"/>
    <w:rsid w:val="0063334C"/>
    <w:rsid w:val="00636E96"/>
    <w:rsid w:val="00643248"/>
    <w:rsid w:val="006458EE"/>
    <w:rsid w:val="00646B05"/>
    <w:rsid w:val="00647E84"/>
    <w:rsid w:val="006534F6"/>
    <w:rsid w:val="00654866"/>
    <w:rsid w:val="00663304"/>
    <w:rsid w:val="00665374"/>
    <w:rsid w:val="00672D3C"/>
    <w:rsid w:val="0067309A"/>
    <w:rsid w:val="00673B69"/>
    <w:rsid w:val="006867C5"/>
    <w:rsid w:val="00686F1B"/>
    <w:rsid w:val="00691CA9"/>
    <w:rsid w:val="006941FA"/>
    <w:rsid w:val="006A000B"/>
    <w:rsid w:val="006A092B"/>
    <w:rsid w:val="006A5D6E"/>
    <w:rsid w:val="006B129A"/>
    <w:rsid w:val="006B2AEE"/>
    <w:rsid w:val="006C0103"/>
    <w:rsid w:val="006C0A28"/>
    <w:rsid w:val="006C20F4"/>
    <w:rsid w:val="006C519C"/>
    <w:rsid w:val="006C5234"/>
    <w:rsid w:val="006C7CF2"/>
    <w:rsid w:val="006D0145"/>
    <w:rsid w:val="006D063A"/>
    <w:rsid w:val="006D0B3F"/>
    <w:rsid w:val="006D0ECA"/>
    <w:rsid w:val="006D6083"/>
    <w:rsid w:val="006D745B"/>
    <w:rsid w:val="006D7F1E"/>
    <w:rsid w:val="006E073A"/>
    <w:rsid w:val="006E0B00"/>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067C"/>
    <w:rsid w:val="00763D8F"/>
    <w:rsid w:val="00764B38"/>
    <w:rsid w:val="00767859"/>
    <w:rsid w:val="007678F2"/>
    <w:rsid w:val="00776D6A"/>
    <w:rsid w:val="0078246D"/>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7CC"/>
    <w:rsid w:val="007D1A74"/>
    <w:rsid w:val="007D2AEE"/>
    <w:rsid w:val="007D5E01"/>
    <w:rsid w:val="007D5EEF"/>
    <w:rsid w:val="007E1AD1"/>
    <w:rsid w:val="007E1E93"/>
    <w:rsid w:val="007E2FA3"/>
    <w:rsid w:val="007E352D"/>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774E"/>
    <w:rsid w:val="00867D8F"/>
    <w:rsid w:val="00871DC2"/>
    <w:rsid w:val="00875482"/>
    <w:rsid w:val="008800D5"/>
    <w:rsid w:val="00883F52"/>
    <w:rsid w:val="00887BAB"/>
    <w:rsid w:val="00894901"/>
    <w:rsid w:val="008A0728"/>
    <w:rsid w:val="008A5608"/>
    <w:rsid w:val="008B085D"/>
    <w:rsid w:val="008B550C"/>
    <w:rsid w:val="008C2A48"/>
    <w:rsid w:val="008C3F6E"/>
    <w:rsid w:val="008C6E75"/>
    <w:rsid w:val="008D1EB6"/>
    <w:rsid w:val="008D2745"/>
    <w:rsid w:val="008D2F13"/>
    <w:rsid w:val="008D5AD2"/>
    <w:rsid w:val="008E07F7"/>
    <w:rsid w:val="008E0842"/>
    <w:rsid w:val="008F02FB"/>
    <w:rsid w:val="008F28DF"/>
    <w:rsid w:val="008F5166"/>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649A"/>
    <w:rsid w:val="009413FC"/>
    <w:rsid w:val="0094251F"/>
    <w:rsid w:val="00946C8E"/>
    <w:rsid w:val="00951623"/>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9FB"/>
    <w:rsid w:val="00987B1B"/>
    <w:rsid w:val="00987C8B"/>
    <w:rsid w:val="009900D5"/>
    <w:rsid w:val="00992571"/>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2AD6"/>
    <w:rsid w:val="00A93355"/>
    <w:rsid w:val="00A94C70"/>
    <w:rsid w:val="00AA131E"/>
    <w:rsid w:val="00AA1E00"/>
    <w:rsid w:val="00AA2C9F"/>
    <w:rsid w:val="00AA3875"/>
    <w:rsid w:val="00AB7437"/>
    <w:rsid w:val="00AC4BB7"/>
    <w:rsid w:val="00AC58D5"/>
    <w:rsid w:val="00AC7081"/>
    <w:rsid w:val="00AD59D8"/>
    <w:rsid w:val="00AD5CB8"/>
    <w:rsid w:val="00AD661F"/>
    <w:rsid w:val="00AE0751"/>
    <w:rsid w:val="00AE1B5B"/>
    <w:rsid w:val="00AE1C40"/>
    <w:rsid w:val="00AE30D3"/>
    <w:rsid w:val="00AE69F7"/>
    <w:rsid w:val="00AF2D04"/>
    <w:rsid w:val="00B01CF9"/>
    <w:rsid w:val="00B127B1"/>
    <w:rsid w:val="00B14855"/>
    <w:rsid w:val="00B14FA7"/>
    <w:rsid w:val="00B2152B"/>
    <w:rsid w:val="00B25719"/>
    <w:rsid w:val="00B34391"/>
    <w:rsid w:val="00B34954"/>
    <w:rsid w:val="00B3498C"/>
    <w:rsid w:val="00B37BC1"/>
    <w:rsid w:val="00B44CB7"/>
    <w:rsid w:val="00B45F6E"/>
    <w:rsid w:val="00B5244E"/>
    <w:rsid w:val="00B57D31"/>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56FA"/>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569B"/>
    <w:rsid w:val="00C3632D"/>
    <w:rsid w:val="00C364B3"/>
    <w:rsid w:val="00C37A2F"/>
    <w:rsid w:val="00C42213"/>
    <w:rsid w:val="00C552FD"/>
    <w:rsid w:val="00C632AF"/>
    <w:rsid w:val="00C6368F"/>
    <w:rsid w:val="00C712B1"/>
    <w:rsid w:val="00C730AD"/>
    <w:rsid w:val="00C738D7"/>
    <w:rsid w:val="00C75613"/>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01E3"/>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95F"/>
    <w:rsid w:val="00D76CFF"/>
    <w:rsid w:val="00D8302F"/>
    <w:rsid w:val="00D8423E"/>
    <w:rsid w:val="00D84898"/>
    <w:rsid w:val="00D92172"/>
    <w:rsid w:val="00D921BE"/>
    <w:rsid w:val="00D92E10"/>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3D9"/>
    <w:rsid w:val="00EB652A"/>
    <w:rsid w:val="00EB6D85"/>
    <w:rsid w:val="00ED0520"/>
    <w:rsid w:val="00ED42DE"/>
    <w:rsid w:val="00EE4CC0"/>
    <w:rsid w:val="00EF13FB"/>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38A7"/>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Header">
    <w:name w:val="header"/>
    <w:basedOn w:val="Normal"/>
    <w:link w:val="HeaderChar"/>
    <w:uiPriority w:val="99"/>
    <w:rsid w:val="006D7F1E"/>
    <w:pPr>
      <w:tabs>
        <w:tab w:val="center" w:pos="4320"/>
        <w:tab w:val="right" w:pos="8640"/>
      </w:tabs>
    </w:pPr>
  </w:style>
  <w:style w:type="character" w:customStyle="1" w:styleId="HeaderChar">
    <w:name w:val="Header Char"/>
    <w:basedOn w:val="DefaultParagraphFont"/>
    <w:link w:val="Header"/>
    <w:uiPriority w:val="99"/>
    <w:semiHidden/>
    <w:locked/>
    <w:rsid w:val="003A787D"/>
    <w:rPr>
      <w:rFonts w:cs="Times New Roman"/>
      <w:sz w:val="24"/>
      <w:szCs w:val="24"/>
    </w:rPr>
  </w:style>
  <w:style w:type="paragraph" w:styleId="Footer">
    <w:name w:val="footer"/>
    <w:basedOn w:val="Normal"/>
    <w:link w:val="FooterChar"/>
    <w:uiPriority w:val="99"/>
    <w:rsid w:val="006D7F1E"/>
    <w:pPr>
      <w:tabs>
        <w:tab w:val="center" w:pos="4320"/>
        <w:tab w:val="right" w:pos="8640"/>
      </w:tabs>
    </w:pPr>
  </w:style>
  <w:style w:type="character" w:customStyle="1" w:styleId="FooterChar">
    <w:name w:val="Footer Char"/>
    <w:basedOn w:val="DefaultParagraphFont"/>
    <w:link w:val="Footer"/>
    <w:uiPriority w:val="99"/>
    <w:semiHidden/>
    <w:locked/>
    <w:rsid w:val="003A787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43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6AF50284</Template>
  <TotalTime>3</TotalTime>
  <Pages>2</Pages>
  <Words>451</Words>
  <Characters>2574</Characters>
  <Application>Microsoft Office Word</Application>
  <DocSecurity>0</DocSecurity>
  <Lines>21</Lines>
  <Paragraphs>6</Paragraphs>
  <ScaleCrop>false</ScaleCrop>
  <Company>University of Washington</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Steven Rath</cp:lastModifiedBy>
  <cp:revision>6</cp:revision>
  <cp:lastPrinted>2010-07-22T22:27:00Z</cp:lastPrinted>
  <dcterms:created xsi:type="dcterms:W3CDTF">2011-04-13T22:42:00Z</dcterms:created>
  <dcterms:modified xsi:type="dcterms:W3CDTF">2013-02-13T23:34:00Z</dcterms:modified>
</cp:coreProperties>
</file>