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8B" w:rsidRPr="00330398" w:rsidRDefault="008B588B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8B588B" w:rsidRDefault="008B588B" w:rsidP="00DE1C1C">
      <w:pPr>
        <w:ind w:left="-540"/>
        <w:rPr>
          <w:b/>
          <w:u w:val="single"/>
        </w:rPr>
      </w:pPr>
    </w:p>
    <w:p w:rsidR="008B588B" w:rsidRDefault="008B588B" w:rsidP="00DE1C1C">
      <w:pPr>
        <w:ind w:left="-540"/>
        <w:rPr>
          <w:b/>
          <w:u w:val="single"/>
        </w:rPr>
      </w:pPr>
    </w:p>
    <w:p w:rsidR="008B588B" w:rsidRDefault="008B588B" w:rsidP="00DE1C1C">
      <w:pPr>
        <w:ind w:left="-540"/>
        <w:rPr>
          <w:b/>
          <w:u w:val="single"/>
        </w:rPr>
      </w:pPr>
    </w:p>
    <w:p w:rsidR="008B588B" w:rsidRDefault="00F1421C" w:rsidP="00387A2B">
      <w:pPr>
        <w:ind w:left="5760" w:firstLine="720"/>
      </w:pPr>
      <w:r>
        <w:t>600</w:t>
      </w:r>
      <w:r w:rsidR="00170A65">
        <w:t>0</w:t>
      </w:r>
      <w:r>
        <w:t>-01-07-07</w:t>
      </w:r>
    </w:p>
    <w:p w:rsidR="008B588B" w:rsidRPr="00DE1C1C" w:rsidRDefault="00B862AD" w:rsidP="00330398">
      <w:pPr>
        <w:ind w:left="-540"/>
        <w:jc w:val="center"/>
        <w:rPr>
          <w:sz w:val="28"/>
          <w:szCs w:val="28"/>
        </w:rPr>
      </w:pPr>
      <w:r w:rsidRPr="00B862AD">
        <w:rPr>
          <w:rFonts w:ascii="Arial" w:hAnsi="Arial"/>
        </w:rPr>
        <w:t>Formalin Fixation Times for Beast Tissue</w:t>
      </w:r>
    </w:p>
    <w:p w:rsidR="008B588B" w:rsidRDefault="008B588B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8B588B" w:rsidTr="00DE403F">
        <w:tc>
          <w:tcPr>
            <w:tcW w:w="3348" w:type="dxa"/>
          </w:tcPr>
          <w:p w:rsidR="008B588B" w:rsidRDefault="008B588B" w:rsidP="00DE1C1C">
            <w:r>
              <w:t>Adopted Date:</w:t>
            </w:r>
            <w:r w:rsidR="00B862AD">
              <w:t xml:space="preserve"> </w:t>
            </w:r>
            <w:r w:rsidR="004F0238">
              <w:rPr>
                <w:rFonts w:ascii="Arial" w:hAnsi="Arial"/>
                <w:sz w:val="16"/>
              </w:rPr>
              <w:t>7</w:t>
            </w:r>
            <w:r w:rsidR="00B862AD">
              <w:rPr>
                <w:rFonts w:ascii="Arial" w:hAnsi="Arial"/>
                <w:sz w:val="16"/>
              </w:rPr>
              <w:t xml:space="preserve"> February 2013</w:t>
            </w:r>
          </w:p>
          <w:p w:rsidR="008B588B" w:rsidRDefault="008B588B" w:rsidP="00DE1C1C">
            <w:r>
              <w:t>Review Date:</w:t>
            </w:r>
          </w:p>
          <w:p w:rsidR="008B588B" w:rsidRDefault="008B588B" w:rsidP="00DE1C1C">
            <w:r>
              <w:t>Revision Date:</w:t>
            </w:r>
            <w:r w:rsidR="00114EFE">
              <w:t xml:space="preserve"> </w:t>
            </w:r>
          </w:p>
        </w:tc>
      </w:tr>
    </w:tbl>
    <w:p w:rsidR="008B588B" w:rsidRDefault="008B588B" w:rsidP="00DE1C1C"/>
    <w:p w:rsidR="008B588B" w:rsidRDefault="008B588B" w:rsidP="00DE1C1C"/>
    <w:p w:rsidR="00B862AD" w:rsidRDefault="008B588B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</w:t>
      </w:r>
    </w:p>
    <w:p w:rsidR="008B588B" w:rsidRPr="00263643" w:rsidRDefault="00B862AD" w:rsidP="00BE64FD">
      <w:pPr>
        <w:pBdr>
          <w:bottom w:val="single" w:sz="4" w:space="1" w:color="auto"/>
        </w:pBdr>
        <w:ind w:left="-540"/>
        <w:jc w:val="both"/>
        <w:rPr>
          <w:rFonts w:ascii="Arial" w:hAnsi="Arial" w:cs="Arial"/>
          <w:position w:val="-6"/>
          <w:sz w:val="28"/>
          <w:szCs w:val="28"/>
        </w:rPr>
      </w:pPr>
      <w:r>
        <w:t>To ensure breast tissue fixation time meets CAP requirements for immunohistochemistry testing for HER2 (at least 6 hours, up to a maximum of 48 hours) and for ER/PR (at least 6 hours, up to a maximum of 72 hours).</w:t>
      </w:r>
      <w:r w:rsidR="008B588B" w:rsidRPr="00263643">
        <w:rPr>
          <w:rFonts w:ascii="Arial" w:hAnsi="Arial" w:cs="Arial"/>
          <w:position w:val="-6"/>
          <w:sz w:val="28"/>
          <w:szCs w:val="28"/>
        </w:rPr>
        <w:t xml:space="preserve">                     </w:t>
      </w:r>
    </w:p>
    <w:p w:rsidR="008B588B" w:rsidRDefault="008B588B" w:rsidP="00263643">
      <w:pPr>
        <w:ind w:left="-540"/>
      </w:pPr>
    </w:p>
    <w:p w:rsidR="00B862AD" w:rsidRDefault="008B588B" w:rsidP="00B862AD">
      <w:pP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SCOPE</w:t>
      </w:r>
    </w:p>
    <w:p w:rsidR="00B862AD" w:rsidRDefault="00B862AD" w:rsidP="00B862AD">
      <w:pPr>
        <w:ind w:left="-540"/>
        <w:rPr>
          <w:rFonts w:ascii="Arial" w:hAnsi="Arial" w:cs="Arial"/>
          <w:sz w:val="28"/>
          <w:szCs w:val="28"/>
        </w:rPr>
      </w:pPr>
    </w:p>
    <w:p w:rsidR="00B862AD" w:rsidRDefault="00B862AD" w:rsidP="00BE64FD">
      <w:pPr>
        <w:ind w:left="-540"/>
        <w:jc w:val="both"/>
        <w:rPr>
          <w:rFonts w:ascii="Arial" w:hAnsi="Arial" w:cs="Arial"/>
          <w:sz w:val="28"/>
          <w:szCs w:val="28"/>
        </w:rPr>
      </w:pPr>
      <w:r>
        <w:t xml:space="preserve">This procedure should be read by all gross room biopsy techs, PA’s </w:t>
      </w:r>
      <w:r w:rsidR="00F1421C">
        <w:t>and residents</w:t>
      </w:r>
      <w:r>
        <w:t xml:space="preserve">/fellows    working with breast tissue.  </w:t>
      </w:r>
    </w:p>
    <w:p w:rsidR="00B862AD" w:rsidRPr="00263643" w:rsidRDefault="00B862AD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8B588B" w:rsidRDefault="008B588B" w:rsidP="00263643">
      <w:pPr>
        <w:rPr>
          <w:sz w:val="28"/>
          <w:szCs w:val="28"/>
        </w:rPr>
      </w:pPr>
    </w:p>
    <w:p w:rsidR="008B588B" w:rsidRDefault="008B588B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  <w:r w:rsidR="00B862AD">
        <w:rPr>
          <w:rFonts w:ascii="Arial" w:hAnsi="Arial" w:cs="Arial"/>
          <w:sz w:val="28"/>
          <w:szCs w:val="28"/>
        </w:rPr>
        <w:t xml:space="preserve"> </w:t>
      </w:r>
    </w:p>
    <w:p w:rsidR="00B862AD" w:rsidRDefault="00B862AD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C75B69" w:rsidRDefault="00B862AD" w:rsidP="00C75B69">
      <w:pPr>
        <w:numPr>
          <w:ilvl w:val="0"/>
          <w:numId w:val="1"/>
        </w:numPr>
        <w:ind w:left="-540" w:firstLine="0"/>
        <w:jc w:val="both"/>
      </w:pPr>
      <w:r>
        <w:t>The breast specimen should be immersed in 10% neutral buffered formalin within one hour of the biopsy or resection procedure.</w:t>
      </w:r>
    </w:p>
    <w:p w:rsidR="00C75B69" w:rsidRDefault="00C75B69" w:rsidP="00C75B69">
      <w:pPr>
        <w:ind w:left="-540"/>
        <w:jc w:val="both"/>
      </w:pPr>
    </w:p>
    <w:p w:rsidR="00B862AD" w:rsidRDefault="00B862AD" w:rsidP="00C75B69">
      <w:pPr>
        <w:numPr>
          <w:ilvl w:val="0"/>
          <w:numId w:val="1"/>
        </w:numPr>
        <w:ind w:left="-540" w:firstLine="0"/>
        <w:jc w:val="both"/>
      </w:pPr>
      <w:r>
        <w:t>If delivery of a resection specimen to the pathology department is delayed or after normal business hours:</w:t>
      </w:r>
    </w:p>
    <w:p w:rsidR="00B862AD" w:rsidRDefault="00B862AD" w:rsidP="00C75B69">
      <w:pPr>
        <w:numPr>
          <w:ilvl w:val="1"/>
          <w:numId w:val="1"/>
        </w:numPr>
        <w:ind w:left="0" w:firstLine="0"/>
        <w:jc w:val="both"/>
      </w:pPr>
      <w:r>
        <w:t>The tissue should be refrigerated until it can be cut and placed in formalin.</w:t>
      </w:r>
    </w:p>
    <w:p w:rsidR="00B862AD" w:rsidRDefault="00B862AD" w:rsidP="00C75B69">
      <w:pPr>
        <w:numPr>
          <w:ilvl w:val="1"/>
          <w:numId w:val="1"/>
        </w:numPr>
        <w:ind w:left="0" w:firstLine="0"/>
        <w:jc w:val="both"/>
      </w:pPr>
      <w:r>
        <w:t>The Lumpectomy and Mastectomy resected specimen</w:t>
      </w:r>
      <w:r w:rsidR="00F1421C">
        <w:t>s</w:t>
      </w:r>
      <w:r>
        <w:t xml:space="preserve"> should be weighed and measured in three dimensions.</w:t>
      </w:r>
    </w:p>
    <w:p w:rsidR="00B862AD" w:rsidRDefault="00B862AD" w:rsidP="00C75B69">
      <w:pPr>
        <w:numPr>
          <w:ilvl w:val="1"/>
          <w:numId w:val="1"/>
        </w:numPr>
        <w:ind w:left="0" w:firstLine="0"/>
        <w:jc w:val="both"/>
      </w:pPr>
      <w:r w:rsidRPr="001216EF">
        <w:t xml:space="preserve">Inking specimens (Follow the department </w:t>
      </w:r>
      <w:r w:rsidRPr="00201F6E">
        <w:t>inking scheme</w:t>
      </w:r>
      <w:r>
        <w:t xml:space="preserve"> for Lumpectomy and Mastectomy) </w:t>
      </w:r>
    </w:p>
    <w:p w:rsidR="00B862AD" w:rsidRDefault="00B862AD" w:rsidP="00C75B69">
      <w:pPr>
        <w:numPr>
          <w:ilvl w:val="1"/>
          <w:numId w:val="1"/>
        </w:numPr>
        <w:ind w:left="0" w:firstLine="0"/>
        <w:jc w:val="both"/>
      </w:pPr>
      <w:r w:rsidRPr="001216EF">
        <w:t xml:space="preserve">Sectioning (Follow the department </w:t>
      </w:r>
      <w:r>
        <w:t xml:space="preserve">sectioning protocols for Lumpectomy and Mastectomy) </w:t>
      </w:r>
    </w:p>
    <w:p w:rsidR="00B862AD" w:rsidRDefault="00B862AD" w:rsidP="00C75B69">
      <w:pPr>
        <w:numPr>
          <w:ilvl w:val="1"/>
          <w:numId w:val="1"/>
        </w:numPr>
        <w:ind w:left="0" w:firstLine="0"/>
        <w:jc w:val="both"/>
      </w:pPr>
      <w:r>
        <w:t xml:space="preserve">Document what </w:t>
      </w:r>
      <w:r w:rsidR="00C75B69">
        <w:t xml:space="preserve">date and </w:t>
      </w:r>
      <w:r>
        <w:t xml:space="preserve">time tissue was placed in formalin. </w:t>
      </w:r>
    </w:p>
    <w:p w:rsidR="00B862AD" w:rsidRDefault="00C75B69" w:rsidP="00C75B69">
      <w:pPr>
        <w:numPr>
          <w:ilvl w:val="1"/>
          <w:numId w:val="1"/>
        </w:numPr>
        <w:ind w:left="0" w:firstLine="0"/>
        <w:jc w:val="both"/>
      </w:pPr>
      <w:r>
        <w:t>When the tissue</w:t>
      </w:r>
      <w:r w:rsidR="00B862AD">
        <w:t xml:space="preserve"> is </w:t>
      </w:r>
      <w:r>
        <w:t xml:space="preserve">placed into cassettes for the processor, </w:t>
      </w:r>
      <w:r w:rsidR="00B862AD">
        <w:t xml:space="preserve">dictate the total fixation </w:t>
      </w:r>
      <w:r>
        <w:t xml:space="preserve">time </w:t>
      </w:r>
      <w:r w:rsidR="00620CE3">
        <w:t>at the end of the gross description</w:t>
      </w:r>
      <w:r w:rsidR="00B862AD">
        <w:t xml:space="preserve">.  </w:t>
      </w:r>
    </w:p>
    <w:p w:rsidR="00B862AD" w:rsidRDefault="006D2268" w:rsidP="00C75B69">
      <w:pPr>
        <w:pStyle w:val="ListParagraph"/>
        <w:numPr>
          <w:ilvl w:val="0"/>
          <w:numId w:val="2"/>
        </w:numPr>
        <w:tabs>
          <w:tab w:val="left" w:pos="990"/>
        </w:tabs>
        <w:ind w:left="900"/>
        <w:jc w:val="both"/>
      </w:pPr>
      <w:r>
        <w:t>Example: (</w:t>
      </w:r>
      <w:r w:rsidR="00114EFE" w:rsidRPr="00114EFE">
        <w:t>Initial</w:t>
      </w:r>
      <w:r w:rsidR="00114EFE">
        <w:t xml:space="preserve"> </w:t>
      </w:r>
      <w:r w:rsidR="00B862AD">
        <w:t>fixation time + post-fixation time = Total fixation time 26 hours)</w:t>
      </w:r>
    </w:p>
    <w:p w:rsidR="008B588B" w:rsidRPr="00114EFE" w:rsidRDefault="00114EFE" w:rsidP="00114EFE">
      <w:pPr>
        <w:numPr>
          <w:ilvl w:val="1"/>
          <w:numId w:val="1"/>
        </w:numPr>
        <w:ind w:left="0" w:firstLine="90"/>
        <w:jc w:val="both"/>
        <w:rPr>
          <w:sz w:val="28"/>
          <w:szCs w:val="28"/>
        </w:rPr>
      </w:pPr>
      <w:r>
        <w:t xml:space="preserve">Total fixation time equals initial </w:t>
      </w:r>
      <w:r w:rsidR="00B862AD">
        <w:t xml:space="preserve">fixation time before grossed and </w:t>
      </w:r>
      <w:r>
        <w:t>post fixation time which is</w:t>
      </w:r>
      <w:r>
        <w:t xml:space="preserve"> the total time the tissue blocks are exposed to formalin </w:t>
      </w:r>
      <w:r w:rsidRPr="00114EFE">
        <w:rPr>
          <w:color w:val="FF0000"/>
        </w:rPr>
        <w:t>(including 40 minute processor time only for non-biopsy specimens)</w:t>
      </w:r>
      <w:r>
        <w:t xml:space="preserve"> after the specimen is grossed.  The prosector will have to ask the gross room support staff to obtain the post gross fixation time.</w:t>
      </w:r>
      <w:r>
        <w:t xml:space="preserve"> </w:t>
      </w: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  <w:r w:rsidR="00B862AD">
        <w:rPr>
          <w:rFonts w:ascii="Arial" w:hAnsi="Arial" w:cs="Arial"/>
          <w:sz w:val="28"/>
          <w:szCs w:val="28"/>
        </w:rPr>
        <w:t xml:space="preserve"> </w:t>
      </w:r>
    </w:p>
    <w:p w:rsidR="00F1421C" w:rsidRDefault="00C75B69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</w:p>
    <w:p w:rsidR="00F1421C" w:rsidRDefault="00F1421C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F1421C">
        <w:t>Cap ANP.22983 HER2: ER/PgR by IHC – Fixation Phase</w:t>
      </w:r>
      <w:r>
        <w:rPr>
          <w:rFonts w:ascii="Arial" w:hAnsi="Arial" w:cs="Arial"/>
          <w:sz w:val="28"/>
          <w:szCs w:val="28"/>
        </w:rPr>
        <w:t xml:space="preserve"> I</w:t>
      </w:r>
    </w:p>
    <w:p w:rsidR="00B862AD" w:rsidRDefault="00B862AD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Written By: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Director Approval:</w:t>
      </w:r>
    </w:p>
    <w:p w:rsidR="004F0238" w:rsidRDefault="004F0238" w:rsidP="00263643">
      <w:pPr>
        <w:ind w:left="-540"/>
        <w:rPr>
          <w:sz w:val="28"/>
          <w:szCs w:val="28"/>
        </w:rPr>
      </w:pPr>
    </w:p>
    <w:p w:rsidR="004F0238" w:rsidRPr="00114EFE" w:rsidRDefault="004F0238" w:rsidP="00263643">
      <w:pPr>
        <w:ind w:left="-540"/>
      </w:pPr>
      <w:r w:rsidRPr="00114EFE">
        <w:t>Steven Rath</w:t>
      </w:r>
      <w:r w:rsidR="00114EFE" w:rsidRPr="00114EFE">
        <w:t xml:space="preserve"> M.H.S.,</w:t>
      </w:r>
      <w:r w:rsidR="00114EFE">
        <w:t xml:space="preserve"> </w:t>
      </w:r>
      <w:r w:rsidR="00114EFE" w:rsidRPr="00114EFE">
        <w:t>P.A.</w:t>
      </w:r>
      <w:r w:rsidR="00114EFE">
        <w:t xml:space="preserve"> </w:t>
      </w:r>
      <w:r w:rsidR="00114EFE" w:rsidRPr="00114EFE">
        <w:t>(ASCP)</w:t>
      </w:r>
      <w:r w:rsidRPr="00114EFE">
        <w:tab/>
      </w:r>
      <w:r w:rsidRPr="00114EFE">
        <w:tab/>
      </w:r>
      <w:r w:rsidRPr="00114EFE">
        <w:tab/>
      </w:r>
      <w:r w:rsidRPr="00114EFE">
        <w:tab/>
      </w:r>
    </w:p>
    <w:p w:rsidR="008B588B" w:rsidRDefault="008B588B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0238">
        <w:rPr>
          <w:sz w:val="28"/>
          <w:szCs w:val="28"/>
        </w:rPr>
        <w:t xml:space="preserve"> </w:t>
      </w:r>
    </w:p>
    <w:p w:rsidR="004F0238" w:rsidRDefault="004F0238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_________________    </w:t>
      </w:r>
      <w:bookmarkStart w:id="0" w:name="_GoBack"/>
      <w:bookmarkEnd w:id="0"/>
      <w:r>
        <w:rPr>
          <w:sz w:val="28"/>
          <w:szCs w:val="28"/>
        </w:rPr>
        <w:t xml:space="preserve">                               __________________</w:t>
      </w:r>
    </w:p>
    <w:p w:rsidR="008B588B" w:rsidRDefault="008B588B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(DATE)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(DATE)</w:t>
      </w: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ind w:left="-5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UW Medicine - Pathology</w:t>
      </w:r>
    </w:p>
    <w:p w:rsidR="0085157E" w:rsidRDefault="0085157E" w:rsidP="0085157E">
      <w:pPr>
        <w:ind w:right="-1260"/>
        <w:rPr>
          <w:b/>
          <w:noProof/>
        </w:rPr>
      </w:pPr>
    </w:p>
    <w:p w:rsidR="0085157E" w:rsidRDefault="0085157E" w:rsidP="0085157E">
      <w:pPr>
        <w:ind w:right="-1260"/>
        <w:rPr>
          <w:b/>
          <w:noProof/>
        </w:rPr>
      </w:pPr>
      <w:r>
        <w:rPr>
          <w:b/>
          <w:noProof/>
        </w:rPr>
        <w:t>GROSS ROOM / HISTOLOGY - UWMC</w:t>
      </w:r>
    </w:p>
    <w:p w:rsidR="0085157E" w:rsidRDefault="0085157E" w:rsidP="0085157E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85157E" w:rsidRDefault="0085157E" w:rsidP="0085157E">
      <w:pPr>
        <w:ind w:right="-1260"/>
        <w:rPr>
          <w:noProof/>
        </w:rPr>
      </w:pPr>
    </w:p>
    <w:p w:rsidR="0085157E" w:rsidRDefault="0085157E" w:rsidP="0085157E">
      <w:pPr>
        <w:ind w:right="-900"/>
        <w:rPr>
          <w:noProof/>
        </w:rPr>
      </w:pPr>
      <w:r>
        <w:rPr>
          <w:noProof/>
        </w:rPr>
        <w:t xml:space="preserve">Procedure / Policy Title: </w:t>
      </w:r>
      <w:r>
        <w:rPr>
          <w:noProof/>
        </w:rPr>
        <w:tab/>
        <w:t>Frozen Section Procedure</w:t>
      </w:r>
    </w:p>
    <w:p w:rsidR="0085157E" w:rsidRDefault="0085157E" w:rsidP="0085157E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6000-01-07-07</w:t>
      </w:r>
    </w:p>
    <w:p w:rsidR="0085157E" w:rsidRDefault="0085157E" w:rsidP="0085157E">
      <w:pPr>
        <w:ind w:right="-900"/>
        <w:rPr>
          <w:noProof/>
        </w:rPr>
      </w:pPr>
    </w:p>
    <w:p w:rsidR="0085157E" w:rsidRDefault="0085157E" w:rsidP="0085157E">
      <w:pPr>
        <w:tabs>
          <w:tab w:val="left" w:pos="2340"/>
        </w:tabs>
        <w:ind w:right="-900"/>
        <w:rPr>
          <w:noProof/>
          <w:sz w:val="18"/>
          <w:szCs w:val="18"/>
        </w:rPr>
      </w:pPr>
    </w:p>
    <w:p w:rsidR="0085157E" w:rsidRDefault="0085157E" w:rsidP="0085157E">
      <w:pPr>
        <w:tabs>
          <w:tab w:val="left" w:pos="2340"/>
        </w:tabs>
        <w:ind w:right="-900"/>
        <w:rPr>
          <w:noProof/>
        </w:rPr>
      </w:pPr>
      <w:r>
        <w:rPr>
          <w:noProof/>
          <w:u w:val="single"/>
        </w:rPr>
        <w:t xml:space="preserve">Suzanne Dintzis, M.D._  </w:t>
      </w:r>
      <w:r>
        <w:rPr>
          <w:noProof/>
        </w:rPr>
        <w:tab/>
        <w:t>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  <w:u w:val="single"/>
        </w:rPr>
        <w:t>_______________</w:t>
      </w:r>
    </w:p>
    <w:p w:rsidR="0085157E" w:rsidRDefault="0085157E" w:rsidP="0085157E">
      <w:pPr>
        <w:tabs>
          <w:tab w:val="left" w:pos="2340"/>
        </w:tabs>
        <w:ind w:right="-90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Medical Director </w:t>
      </w:r>
      <w:r>
        <w:rPr>
          <w:noProof/>
          <w:sz w:val="18"/>
          <w:szCs w:val="18"/>
        </w:rPr>
        <w:tab/>
        <w:t xml:space="preserve">  </w:t>
      </w:r>
      <w:r>
        <w:rPr>
          <w:noProof/>
          <w:sz w:val="18"/>
          <w:szCs w:val="18"/>
        </w:rPr>
        <w:tab/>
        <w:t>Medical Director Signature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  <w:t>Date Reviewed</w:t>
      </w:r>
    </w:p>
    <w:p w:rsidR="0085157E" w:rsidRDefault="0085157E" w:rsidP="0085157E">
      <w:pPr>
        <w:tabs>
          <w:tab w:val="left" w:pos="2340"/>
        </w:tabs>
        <w:ind w:right="-900"/>
        <w:rPr>
          <w:noProof/>
        </w:rPr>
      </w:pPr>
      <w:r>
        <w:rPr>
          <w:noProof/>
          <w:sz w:val="18"/>
          <w:szCs w:val="18"/>
        </w:rPr>
        <w:t xml:space="preserve">Print </w:t>
      </w:r>
    </w:p>
    <w:p w:rsidR="0085157E" w:rsidRDefault="0085157E" w:rsidP="0085157E">
      <w:pPr>
        <w:tabs>
          <w:tab w:val="left" w:pos="2340"/>
        </w:tabs>
        <w:ind w:right="-900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636"/>
        <w:gridCol w:w="2304"/>
      </w:tblGrid>
      <w:tr w:rsidR="0085157E" w:rsidTr="008515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E" w:rsidRDefault="0085157E">
            <w:pPr>
              <w:ind w:right="-900"/>
            </w:pPr>
            <w:r>
              <w:rPr>
                <w:b/>
              </w:rPr>
              <w:t>STAFF NAME</w:t>
            </w:r>
            <w:r>
              <w:t>: (printed)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E" w:rsidRDefault="0085157E">
            <w:pPr>
              <w:ind w:right="-900"/>
              <w:rPr>
                <w:b/>
              </w:rPr>
            </w:pPr>
            <w:r>
              <w:rPr>
                <w:b/>
              </w:rPr>
              <w:t>STAFF SIGNATURE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E" w:rsidRDefault="0085157E">
            <w:pPr>
              <w:ind w:right="-900"/>
              <w:rPr>
                <w:b/>
              </w:rPr>
            </w:pPr>
            <w:r>
              <w:rPr>
                <w:b/>
              </w:rPr>
              <w:t>DATE REVIEWED</w:t>
            </w: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E" w:rsidRDefault="0085157E">
            <w:pPr>
              <w:ind w:right="-900"/>
            </w:pPr>
            <w:r>
              <w:t xml:space="preserve">Ryan </w:t>
            </w:r>
            <w:proofErr w:type="spellStart"/>
            <w:r>
              <w:t>Syms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E" w:rsidRDefault="0085157E">
            <w:pPr>
              <w:ind w:right="-900"/>
            </w:pPr>
            <w:proofErr w:type="spellStart"/>
            <w:r>
              <w:t>Lindi</w:t>
            </w:r>
            <w:proofErr w:type="spellEnd"/>
            <w:r>
              <w:t xml:space="preserve"> Farrell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E" w:rsidRDefault="0085157E">
            <w:pPr>
              <w:ind w:right="-900"/>
            </w:pPr>
            <w:r>
              <w:t xml:space="preserve">Victor </w:t>
            </w:r>
            <w:proofErr w:type="spellStart"/>
            <w:r>
              <w:t>nguyen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E" w:rsidRDefault="0085157E">
            <w:pPr>
              <w:ind w:right="-900"/>
            </w:pPr>
            <w:r>
              <w:t xml:space="preserve">Brian </w:t>
            </w:r>
            <w:proofErr w:type="spellStart"/>
            <w:r>
              <w:t>McGing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E" w:rsidRDefault="0085157E">
            <w:pPr>
              <w:ind w:right="-900"/>
            </w:pPr>
            <w:r>
              <w:t>Steve Rath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7E" w:rsidRDefault="0085157E">
            <w:pPr>
              <w:ind w:right="-900"/>
            </w:pPr>
            <w:r>
              <w:t>Chris Rodrigues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  <w:tr w:rsidR="0085157E" w:rsidTr="0085157E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E" w:rsidRDefault="0085157E">
            <w:pPr>
              <w:ind w:right="-900"/>
            </w:pPr>
          </w:p>
        </w:tc>
      </w:tr>
    </w:tbl>
    <w:p w:rsidR="0085157E" w:rsidRDefault="0085157E" w:rsidP="0085157E">
      <w:pPr>
        <w:rPr>
          <w:sz w:val="28"/>
          <w:szCs w:val="28"/>
        </w:rPr>
      </w:pPr>
    </w:p>
    <w:p w:rsidR="0085157E" w:rsidRDefault="0085157E" w:rsidP="0085157E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Pr="00263643" w:rsidRDefault="008B588B" w:rsidP="00263643">
      <w:pPr>
        <w:ind w:left="-540"/>
        <w:rPr>
          <w:sz w:val="28"/>
          <w:szCs w:val="28"/>
        </w:rPr>
      </w:pPr>
    </w:p>
    <w:sectPr w:rsidR="008B588B" w:rsidRPr="00263643" w:rsidSect="00BE64FD">
      <w:pgSz w:w="12240" w:h="15840" w:code="1"/>
      <w:pgMar w:top="1000" w:right="1800" w:bottom="100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7BF"/>
    <w:multiLevelType w:val="hybridMultilevel"/>
    <w:tmpl w:val="3EE66B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758135F0"/>
    <w:multiLevelType w:val="hybridMultilevel"/>
    <w:tmpl w:val="210ABF2E"/>
    <w:lvl w:ilvl="0" w:tplc="97C050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DE82C4CC">
      <w:start w:val="1"/>
      <w:numFmt w:val="lowerLetter"/>
      <w:suff w:val="space"/>
      <w:lvlText w:val="%2."/>
      <w:lvlJc w:val="left"/>
      <w:pPr>
        <w:ind w:left="288" w:firstLine="432"/>
      </w:pPr>
      <w:rPr>
        <w:rFonts w:hint="default"/>
        <w:sz w:val="24"/>
        <w:szCs w:val="24"/>
      </w:rPr>
    </w:lvl>
    <w:lvl w:ilvl="2" w:tplc="ABF2E47C">
      <w:start w:val="1"/>
      <w:numFmt w:val="lowerRoman"/>
      <w:suff w:val="space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4EFE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A6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D69F1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464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321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238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0CE3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2268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57F9E"/>
    <w:rsid w:val="00764B38"/>
    <w:rsid w:val="00767859"/>
    <w:rsid w:val="007678F2"/>
    <w:rsid w:val="00776D6A"/>
    <w:rsid w:val="00782E0E"/>
    <w:rsid w:val="00784BCD"/>
    <w:rsid w:val="007872D2"/>
    <w:rsid w:val="00792691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B15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157E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B588B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1504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0E07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62AD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4FD"/>
    <w:rsid w:val="00BE6E21"/>
    <w:rsid w:val="00BF1906"/>
    <w:rsid w:val="00BF540F"/>
    <w:rsid w:val="00C0123A"/>
    <w:rsid w:val="00C0358E"/>
    <w:rsid w:val="00C06A3A"/>
    <w:rsid w:val="00C06C9F"/>
    <w:rsid w:val="00C077F4"/>
    <w:rsid w:val="00C11089"/>
    <w:rsid w:val="00C14D2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75B69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21C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B571AF55</Template>
  <TotalTime>9</TotalTime>
  <Pages>3</Pages>
  <Words>360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Steven Rath</cp:lastModifiedBy>
  <cp:revision>4</cp:revision>
  <cp:lastPrinted>2013-02-07T18:57:00Z</cp:lastPrinted>
  <dcterms:created xsi:type="dcterms:W3CDTF">2013-02-08T00:06:00Z</dcterms:created>
  <dcterms:modified xsi:type="dcterms:W3CDTF">2013-02-14T20:57:00Z</dcterms:modified>
</cp:coreProperties>
</file>