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AF" w:rsidRPr="00330398" w:rsidRDefault="00482CAF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82CAF" w:rsidRDefault="00482CAF" w:rsidP="00DE1C1C">
      <w:pPr>
        <w:ind w:left="-540"/>
        <w:rPr>
          <w:b/>
          <w:u w:val="single"/>
        </w:rPr>
      </w:pPr>
    </w:p>
    <w:p w:rsidR="00482CAF" w:rsidRDefault="00482CAF" w:rsidP="00DE1C1C">
      <w:pPr>
        <w:ind w:left="-540"/>
        <w:rPr>
          <w:b/>
          <w:u w:val="single"/>
        </w:rPr>
      </w:pPr>
    </w:p>
    <w:p w:rsidR="00482CAF" w:rsidRDefault="00482CAF" w:rsidP="00DE1C1C">
      <w:pPr>
        <w:ind w:left="-540"/>
        <w:rPr>
          <w:b/>
          <w:u w:val="single"/>
        </w:rPr>
      </w:pPr>
    </w:p>
    <w:p w:rsidR="00482CAF" w:rsidRDefault="00482CAF" w:rsidP="00387A2B">
      <w:pPr>
        <w:ind w:left="5760" w:firstLine="720"/>
      </w:pPr>
      <w:r>
        <w:t>6000-02-04-02</w:t>
      </w:r>
    </w:p>
    <w:p w:rsidR="00482CAF" w:rsidRDefault="00482CAF" w:rsidP="00D700F2">
      <w:pPr>
        <w:jc w:val="center"/>
        <w:rPr>
          <w:sz w:val="26"/>
          <w:szCs w:val="26"/>
        </w:rPr>
      </w:pPr>
      <w:r>
        <w:rPr>
          <w:sz w:val="26"/>
          <w:szCs w:val="26"/>
        </w:rPr>
        <w:t>Hall's Method for Bile Pigments</w:t>
      </w:r>
    </w:p>
    <w:p w:rsidR="00482CAF" w:rsidRPr="00DF758A" w:rsidRDefault="00482CAF" w:rsidP="00441DB1">
      <w:pPr>
        <w:ind w:left="-540"/>
        <w:jc w:val="center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82CAF" w:rsidTr="00DE403F">
        <w:tc>
          <w:tcPr>
            <w:tcW w:w="3348" w:type="dxa"/>
          </w:tcPr>
          <w:p w:rsidR="00482CAF" w:rsidRDefault="00482CAF" w:rsidP="00DE1C1C">
            <w:r>
              <w:t>Adopted Date: 06/21/05</w:t>
            </w:r>
          </w:p>
          <w:p w:rsidR="00482CAF" w:rsidRDefault="00482CAF" w:rsidP="00DE1C1C">
            <w:r>
              <w:t>Review Date:  09/03/10</w:t>
            </w:r>
          </w:p>
          <w:p w:rsidR="00482CAF" w:rsidRDefault="00482CAF" w:rsidP="00741EAF">
            <w:r>
              <w:t xml:space="preserve">Revision Date: </w:t>
            </w:r>
            <w:r w:rsidR="00741EAF">
              <w:t>04/11/13</w:t>
            </w:r>
            <w:bookmarkStart w:id="0" w:name="_GoBack"/>
            <w:bookmarkEnd w:id="0"/>
          </w:p>
        </w:tc>
      </w:tr>
    </w:tbl>
    <w:p w:rsidR="00482CAF" w:rsidRDefault="00482CAF" w:rsidP="00DE1C1C"/>
    <w:p w:rsidR="00482CAF" w:rsidRDefault="00482CAF" w:rsidP="00DE1C1C"/>
    <w:p w:rsidR="00482CAF" w:rsidRPr="00263643" w:rsidRDefault="00482CAF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82CAF" w:rsidRPr="00796DB3" w:rsidRDefault="00482CAF" w:rsidP="00921C7D">
      <w:pPr>
        <w:ind w:left="-540"/>
      </w:pPr>
      <w:proofErr w:type="gramStart"/>
      <w:r>
        <w:t>To identify the method for performing the special stain of Hall's method for bile pigments.</w:t>
      </w:r>
      <w:proofErr w:type="gramEnd"/>
    </w:p>
    <w:p w:rsidR="00482CAF" w:rsidRDefault="00482CAF" w:rsidP="00921C7D">
      <w:pPr>
        <w:rPr>
          <w:b/>
        </w:rPr>
      </w:pPr>
    </w:p>
    <w:p w:rsidR="00482CAF" w:rsidRPr="00DA686B" w:rsidRDefault="00482CAF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482CAF" w:rsidRDefault="00482CAF" w:rsidP="00921C7D">
      <w:pPr>
        <w:ind w:hanging="540"/>
      </w:pPr>
      <w:r>
        <w:rPr>
          <w:b/>
        </w:rPr>
        <w:t>Fixation:</w:t>
      </w:r>
      <w:r w:rsidRPr="008365EE">
        <w:t xml:space="preserve">  </w:t>
      </w:r>
    </w:p>
    <w:p w:rsidR="00482CAF" w:rsidRDefault="00482CAF" w:rsidP="00921C7D">
      <w:pPr>
        <w:ind w:hanging="540"/>
      </w:pPr>
      <w:r>
        <w:t>10% buffered neutral formalin.</w:t>
      </w:r>
    </w:p>
    <w:p w:rsidR="00482CAF" w:rsidRDefault="00482CAF" w:rsidP="00921C7D">
      <w:pPr>
        <w:rPr>
          <w:b/>
        </w:rPr>
      </w:pPr>
    </w:p>
    <w:p w:rsidR="00482CAF" w:rsidRDefault="00482CAF" w:rsidP="00D700F2">
      <w:pPr>
        <w:ind w:hanging="540"/>
      </w:pPr>
      <w:r>
        <w:rPr>
          <w:b/>
        </w:rPr>
        <w:t>Sectioning:</w:t>
      </w:r>
      <w:r w:rsidRPr="008365EE">
        <w:t xml:space="preserve">  </w:t>
      </w:r>
    </w:p>
    <w:p w:rsidR="00482CAF" w:rsidRDefault="00482CAF" w:rsidP="00D700F2">
      <w:pPr>
        <w:ind w:hanging="540"/>
      </w:pPr>
      <w:proofErr w:type="gramStart"/>
      <w:r>
        <w:t>Paraffin sections at 4 microns.</w:t>
      </w:r>
      <w:proofErr w:type="gramEnd"/>
    </w:p>
    <w:p w:rsidR="00482CAF" w:rsidRDefault="00482CAF" w:rsidP="00D700F2"/>
    <w:p w:rsidR="00482CAF" w:rsidRDefault="00482CAF" w:rsidP="00D700F2">
      <w:pPr>
        <w:ind w:hanging="540"/>
      </w:pPr>
      <w:r>
        <w:rPr>
          <w:b/>
        </w:rPr>
        <w:t>Solutions:</w:t>
      </w:r>
      <w:r>
        <w:t xml:space="preserve">  </w:t>
      </w:r>
    </w:p>
    <w:p w:rsidR="00482CAF" w:rsidRDefault="00482CAF" w:rsidP="00D700F2">
      <w:pPr>
        <w:ind w:hanging="540"/>
        <w:rPr>
          <w:b/>
        </w:rPr>
      </w:pPr>
      <w:r>
        <w:t>(Use Type II de-ionized water for all solution preparation.)</w:t>
      </w:r>
    </w:p>
    <w:p w:rsidR="00482CAF" w:rsidRDefault="00482CAF" w:rsidP="00D700F2">
      <w:pPr>
        <w:rPr>
          <w:b/>
        </w:rPr>
      </w:pPr>
    </w:p>
    <w:p w:rsidR="00482CAF" w:rsidRDefault="00482CAF" w:rsidP="00D700F2">
      <w:pPr>
        <w:ind w:hanging="540"/>
        <w:rPr>
          <w:b/>
        </w:rPr>
      </w:pPr>
      <w:r>
        <w:rPr>
          <w:b/>
        </w:rPr>
        <w:t>25% Trichloracetic Acid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Trichloracetic acid</w:t>
      </w:r>
      <w:r>
        <w:tab/>
        <w:t>25gms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Distilled water</w:t>
      </w:r>
      <w:r>
        <w:tab/>
        <w:t>100mls</w:t>
      </w:r>
    </w:p>
    <w:p w:rsidR="00482CAF" w:rsidRDefault="00482CAF" w:rsidP="00D700F2">
      <w:proofErr w:type="gramStart"/>
      <w:r>
        <w:t>Stable for six months.</w:t>
      </w:r>
      <w:proofErr w:type="gramEnd"/>
      <w:r>
        <w:t xml:space="preserve">  Discard after use.</w:t>
      </w:r>
    </w:p>
    <w:p w:rsidR="00482CAF" w:rsidRDefault="00482CAF" w:rsidP="00D700F2"/>
    <w:p w:rsidR="00482CAF" w:rsidRDefault="00482CAF" w:rsidP="00D700F2">
      <w:pPr>
        <w:ind w:hanging="540"/>
        <w:rPr>
          <w:b/>
        </w:rPr>
      </w:pPr>
      <w:r>
        <w:rPr>
          <w:b/>
        </w:rPr>
        <w:t>10% Ferric Chloride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Ferric chloride</w:t>
      </w:r>
      <w:r>
        <w:tab/>
        <w:t>40gms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Distilled water</w:t>
      </w:r>
      <w:r>
        <w:tab/>
        <w:t>400mls</w:t>
      </w:r>
    </w:p>
    <w:p w:rsidR="00482CAF" w:rsidRDefault="00482CAF" w:rsidP="00D700F2">
      <w:proofErr w:type="gramStart"/>
      <w:r>
        <w:t>Stable for four months.</w:t>
      </w:r>
      <w:proofErr w:type="gramEnd"/>
      <w:r>
        <w:t xml:space="preserve">  Discard after use.</w:t>
      </w:r>
    </w:p>
    <w:p w:rsidR="00482CAF" w:rsidRDefault="00482CAF" w:rsidP="00D700F2"/>
    <w:p w:rsidR="00482CAF" w:rsidRDefault="00482CAF" w:rsidP="00D700F2">
      <w:pPr>
        <w:ind w:hanging="540"/>
        <w:rPr>
          <w:b/>
        </w:rPr>
      </w:pPr>
      <w:r>
        <w:rPr>
          <w:b/>
        </w:rPr>
        <w:t>Fouchet’s Reagent</w:t>
      </w:r>
    </w:p>
    <w:p w:rsidR="00482CAF" w:rsidRDefault="00741EAF" w:rsidP="00D700F2">
      <w:pPr>
        <w:tabs>
          <w:tab w:val="right" w:leader="dot" w:pos="5760"/>
        </w:tabs>
        <w:ind w:left="-180"/>
      </w:pPr>
      <w:r>
        <w:t>Trichloracetic acid, 25%</w:t>
      </w:r>
      <w:r>
        <w:tab/>
        <w:t>30 m</w:t>
      </w:r>
      <w:r w:rsidR="00482CAF">
        <w:t>l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Ferric chloride, 10%</w:t>
      </w:r>
      <w:r>
        <w:tab/>
      </w:r>
      <w:r w:rsidR="00741EAF">
        <w:t>10</w:t>
      </w:r>
      <w:r>
        <w:t xml:space="preserve"> ml</w:t>
      </w:r>
    </w:p>
    <w:p w:rsidR="00482CAF" w:rsidRDefault="00482CAF" w:rsidP="00D700F2">
      <w:r>
        <w:t>Make fresh just before use.  This is enough for six slides.  Discard after use.</w:t>
      </w:r>
    </w:p>
    <w:p w:rsidR="00482CAF" w:rsidRDefault="00482CAF" w:rsidP="00D700F2"/>
    <w:p w:rsidR="00482CAF" w:rsidRDefault="00482CAF" w:rsidP="00D700F2">
      <w:pPr>
        <w:ind w:hanging="540"/>
        <w:rPr>
          <w:b/>
        </w:rPr>
      </w:pPr>
      <w:r>
        <w:rPr>
          <w:b/>
        </w:rPr>
        <w:t>1% Acid Fuchsin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Acid fuchsin, (CI # 42685)</w:t>
      </w:r>
      <w:r>
        <w:tab/>
        <w:t>1gm</w:t>
      </w:r>
    </w:p>
    <w:p w:rsidR="00482CAF" w:rsidRDefault="00482CAF" w:rsidP="00D700F2">
      <w:pPr>
        <w:tabs>
          <w:tab w:val="right" w:leader="dot" w:pos="5760"/>
        </w:tabs>
        <w:ind w:left="-180"/>
      </w:pPr>
      <w:r>
        <w:t>Distilled water</w:t>
      </w:r>
      <w:r>
        <w:tab/>
        <w:t>100mls</w:t>
      </w:r>
    </w:p>
    <w:p w:rsidR="00482CAF" w:rsidRDefault="00482CAF" w:rsidP="00D700F2">
      <w:proofErr w:type="gramStart"/>
      <w:r>
        <w:t>Stable for four months.</w:t>
      </w:r>
      <w:proofErr w:type="gramEnd"/>
    </w:p>
    <w:p w:rsidR="00482CAF" w:rsidRDefault="00482CAF" w:rsidP="00D700F2"/>
    <w:p w:rsidR="00482CAF" w:rsidRDefault="00482CAF" w:rsidP="00921C7D">
      <w:pPr>
        <w:ind w:left="-540"/>
        <w:rPr>
          <w:b/>
        </w:rPr>
      </w:pPr>
      <w:r>
        <w:rPr>
          <w:b/>
        </w:rPr>
        <w:t>Picric Acid, Saturated Aqueous</w:t>
      </w:r>
    </w:p>
    <w:p w:rsidR="00482CAF" w:rsidRDefault="00482CAF" w:rsidP="00921C7D">
      <w:pPr>
        <w:tabs>
          <w:tab w:val="right" w:leader="dot" w:pos="5760"/>
        </w:tabs>
        <w:ind w:left="-180"/>
      </w:pPr>
      <w:r>
        <w:t>Picric Acid</w:t>
      </w:r>
      <w:r>
        <w:tab/>
        <w:t>2.1 gm</w:t>
      </w:r>
    </w:p>
    <w:p w:rsidR="00482CAF" w:rsidRDefault="00482CAF" w:rsidP="00921C7D">
      <w:pPr>
        <w:tabs>
          <w:tab w:val="right" w:leader="dot" w:pos="5760"/>
        </w:tabs>
        <w:ind w:left="-180"/>
      </w:pPr>
      <w:r>
        <w:lastRenderedPageBreak/>
        <w:t>Distilled water</w:t>
      </w:r>
      <w:r>
        <w:tab/>
        <w:t>100 ml</w:t>
      </w:r>
    </w:p>
    <w:p w:rsidR="00482CAF" w:rsidRPr="00921C7D" w:rsidRDefault="00482CAF" w:rsidP="00921C7D">
      <w:pPr>
        <w:rPr>
          <w:b/>
          <w:i/>
        </w:rPr>
      </w:pPr>
      <w:r w:rsidRPr="00921C7D">
        <w:rPr>
          <w:b/>
          <w:i/>
        </w:rPr>
        <w:t xml:space="preserve">Caution - </w:t>
      </w:r>
      <w:r w:rsidRPr="00921C7D">
        <w:t>Picric acid is explosive.</w:t>
      </w:r>
    </w:p>
    <w:p w:rsidR="00482CAF" w:rsidRPr="00921C7D" w:rsidRDefault="00482CAF" w:rsidP="00921C7D">
      <w:pPr>
        <w:ind w:left="-540"/>
        <w:rPr>
          <w:b/>
        </w:rPr>
      </w:pPr>
    </w:p>
    <w:p w:rsidR="00482CAF" w:rsidRDefault="00482CAF" w:rsidP="00D700F2">
      <w:pPr>
        <w:ind w:hanging="540"/>
        <w:rPr>
          <w:b/>
        </w:rPr>
      </w:pPr>
      <w:r>
        <w:rPr>
          <w:b/>
        </w:rPr>
        <w:t xml:space="preserve">Van Gieson’s </w:t>
      </w:r>
    </w:p>
    <w:p w:rsidR="00482CAF" w:rsidRDefault="00741EAF" w:rsidP="00D700F2">
      <w:pPr>
        <w:tabs>
          <w:tab w:val="right" w:leader="dot" w:pos="5760"/>
        </w:tabs>
        <w:ind w:left="-180"/>
      </w:pPr>
      <w:r>
        <w:t xml:space="preserve">Acid </w:t>
      </w:r>
      <w:proofErr w:type="spellStart"/>
      <w:r>
        <w:t>fuchsin</w:t>
      </w:r>
      <w:proofErr w:type="spellEnd"/>
      <w:r>
        <w:t>, 1% aqueous</w:t>
      </w:r>
      <w:r>
        <w:tab/>
        <w:t xml:space="preserve">2.5 </w:t>
      </w:r>
      <w:proofErr w:type="spellStart"/>
      <w:r w:rsidR="00482CAF">
        <w:t>mls</w:t>
      </w:r>
      <w:proofErr w:type="spellEnd"/>
    </w:p>
    <w:p w:rsidR="00482CAF" w:rsidRDefault="00482CAF" w:rsidP="00D700F2">
      <w:pPr>
        <w:tabs>
          <w:tab w:val="right" w:leader="dot" w:pos="5760"/>
        </w:tabs>
        <w:ind w:left="-180"/>
      </w:pPr>
      <w:r>
        <w:t>Picric acid, saturated aqueous</w:t>
      </w:r>
      <w:r>
        <w:tab/>
      </w:r>
      <w:r w:rsidR="00741EAF">
        <w:t xml:space="preserve">50 </w:t>
      </w:r>
      <w:proofErr w:type="spellStart"/>
      <w:r>
        <w:t>mls</w:t>
      </w:r>
      <w:proofErr w:type="spellEnd"/>
    </w:p>
    <w:p w:rsidR="00482CAF" w:rsidRDefault="00482CAF" w:rsidP="00D700F2">
      <w:proofErr w:type="gramStart"/>
      <w:r>
        <w:t>Stable for one month.</w:t>
      </w:r>
      <w:proofErr w:type="gramEnd"/>
    </w:p>
    <w:p w:rsidR="00482CAF" w:rsidRDefault="00482CAF" w:rsidP="00D700F2"/>
    <w:p w:rsidR="00482CAF" w:rsidRDefault="00482CAF" w:rsidP="00D700F2">
      <w:pPr>
        <w:ind w:hanging="540"/>
        <w:rPr>
          <w:b/>
        </w:rPr>
      </w:pPr>
      <w:r>
        <w:rPr>
          <w:b/>
        </w:rPr>
        <w:t>Procedure: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Deparaffinize and hydrate slides to distilled water.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Place slides in Fouchet’s reagent for five minutes.  Discard after use.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Wash in running water.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Rinse in distilled water.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Van Gieson’s solution for five minutes.</w:t>
      </w:r>
    </w:p>
    <w:p w:rsidR="00482CA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Dehydrate in 95% and absolute isopropyl alcohol.</w:t>
      </w:r>
    </w:p>
    <w:p w:rsidR="00482CAF" w:rsidRPr="00C544FF" w:rsidRDefault="00482CAF" w:rsidP="00D700F2">
      <w:pPr>
        <w:numPr>
          <w:ilvl w:val="0"/>
          <w:numId w:val="42"/>
        </w:numPr>
        <w:tabs>
          <w:tab w:val="num" w:pos="0"/>
        </w:tabs>
        <w:ind w:left="0" w:hanging="540"/>
        <w:rPr>
          <w:b/>
        </w:rPr>
      </w:pPr>
      <w:r>
        <w:t>Clear in xylene and mount.</w:t>
      </w:r>
    </w:p>
    <w:p w:rsidR="00482CAF" w:rsidRDefault="00482CAF" w:rsidP="00D700F2"/>
    <w:p w:rsidR="00482CAF" w:rsidRDefault="00482CAF" w:rsidP="00D700F2">
      <w:pPr>
        <w:ind w:hanging="540"/>
        <w:rPr>
          <w:b/>
        </w:rPr>
      </w:pPr>
      <w:r>
        <w:rPr>
          <w:b/>
        </w:rPr>
        <w:t>Results:</w:t>
      </w:r>
    </w:p>
    <w:p w:rsidR="00482CAF" w:rsidRDefault="00482CAF" w:rsidP="00D700F2">
      <w:pPr>
        <w:tabs>
          <w:tab w:val="left" w:leader="dot" w:pos="3600"/>
        </w:tabs>
        <w:ind w:left="-180"/>
      </w:pPr>
      <w:r>
        <w:t>Biliverdin</w:t>
      </w:r>
      <w:r>
        <w:tab/>
        <w:t>green</w:t>
      </w:r>
    </w:p>
    <w:p w:rsidR="00482CAF" w:rsidRDefault="00482CAF" w:rsidP="00D700F2">
      <w:pPr>
        <w:tabs>
          <w:tab w:val="left" w:leader="dot" w:pos="3600"/>
        </w:tabs>
        <w:ind w:left="-180"/>
      </w:pPr>
      <w:r>
        <w:t>Collagen</w:t>
      </w:r>
      <w:r>
        <w:tab/>
        <w:t>red</w:t>
      </w:r>
    </w:p>
    <w:p w:rsidR="00482CAF" w:rsidRDefault="00482CAF" w:rsidP="00D700F2">
      <w:pPr>
        <w:tabs>
          <w:tab w:val="left" w:leader="dot" w:pos="3600"/>
        </w:tabs>
        <w:ind w:left="-180"/>
      </w:pPr>
      <w:r>
        <w:t>Muscle</w:t>
      </w:r>
      <w:r>
        <w:tab/>
        <w:t>yellow</w:t>
      </w:r>
    </w:p>
    <w:p w:rsidR="00482CAF" w:rsidRDefault="00482CAF" w:rsidP="00D700F2">
      <w:pPr>
        <w:ind w:left="-540"/>
        <w:rPr>
          <w:sz w:val="28"/>
          <w:szCs w:val="28"/>
        </w:rPr>
      </w:pPr>
    </w:p>
    <w:p w:rsidR="00482CAF" w:rsidRDefault="00482CAF" w:rsidP="00D700F2">
      <w:pPr>
        <w:ind w:left="-540"/>
        <w:rPr>
          <w:sz w:val="28"/>
          <w:szCs w:val="28"/>
        </w:rPr>
      </w:pPr>
    </w:p>
    <w:p w:rsidR="00482CAF" w:rsidRPr="00263643" w:rsidRDefault="00482CAF" w:rsidP="00D700F2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482CAF" w:rsidRDefault="00482CAF" w:rsidP="00D700F2">
      <w:pPr>
        <w:ind w:left="-540"/>
      </w:pPr>
      <w:r>
        <w:t xml:space="preserve">Luna, Lee G.: </w:t>
      </w:r>
      <w:r>
        <w:rPr>
          <w:i/>
        </w:rPr>
        <w:t xml:space="preserve">Manual of Histologic Staining Methods of the AFIP, </w:t>
      </w:r>
      <w:r>
        <w:t>McGraw-Hill Book Co., 1968, pg. 174.</w:t>
      </w:r>
    </w:p>
    <w:p w:rsidR="00482CAF" w:rsidRDefault="00482CAF" w:rsidP="00D700F2">
      <w:pPr>
        <w:rPr>
          <w:sz w:val="28"/>
          <w:szCs w:val="28"/>
        </w:rPr>
      </w:pPr>
    </w:p>
    <w:p w:rsidR="00482CAF" w:rsidRDefault="00482CAF" w:rsidP="00D700F2"/>
    <w:p w:rsidR="00482CAF" w:rsidRDefault="00482CAF" w:rsidP="00AF2CD3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82CAF" w:rsidRPr="008A212E" w:rsidRDefault="00482CAF" w:rsidP="00AF2CD3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82CAF" w:rsidRPr="007A464A" w:rsidRDefault="00482CAF" w:rsidP="00AF2CD3">
      <w:pPr>
        <w:ind w:left="-540"/>
      </w:pPr>
    </w:p>
    <w:p w:rsidR="00482CAF" w:rsidRDefault="00482CAF" w:rsidP="00AF2CD3">
      <w:pPr>
        <w:ind w:left="-540"/>
      </w:pPr>
    </w:p>
    <w:p w:rsidR="00482CAF" w:rsidRDefault="00482CAF" w:rsidP="00AF2CD3">
      <w:pPr>
        <w:ind w:left="-540"/>
      </w:pPr>
    </w:p>
    <w:p w:rsidR="00482CAF" w:rsidRDefault="00482CAF" w:rsidP="00AF2CD3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82CAF" w:rsidRPr="008D5B43" w:rsidRDefault="00482CAF" w:rsidP="00AF2CD3">
      <w:pPr>
        <w:ind w:left="-540"/>
      </w:pPr>
      <w:r>
        <w:t>Histology Supervisor</w:t>
      </w:r>
    </w:p>
    <w:p w:rsidR="00482CAF" w:rsidRPr="00263643" w:rsidRDefault="00D54A9B" w:rsidP="00D54A9B">
      <w:pPr>
        <w:rPr>
          <w:sz w:val="28"/>
          <w:szCs w:val="28"/>
        </w:rPr>
      </w:pPr>
      <w:r w:rsidRPr="00263643">
        <w:rPr>
          <w:sz w:val="28"/>
          <w:szCs w:val="28"/>
        </w:rPr>
        <w:t xml:space="preserve"> </w:t>
      </w:r>
    </w:p>
    <w:sectPr w:rsidR="00482CAF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AF" w:rsidRDefault="00482CAF">
      <w:r>
        <w:separator/>
      </w:r>
    </w:p>
  </w:endnote>
  <w:endnote w:type="continuationSeparator" w:id="0">
    <w:p w:rsidR="00482CAF" w:rsidRDefault="004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AF" w:rsidRDefault="00482CAF" w:rsidP="00921C7D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Hall's Method for Bile Pigments Procedure</w:t>
    </w:r>
  </w:p>
  <w:p w:rsidR="00482CAF" w:rsidRPr="00921C7D" w:rsidRDefault="00482CAF" w:rsidP="00921C7D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AF" w:rsidRDefault="00482CAF">
      <w:r>
        <w:separator/>
      </w:r>
    </w:p>
  </w:footnote>
  <w:footnote w:type="continuationSeparator" w:id="0">
    <w:p w:rsidR="00482CAF" w:rsidRDefault="0048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0F753E57"/>
    <w:multiLevelType w:val="hybridMultilevel"/>
    <w:tmpl w:val="8FC4BA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50D4904"/>
    <w:multiLevelType w:val="hybridMultilevel"/>
    <w:tmpl w:val="A4643AAE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1C807F2B"/>
    <w:multiLevelType w:val="hybridMultilevel"/>
    <w:tmpl w:val="CCDE134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1E8208CC"/>
    <w:multiLevelType w:val="hybridMultilevel"/>
    <w:tmpl w:val="5B928B0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228C0991"/>
    <w:multiLevelType w:val="hybridMultilevel"/>
    <w:tmpl w:val="87B23E5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32813B26"/>
    <w:multiLevelType w:val="hybridMultilevel"/>
    <w:tmpl w:val="E1005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3A632BD8"/>
    <w:multiLevelType w:val="hybridMultilevel"/>
    <w:tmpl w:val="5330BDD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1324E58"/>
    <w:multiLevelType w:val="hybridMultilevel"/>
    <w:tmpl w:val="813C47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2710C2"/>
    <w:multiLevelType w:val="hybridMultilevel"/>
    <w:tmpl w:val="212E5E6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55F730A7"/>
    <w:multiLevelType w:val="hybridMultilevel"/>
    <w:tmpl w:val="53C0772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A7FFB"/>
    <w:multiLevelType w:val="hybridMultilevel"/>
    <w:tmpl w:val="3766BC44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2">
    <w:nsid w:val="63E06778"/>
    <w:multiLevelType w:val="hybridMultilevel"/>
    <w:tmpl w:val="562899D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>
    <w:nsid w:val="6A4F1C92"/>
    <w:multiLevelType w:val="hybridMultilevel"/>
    <w:tmpl w:val="A9F490C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4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6">
    <w:nsid w:val="6E10220E"/>
    <w:multiLevelType w:val="hybridMultilevel"/>
    <w:tmpl w:val="665E9320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7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2B3AB7"/>
    <w:multiLevelType w:val="hybridMultilevel"/>
    <w:tmpl w:val="7BD2A9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9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0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1">
    <w:nsid w:val="7C8E3240"/>
    <w:multiLevelType w:val="hybridMultilevel"/>
    <w:tmpl w:val="049ABF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37"/>
  </w:num>
  <w:num w:numId="5">
    <w:abstractNumId w:val="8"/>
  </w:num>
  <w:num w:numId="6">
    <w:abstractNumId w:val="2"/>
  </w:num>
  <w:num w:numId="7">
    <w:abstractNumId w:val="21"/>
  </w:num>
  <w:num w:numId="8">
    <w:abstractNumId w:val="1"/>
  </w:num>
  <w:num w:numId="9">
    <w:abstractNumId w:val="19"/>
  </w:num>
  <w:num w:numId="10">
    <w:abstractNumId w:val="27"/>
  </w:num>
  <w:num w:numId="11">
    <w:abstractNumId w:val="5"/>
  </w:num>
  <w:num w:numId="12">
    <w:abstractNumId w:val="15"/>
  </w:num>
  <w:num w:numId="13">
    <w:abstractNumId w:val="40"/>
  </w:num>
  <w:num w:numId="14">
    <w:abstractNumId w:val="39"/>
  </w:num>
  <w:num w:numId="15">
    <w:abstractNumId w:val="31"/>
  </w:num>
  <w:num w:numId="16">
    <w:abstractNumId w:val="0"/>
  </w:num>
  <w:num w:numId="17">
    <w:abstractNumId w:val="35"/>
  </w:num>
  <w:num w:numId="18">
    <w:abstractNumId w:val="13"/>
  </w:num>
  <w:num w:numId="19">
    <w:abstractNumId w:val="3"/>
  </w:num>
  <w:num w:numId="20">
    <w:abstractNumId w:val="11"/>
  </w:num>
  <w:num w:numId="21">
    <w:abstractNumId w:val="24"/>
  </w:num>
  <w:num w:numId="22">
    <w:abstractNumId w:val="25"/>
  </w:num>
  <w:num w:numId="23">
    <w:abstractNumId w:val="14"/>
  </w:num>
  <w:num w:numId="24">
    <w:abstractNumId w:val="23"/>
  </w:num>
  <w:num w:numId="25">
    <w:abstractNumId w:val="4"/>
  </w:num>
  <w:num w:numId="26">
    <w:abstractNumId w:val="20"/>
  </w:num>
  <w:num w:numId="27">
    <w:abstractNumId w:val="36"/>
  </w:num>
  <w:num w:numId="28">
    <w:abstractNumId w:val="28"/>
  </w:num>
  <w:num w:numId="29">
    <w:abstractNumId w:val="7"/>
  </w:num>
  <w:num w:numId="30">
    <w:abstractNumId w:val="32"/>
  </w:num>
  <w:num w:numId="31">
    <w:abstractNumId w:val="16"/>
  </w:num>
  <w:num w:numId="32">
    <w:abstractNumId w:val="6"/>
  </w:num>
  <w:num w:numId="33">
    <w:abstractNumId w:val="38"/>
  </w:num>
  <w:num w:numId="34">
    <w:abstractNumId w:val="10"/>
  </w:num>
  <w:num w:numId="35">
    <w:abstractNumId w:val="30"/>
  </w:num>
  <w:num w:numId="36">
    <w:abstractNumId w:val="26"/>
  </w:num>
  <w:num w:numId="37">
    <w:abstractNumId w:val="41"/>
  </w:num>
  <w:num w:numId="38">
    <w:abstractNumId w:val="22"/>
  </w:num>
  <w:num w:numId="39">
    <w:abstractNumId w:val="18"/>
  </w:num>
  <w:num w:numId="40">
    <w:abstractNumId w:val="33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F1E"/>
    <w:rsid w:val="000333F4"/>
    <w:rsid w:val="00034AE3"/>
    <w:rsid w:val="00042E0F"/>
    <w:rsid w:val="00053748"/>
    <w:rsid w:val="00067F59"/>
    <w:rsid w:val="00081111"/>
    <w:rsid w:val="000841BE"/>
    <w:rsid w:val="000845E7"/>
    <w:rsid w:val="000853FE"/>
    <w:rsid w:val="00085479"/>
    <w:rsid w:val="00090179"/>
    <w:rsid w:val="0009161F"/>
    <w:rsid w:val="00094F18"/>
    <w:rsid w:val="00096154"/>
    <w:rsid w:val="000A087A"/>
    <w:rsid w:val="000A2EA3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48E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A7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B1D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0E9"/>
    <w:rsid w:val="001F7310"/>
    <w:rsid w:val="00200BCC"/>
    <w:rsid w:val="00201BA9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46661"/>
    <w:rsid w:val="00251FDC"/>
    <w:rsid w:val="00253B26"/>
    <w:rsid w:val="00257B8D"/>
    <w:rsid w:val="00263643"/>
    <w:rsid w:val="00264FB7"/>
    <w:rsid w:val="00270798"/>
    <w:rsid w:val="002724F8"/>
    <w:rsid w:val="00272871"/>
    <w:rsid w:val="00273D8B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0F95"/>
    <w:rsid w:val="002F32B2"/>
    <w:rsid w:val="002F3A90"/>
    <w:rsid w:val="002F3B32"/>
    <w:rsid w:val="002F52B3"/>
    <w:rsid w:val="0030250F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0A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E00D4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1DB1"/>
    <w:rsid w:val="00444358"/>
    <w:rsid w:val="004462F4"/>
    <w:rsid w:val="004474C2"/>
    <w:rsid w:val="004625DF"/>
    <w:rsid w:val="00466849"/>
    <w:rsid w:val="004750B6"/>
    <w:rsid w:val="00482CAF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4E05"/>
    <w:rsid w:val="00506C56"/>
    <w:rsid w:val="00511340"/>
    <w:rsid w:val="00511DA3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7A0D"/>
    <w:rsid w:val="0057276D"/>
    <w:rsid w:val="00576D8E"/>
    <w:rsid w:val="00583BFE"/>
    <w:rsid w:val="005874AE"/>
    <w:rsid w:val="0059220D"/>
    <w:rsid w:val="005A4159"/>
    <w:rsid w:val="005A5C27"/>
    <w:rsid w:val="005B071F"/>
    <w:rsid w:val="005B0B79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03A3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705"/>
    <w:rsid w:val="006F4C67"/>
    <w:rsid w:val="007040DF"/>
    <w:rsid w:val="0071047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1EAF"/>
    <w:rsid w:val="00742D36"/>
    <w:rsid w:val="00745855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6DB3"/>
    <w:rsid w:val="007A464A"/>
    <w:rsid w:val="007A4C4C"/>
    <w:rsid w:val="007B0554"/>
    <w:rsid w:val="007B11F6"/>
    <w:rsid w:val="007B284A"/>
    <w:rsid w:val="007B617C"/>
    <w:rsid w:val="007B6CB7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0525E"/>
    <w:rsid w:val="008119DD"/>
    <w:rsid w:val="00814163"/>
    <w:rsid w:val="00821A50"/>
    <w:rsid w:val="008222AE"/>
    <w:rsid w:val="008239BB"/>
    <w:rsid w:val="00825243"/>
    <w:rsid w:val="008327C3"/>
    <w:rsid w:val="00833A42"/>
    <w:rsid w:val="008365EE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17D3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5E92"/>
    <w:rsid w:val="0091792F"/>
    <w:rsid w:val="00921C7D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707AB"/>
    <w:rsid w:val="00970F77"/>
    <w:rsid w:val="00973B46"/>
    <w:rsid w:val="00973D5F"/>
    <w:rsid w:val="009770DC"/>
    <w:rsid w:val="009806FE"/>
    <w:rsid w:val="00980ACF"/>
    <w:rsid w:val="00984D05"/>
    <w:rsid w:val="00985E38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67AC5"/>
    <w:rsid w:val="00A711A1"/>
    <w:rsid w:val="00A7253D"/>
    <w:rsid w:val="00A7713B"/>
    <w:rsid w:val="00A821BF"/>
    <w:rsid w:val="00A8612D"/>
    <w:rsid w:val="00A92D82"/>
    <w:rsid w:val="00A93355"/>
    <w:rsid w:val="00A94C70"/>
    <w:rsid w:val="00AA1E00"/>
    <w:rsid w:val="00AA2C9F"/>
    <w:rsid w:val="00AB32D7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AF2418"/>
    <w:rsid w:val="00AF2CD3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07D89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4583F"/>
    <w:rsid w:val="00C46718"/>
    <w:rsid w:val="00C544FF"/>
    <w:rsid w:val="00C552FD"/>
    <w:rsid w:val="00C632AF"/>
    <w:rsid w:val="00C6368F"/>
    <w:rsid w:val="00C717A8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B750C"/>
    <w:rsid w:val="00CC34D9"/>
    <w:rsid w:val="00CC65B6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A99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4A9B"/>
    <w:rsid w:val="00D5504C"/>
    <w:rsid w:val="00D56BF6"/>
    <w:rsid w:val="00D60BB8"/>
    <w:rsid w:val="00D616AE"/>
    <w:rsid w:val="00D62752"/>
    <w:rsid w:val="00D65180"/>
    <w:rsid w:val="00D666A8"/>
    <w:rsid w:val="00D700F2"/>
    <w:rsid w:val="00D749F8"/>
    <w:rsid w:val="00D74DC0"/>
    <w:rsid w:val="00D76814"/>
    <w:rsid w:val="00D76CFF"/>
    <w:rsid w:val="00D8302F"/>
    <w:rsid w:val="00D8423E"/>
    <w:rsid w:val="00D84898"/>
    <w:rsid w:val="00D92172"/>
    <w:rsid w:val="00D94CE9"/>
    <w:rsid w:val="00DA30EF"/>
    <w:rsid w:val="00DA3976"/>
    <w:rsid w:val="00DA5EB2"/>
    <w:rsid w:val="00DA686B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3296"/>
    <w:rsid w:val="00E078F8"/>
    <w:rsid w:val="00E121C2"/>
    <w:rsid w:val="00E1719C"/>
    <w:rsid w:val="00E20C4B"/>
    <w:rsid w:val="00E20FFD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08A5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D0520"/>
    <w:rsid w:val="00EE314F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3055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E7922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1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3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1C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3A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1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3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1C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3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92B9F110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athomson</dc:creator>
  <cp:lastModifiedBy>Emma Waychoff</cp:lastModifiedBy>
  <cp:revision>3</cp:revision>
  <cp:lastPrinted>2010-07-22T22:27:00Z</cp:lastPrinted>
  <dcterms:created xsi:type="dcterms:W3CDTF">2013-04-11T19:40:00Z</dcterms:created>
  <dcterms:modified xsi:type="dcterms:W3CDTF">2013-04-11T19:41:00Z</dcterms:modified>
</cp:coreProperties>
</file>