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F2A" w:rsidRPr="00330398" w:rsidRDefault="00394F2A" w:rsidP="00330398">
      <w:pPr>
        <w:ind w:left="-540"/>
        <w:jc w:val="center"/>
        <w:rPr>
          <w:b/>
          <w:sz w:val="44"/>
          <w:szCs w:val="44"/>
          <w:u w:val="single"/>
        </w:rPr>
      </w:pPr>
      <w:r w:rsidRPr="00330398">
        <w:rPr>
          <w:b/>
          <w:sz w:val="44"/>
          <w:szCs w:val="44"/>
          <w:u w:val="single"/>
        </w:rPr>
        <w:t>UW Medicine - Pathology</w:t>
      </w:r>
    </w:p>
    <w:p w:rsidR="00394F2A" w:rsidRDefault="00394F2A" w:rsidP="00DE1C1C">
      <w:pPr>
        <w:ind w:left="-540"/>
        <w:rPr>
          <w:b/>
          <w:u w:val="single"/>
        </w:rPr>
      </w:pPr>
    </w:p>
    <w:p w:rsidR="00394F2A" w:rsidRDefault="00394F2A" w:rsidP="00DE1C1C">
      <w:pPr>
        <w:ind w:left="-540"/>
        <w:rPr>
          <w:b/>
          <w:u w:val="single"/>
        </w:rPr>
      </w:pPr>
    </w:p>
    <w:p w:rsidR="00394F2A" w:rsidRDefault="00394F2A" w:rsidP="00DE1C1C">
      <w:pPr>
        <w:ind w:left="-540"/>
        <w:rPr>
          <w:b/>
          <w:u w:val="single"/>
        </w:rPr>
      </w:pPr>
    </w:p>
    <w:p w:rsidR="00394F2A" w:rsidRDefault="00394F2A" w:rsidP="00387A2B">
      <w:pPr>
        <w:ind w:left="5760" w:firstLine="720"/>
      </w:pPr>
      <w:r>
        <w:t>6000-02-04-18</w:t>
      </w:r>
    </w:p>
    <w:p w:rsidR="00394F2A" w:rsidRPr="00DF758A" w:rsidRDefault="00394F2A" w:rsidP="00330398">
      <w:pPr>
        <w:ind w:left="-540"/>
        <w:jc w:val="center"/>
        <w:rPr>
          <w:sz w:val="26"/>
          <w:szCs w:val="26"/>
        </w:rPr>
      </w:pPr>
      <w:r>
        <w:rPr>
          <w:sz w:val="26"/>
          <w:szCs w:val="26"/>
        </w:rPr>
        <w:t>Verhoeff's Elastic Stain for Demonstration of Elastic Fibers</w:t>
      </w:r>
    </w:p>
    <w:p w:rsidR="00394F2A" w:rsidRPr="00DF758A" w:rsidRDefault="00394F2A" w:rsidP="00DE1C1C">
      <w:pPr>
        <w:ind w:left="-540"/>
        <w:rPr>
          <w:sz w:val="26"/>
          <w:szCs w:val="26"/>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394F2A" w:rsidTr="00DE403F">
        <w:tc>
          <w:tcPr>
            <w:tcW w:w="3348" w:type="dxa"/>
          </w:tcPr>
          <w:p w:rsidR="00394F2A" w:rsidRDefault="00394F2A" w:rsidP="00DE1C1C">
            <w:r>
              <w:t>Adopted Date: 06/22/05</w:t>
            </w:r>
          </w:p>
          <w:p w:rsidR="00394F2A" w:rsidRDefault="00394F2A" w:rsidP="00DE1C1C">
            <w:r>
              <w:t>Review Date: 09/03/10</w:t>
            </w:r>
          </w:p>
          <w:p w:rsidR="00394F2A" w:rsidRDefault="00394F2A" w:rsidP="00DE1C1C">
            <w:r>
              <w:t>Revision Date: 04/12/13</w:t>
            </w:r>
          </w:p>
        </w:tc>
      </w:tr>
    </w:tbl>
    <w:p w:rsidR="00394F2A" w:rsidRDefault="00394F2A" w:rsidP="00DE1C1C"/>
    <w:p w:rsidR="00394F2A" w:rsidRDefault="00394F2A" w:rsidP="00DE1C1C"/>
    <w:p w:rsidR="00394F2A" w:rsidRPr="00263643" w:rsidRDefault="00394F2A"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394F2A" w:rsidRPr="00796DB3" w:rsidRDefault="00394F2A" w:rsidP="00D776B9">
      <w:pPr>
        <w:ind w:left="-540"/>
      </w:pPr>
      <w:r>
        <w:t>To identify the method for performing the special stain of Verhoeff's Elastic Stain for demonstration of elastic fibers.</w:t>
      </w:r>
    </w:p>
    <w:p w:rsidR="00394F2A" w:rsidRDefault="00394F2A" w:rsidP="00D776B9">
      <w:pPr>
        <w:rPr>
          <w:b/>
        </w:rPr>
      </w:pPr>
    </w:p>
    <w:p w:rsidR="00394F2A" w:rsidRPr="00DA686B" w:rsidRDefault="00394F2A" w:rsidP="00DA686B">
      <w:pPr>
        <w:pBdr>
          <w:bottom w:val="single" w:sz="4" w:space="1" w:color="auto"/>
        </w:pBdr>
        <w:ind w:left="-540"/>
        <w:rPr>
          <w:rFonts w:ascii="Arial" w:hAnsi="Arial" w:cs="Arial"/>
          <w:position w:val="-6"/>
          <w:sz w:val="28"/>
          <w:szCs w:val="28"/>
        </w:rPr>
      </w:pPr>
      <w:r>
        <w:rPr>
          <w:rFonts w:ascii="Arial" w:hAnsi="Arial" w:cs="Arial"/>
          <w:position w:val="-6"/>
          <w:sz w:val="28"/>
          <w:szCs w:val="28"/>
        </w:rPr>
        <w:t>PROCEDURE</w:t>
      </w:r>
      <w:r w:rsidRPr="00263643">
        <w:rPr>
          <w:rFonts w:ascii="Arial" w:hAnsi="Arial" w:cs="Arial"/>
          <w:position w:val="-6"/>
          <w:sz w:val="28"/>
          <w:szCs w:val="28"/>
        </w:rPr>
        <w:t xml:space="preserve">                      </w:t>
      </w:r>
    </w:p>
    <w:p w:rsidR="00394F2A" w:rsidRDefault="00394F2A" w:rsidP="0080525E">
      <w:pPr>
        <w:ind w:left="-540"/>
      </w:pPr>
      <w:r>
        <w:rPr>
          <w:b/>
        </w:rPr>
        <w:t>Fixation:</w:t>
      </w:r>
      <w:r w:rsidRPr="003C7F84">
        <w:t xml:space="preserve">  </w:t>
      </w:r>
    </w:p>
    <w:p w:rsidR="00394F2A" w:rsidRDefault="00394F2A" w:rsidP="0080525E">
      <w:pPr>
        <w:ind w:left="-540"/>
      </w:pPr>
      <w:r>
        <w:t>10% buffered neutral formalin.</w:t>
      </w:r>
    </w:p>
    <w:p w:rsidR="00394F2A" w:rsidRDefault="00394F2A" w:rsidP="0080525E"/>
    <w:p w:rsidR="00394F2A" w:rsidRDefault="00394F2A" w:rsidP="0080525E">
      <w:pPr>
        <w:ind w:left="-540"/>
      </w:pPr>
      <w:r>
        <w:rPr>
          <w:b/>
        </w:rPr>
        <w:t>Sectioning:</w:t>
      </w:r>
      <w:r>
        <w:t xml:space="preserve">  </w:t>
      </w:r>
    </w:p>
    <w:p w:rsidR="00394F2A" w:rsidRDefault="00394F2A" w:rsidP="0080525E">
      <w:pPr>
        <w:ind w:left="-540"/>
      </w:pPr>
      <w:r>
        <w:t>Paraffin sections at 5 microns.</w:t>
      </w:r>
    </w:p>
    <w:p w:rsidR="00394F2A" w:rsidRDefault="00394F2A" w:rsidP="0080525E"/>
    <w:p w:rsidR="00394F2A" w:rsidRDefault="00394F2A" w:rsidP="0080525E">
      <w:pPr>
        <w:ind w:left="-540"/>
      </w:pPr>
      <w:r>
        <w:rPr>
          <w:b/>
        </w:rPr>
        <w:t>Solutions:</w:t>
      </w:r>
      <w:r>
        <w:t xml:space="preserve">  </w:t>
      </w:r>
    </w:p>
    <w:p w:rsidR="00394F2A" w:rsidRDefault="00394F2A" w:rsidP="0080525E">
      <w:pPr>
        <w:ind w:left="-540"/>
        <w:rPr>
          <w:b/>
        </w:rPr>
      </w:pPr>
      <w:r>
        <w:t>(Use Type II de-ionized water for all solution preparation.)</w:t>
      </w:r>
    </w:p>
    <w:p w:rsidR="00394F2A" w:rsidRDefault="00394F2A" w:rsidP="0080525E">
      <w:pPr>
        <w:rPr>
          <w:b/>
        </w:rPr>
      </w:pPr>
    </w:p>
    <w:p w:rsidR="00394F2A" w:rsidRDefault="00394F2A" w:rsidP="0080525E">
      <w:pPr>
        <w:ind w:left="-540"/>
        <w:rPr>
          <w:b/>
        </w:rPr>
      </w:pPr>
      <w:r>
        <w:rPr>
          <w:b/>
        </w:rPr>
        <w:t>5% Verhoeff’s Hematoxylin Solution</w:t>
      </w:r>
    </w:p>
    <w:p w:rsidR="00394F2A" w:rsidRDefault="00394F2A" w:rsidP="00D776B9">
      <w:pPr>
        <w:tabs>
          <w:tab w:val="right" w:leader="dot" w:pos="5760"/>
        </w:tabs>
        <w:ind w:left="-180"/>
      </w:pPr>
      <w:r>
        <w:t>Hematoxylin crystals (CI #75290)</w:t>
      </w:r>
      <w:r>
        <w:tab/>
        <w:t>20.0 gm</w:t>
      </w:r>
    </w:p>
    <w:p w:rsidR="00394F2A" w:rsidRDefault="00394F2A" w:rsidP="00D776B9">
      <w:pPr>
        <w:tabs>
          <w:tab w:val="right" w:leader="dot" w:pos="5760"/>
        </w:tabs>
        <w:ind w:left="-180"/>
      </w:pPr>
      <w:r>
        <w:t>Ethyl alcohol, absolute</w:t>
      </w:r>
      <w:r>
        <w:tab/>
        <w:t>400.0 ml</w:t>
      </w:r>
    </w:p>
    <w:p w:rsidR="00394F2A" w:rsidRDefault="00394F2A" w:rsidP="0080525E">
      <w:r>
        <w:t>Dissolve hematoxylin in 100ml of  absolute ethyl alcohol with aid of heat.  Stable for four months.  Discard after use.</w:t>
      </w:r>
    </w:p>
    <w:p w:rsidR="00394F2A" w:rsidRDefault="00394F2A" w:rsidP="0080525E"/>
    <w:p w:rsidR="00394F2A" w:rsidRDefault="00394F2A" w:rsidP="0080525E">
      <w:pPr>
        <w:ind w:left="-540"/>
        <w:rPr>
          <w:b/>
        </w:rPr>
      </w:pPr>
      <w:r>
        <w:rPr>
          <w:b/>
        </w:rPr>
        <w:t>10% Ferric Chloride</w:t>
      </w:r>
    </w:p>
    <w:p w:rsidR="00394F2A" w:rsidRDefault="00394F2A" w:rsidP="00D776B9">
      <w:pPr>
        <w:tabs>
          <w:tab w:val="right" w:leader="dot" w:pos="5760"/>
        </w:tabs>
        <w:ind w:left="-180"/>
      </w:pPr>
      <w:r>
        <w:t>Ferric chloride</w:t>
      </w:r>
      <w:r>
        <w:tab/>
        <w:t>50.0 gm</w:t>
      </w:r>
    </w:p>
    <w:p w:rsidR="00394F2A" w:rsidRDefault="00394F2A" w:rsidP="00D776B9">
      <w:pPr>
        <w:tabs>
          <w:tab w:val="right" w:leader="dot" w:pos="5760"/>
        </w:tabs>
        <w:ind w:left="-180"/>
      </w:pPr>
      <w:r>
        <w:t>Distilled water</w:t>
      </w:r>
      <w:r>
        <w:tab/>
        <w:t>500.0 ml</w:t>
      </w:r>
    </w:p>
    <w:p w:rsidR="00394F2A" w:rsidRDefault="00394F2A" w:rsidP="0080525E">
      <w:r>
        <w:t>Stable for four months.  Discard after use.</w:t>
      </w:r>
    </w:p>
    <w:p w:rsidR="00394F2A" w:rsidRDefault="00394F2A" w:rsidP="0080525E"/>
    <w:p w:rsidR="00394F2A" w:rsidRDefault="00394F2A" w:rsidP="0080525E">
      <w:pPr>
        <w:ind w:left="-540"/>
        <w:rPr>
          <w:b/>
        </w:rPr>
      </w:pPr>
      <w:r>
        <w:rPr>
          <w:b/>
        </w:rPr>
        <w:t>Iodine Solution</w:t>
      </w:r>
    </w:p>
    <w:p w:rsidR="00394F2A" w:rsidRDefault="00394F2A" w:rsidP="00D776B9">
      <w:pPr>
        <w:tabs>
          <w:tab w:val="right" w:leader="dot" w:pos="5760"/>
        </w:tabs>
        <w:ind w:left="-180"/>
      </w:pPr>
      <w:r>
        <w:t>Iodine</w:t>
      </w:r>
      <w:r>
        <w:tab/>
        <w:t>5.0 gm</w:t>
      </w:r>
    </w:p>
    <w:p w:rsidR="00394F2A" w:rsidRDefault="00394F2A" w:rsidP="00D776B9">
      <w:pPr>
        <w:tabs>
          <w:tab w:val="right" w:leader="dot" w:pos="5760"/>
        </w:tabs>
        <w:ind w:left="-180"/>
      </w:pPr>
      <w:r>
        <w:t>Potassium iodide</w:t>
      </w:r>
      <w:r>
        <w:tab/>
        <w:t>10.0 gm</w:t>
      </w:r>
    </w:p>
    <w:p w:rsidR="00394F2A" w:rsidRDefault="00394F2A" w:rsidP="00D776B9">
      <w:pPr>
        <w:tabs>
          <w:tab w:val="right" w:leader="dot" w:pos="5760"/>
        </w:tabs>
        <w:ind w:left="-180"/>
      </w:pPr>
      <w:r>
        <w:t>Distilled Water</w:t>
      </w:r>
      <w:r>
        <w:tab/>
        <w:t>500.0 ml</w:t>
      </w:r>
    </w:p>
    <w:p w:rsidR="00394F2A" w:rsidRDefault="00394F2A" w:rsidP="0080525E">
      <w:r>
        <w:t>Dissolve potassium iodide in 2-4 ml of distilled water add iodine, when dissolved add remaining distilled water.  Stable for two months.  Discard after use.</w:t>
      </w:r>
    </w:p>
    <w:p w:rsidR="00394F2A" w:rsidRDefault="00394F2A" w:rsidP="0080525E"/>
    <w:p w:rsidR="00394F2A" w:rsidRDefault="00394F2A" w:rsidP="0080525E">
      <w:pPr>
        <w:ind w:left="-540"/>
        <w:rPr>
          <w:b/>
        </w:rPr>
      </w:pPr>
      <w:r>
        <w:rPr>
          <w:b/>
        </w:rPr>
        <w:t>Elastic Tissue Stain</w:t>
      </w:r>
    </w:p>
    <w:p w:rsidR="00394F2A" w:rsidRDefault="00394F2A" w:rsidP="00D776B9">
      <w:pPr>
        <w:tabs>
          <w:tab w:val="right" w:leader="dot" w:pos="5760"/>
        </w:tabs>
        <w:ind w:left="-180"/>
      </w:pPr>
      <w:r>
        <w:t>5% Verhoeff’s hematoxylin solution</w:t>
      </w:r>
      <w:r>
        <w:tab/>
        <w:t>12.5 ml</w:t>
      </w:r>
    </w:p>
    <w:p w:rsidR="00394F2A" w:rsidRDefault="00394F2A" w:rsidP="00D776B9">
      <w:pPr>
        <w:tabs>
          <w:tab w:val="right" w:leader="dot" w:pos="5760"/>
        </w:tabs>
        <w:ind w:left="-180"/>
      </w:pPr>
      <w:r>
        <w:t>Ferric chloride, 10%</w:t>
      </w:r>
      <w:r>
        <w:tab/>
        <w:t>4 ml</w:t>
      </w:r>
    </w:p>
    <w:p w:rsidR="00394F2A" w:rsidRDefault="00394F2A" w:rsidP="00D776B9">
      <w:pPr>
        <w:tabs>
          <w:tab w:val="right" w:leader="dot" w:pos="5760"/>
        </w:tabs>
        <w:ind w:left="-180"/>
      </w:pPr>
      <w:r>
        <w:t>Iodine solution</w:t>
      </w:r>
      <w:r>
        <w:tab/>
        <w:t>4 ml</w:t>
      </w:r>
    </w:p>
    <w:p w:rsidR="00394F2A" w:rsidRDefault="00394F2A" w:rsidP="0080525E">
      <w:r>
        <w:t>Filter the hematoxylin solution; add the ferric chloride and iodine to the filtered hematoxylin.  Prepare solution fresh daily.  Discard after use.</w:t>
      </w:r>
    </w:p>
    <w:p w:rsidR="00394F2A" w:rsidRDefault="00394F2A" w:rsidP="0080525E"/>
    <w:p w:rsidR="00394F2A" w:rsidRDefault="00394F2A" w:rsidP="0080525E">
      <w:pPr>
        <w:ind w:left="-540"/>
        <w:rPr>
          <w:b/>
        </w:rPr>
      </w:pPr>
      <w:r>
        <w:rPr>
          <w:b/>
        </w:rPr>
        <w:t>2% Ferric Chloride</w:t>
      </w:r>
    </w:p>
    <w:p w:rsidR="00394F2A" w:rsidRDefault="00394F2A" w:rsidP="00D776B9">
      <w:pPr>
        <w:tabs>
          <w:tab w:val="right" w:leader="dot" w:pos="5760"/>
        </w:tabs>
        <w:ind w:left="-180"/>
      </w:pPr>
      <w:r>
        <w:t>Ferric chloride</w:t>
      </w:r>
      <w:r>
        <w:tab/>
        <w:t>10 gm</w:t>
      </w:r>
    </w:p>
    <w:p w:rsidR="00394F2A" w:rsidRDefault="00394F2A" w:rsidP="00D776B9">
      <w:pPr>
        <w:tabs>
          <w:tab w:val="right" w:leader="dot" w:pos="5760"/>
        </w:tabs>
        <w:ind w:left="-180"/>
      </w:pPr>
      <w:r>
        <w:t xml:space="preserve">Distilled water </w:t>
      </w:r>
      <w:r>
        <w:tab/>
        <w:t>500 ml</w:t>
      </w:r>
    </w:p>
    <w:p w:rsidR="00394F2A" w:rsidRDefault="00394F2A" w:rsidP="0080525E">
      <w:r>
        <w:t>Discard after use.</w:t>
      </w:r>
    </w:p>
    <w:p w:rsidR="00394F2A" w:rsidRDefault="00394F2A" w:rsidP="0080525E"/>
    <w:p w:rsidR="00394F2A" w:rsidRDefault="00394F2A" w:rsidP="0080525E">
      <w:pPr>
        <w:ind w:left="-540"/>
        <w:rPr>
          <w:b/>
        </w:rPr>
      </w:pPr>
      <w:r>
        <w:rPr>
          <w:b/>
        </w:rPr>
        <w:t>5% Sodium Thiosulfate (Hypo)</w:t>
      </w:r>
    </w:p>
    <w:p w:rsidR="00394F2A" w:rsidRDefault="00394F2A" w:rsidP="00D776B9">
      <w:pPr>
        <w:tabs>
          <w:tab w:val="right" w:leader="dot" w:pos="5760"/>
        </w:tabs>
        <w:ind w:left="-180"/>
      </w:pPr>
      <w:r>
        <w:t>Sodium thiosulfate</w:t>
      </w:r>
      <w:r>
        <w:tab/>
        <w:t>25.0 gm</w:t>
      </w:r>
    </w:p>
    <w:p w:rsidR="00394F2A" w:rsidRDefault="00394F2A" w:rsidP="00D776B9">
      <w:pPr>
        <w:tabs>
          <w:tab w:val="right" w:leader="dot" w:pos="5760"/>
        </w:tabs>
        <w:ind w:left="-180"/>
      </w:pPr>
      <w:r>
        <w:t>Distilled water</w:t>
      </w:r>
      <w:r>
        <w:tab/>
        <w:t>500.0 ml</w:t>
      </w:r>
    </w:p>
    <w:p w:rsidR="00394F2A" w:rsidRDefault="00394F2A" w:rsidP="0080525E">
      <w:r>
        <w:t>Stable for six months.  Discard after use.</w:t>
      </w:r>
    </w:p>
    <w:p w:rsidR="00394F2A" w:rsidRDefault="00394F2A" w:rsidP="0080525E"/>
    <w:p w:rsidR="00394F2A" w:rsidRDefault="00394F2A" w:rsidP="0080525E">
      <w:pPr>
        <w:ind w:left="-540"/>
        <w:rPr>
          <w:b/>
        </w:rPr>
      </w:pPr>
      <w:r>
        <w:rPr>
          <w:b/>
        </w:rPr>
        <w:t>1% Acid Fuchsin</w:t>
      </w:r>
    </w:p>
    <w:p w:rsidR="00394F2A" w:rsidRDefault="00394F2A" w:rsidP="00D776B9">
      <w:pPr>
        <w:tabs>
          <w:tab w:val="right" w:leader="dot" w:pos="5760"/>
        </w:tabs>
        <w:ind w:left="-180"/>
      </w:pPr>
      <w:r>
        <w:t>Acid fuchsin (CI #42685)</w:t>
      </w:r>
      <w:r>
        <w:tab/>
        <w:t>1.0 gm</w:t>
      </w:r>
    </w:p>
    <w:p w:rsidR="00394F2A" w:rsidRDefault="00394F2A" w:rsidP="00D776B9">
      <w:pPr>
        <w:tabs>
          <w:tab w:val="right" w:leader="dot" w:pos="5760"/>
        </w:tabs>
        <w:ind w:left="-180"/>
      </w:pPr>
      <w:r>
        <w:t>Distilled water</w:t>
      </w:r>
      <w:r>
        <w:tab/>
        <w:t>100.0 ml</w:t>
      </w:r>
    </w:p>
    <w:p w:rsidR="00394F2A" w:rsidRDefault="00394F2A" w:rsidP="0080525E">
      <w:r>
        <w:t>Stable for four months.</w:t>
      </w:r>
    </w:p>
    <w:p w:rsidR="00394F2A" w:rsidRDefault="00394F2A" w:rsidP="0080525E"/>
    <w:p w:rsidR="00394F2A" w:rsidRDefault="00394F2A" w:rsidP="0080525E">
      <w:pPr>
        <w:ind w:left="-540"/>
        <w:rPr>
          <w:b/>
        </w:rPr>
      </w:pPr>
      <w:r>
        <w:rPr>
          <w:b/>
        </w:rPr>
        <w:t>Van Gieson’s Solution</w:t>
      </w:r>
    </w:p>
    <w:p w:rsidR="00394F2A" w:rsidRDefault="00394F2A" w:rsidP="00334DD0">
      <w:pPr>
        <w:tabs>
          <w:tab w:val="right" w:leader="dot" w:pos="5760"/>
        </w:tabs>
        <w:ind w:left="-180"/>
      </w:pPr>
      <w:r>
        <w:t>Acid fuchsin, 1%</w:t>
      </w:r>
      <w:r>
        <w:tab/>
        <w:t>2.5 ml</w:t>
      </w:r>
    </w:p>
    <w:p w:rsidR="00394F2A" w:rsidRDefault="00394F2A" w:rsidP="00334DD0">
      <w:pPr>
        <w:tabs>
          <w:tab w:val="right" w:leader="dot" w:pos="5760"/>
        </w:tabs>
        <w:ind w:left="-180"/>
      </w:pPr>
      <w:r>
        <w:t>Picric acid, saturated aqueous</w:t>
      </w:r>
      <w:r>
        <w:tab/>
        <w:t>50 ml</w:t>
      </w:r>
    </w:p>
    <w:p w:rsidR="00394F2A" w:rsidRDefault="00394F2A" w:rsidP="0080525E">
      <w:pPr>
        <w:ind w:left="720" w:hanging="720"/>
      </w:pPr>
      <w:r>
        <w:t>Stable for one month.</w:t>
      </w:r>
    </w:p>
    <w:p w:rsidR="00394F2A" w:rsidRDefault="00394F2A" w:rsidP="0080525E">
      <w:pPr>
        <w:ind w:left="720" w:hanging="720"/>
      </w:pPr>
    </w:p>
    <w:p w:rsidR="00394F2A" w:rsidRPr="00D776B9" w:rsidRDefault="00394F2A" w:rsidP="00D776B9">
      <w:pPr>
        <w:tabs>
          <w:tab w:val="right" w:leader="dot" w:pos="5760"/>
        </w:tabs>
        <w:ind w:left="-180"/>
      </w:pPr>
      <w:r w:rsidRPr="00D776B9">
        <w:t>Picric Acid</w:t>
      </w:r>
      <w:r w:rsidRPr="00D776B9">
        <w:tab/>
        <w:t>2.1</w:t>
      </w:r>
      <w:r>
        <w:t xml:space="preserve"> </w:t>
      </w:r>
      <w:r w:rsidRPr="00D776B9">
        <w:t>ml</w:t>
      </w:r>
    </w:p>
    <w:p w:rsidR="00394F2A" w:rsidRDefault="00394F2A" w:rsidP="00D776B9">
      <w:pPr>
        <w:tabs>
          <w:tab w:val="right" w:leader="dot" w:pos="5760"/>
        </w:tabs>
        <w:ind w:left="-180"/>
      </w:pPr>
      <w:r w:rsidRPr="00D776B9">
        <w:t>Distilled Water</w:t>
      </w:r>
      <w:r>
        <w:tab/>
        <w:t>100.0 ml</w:t>
      </w:r>
    </w:p>
    <w:p w:rsidR="00394F2A" w:rsidRDefault="00394F2A" w:rsidP="00D776B9">
      <w:pPr>
        <w:tabs>
          <w:tab w:val="right" w:leader="dot" w:pos="5760"/>
        </w:tabs>
      </w:pPr>
      <w:r>
        <w:t>Handle with care.  Picric acid is explosive.</w:t>
      </w:r>
    </w:p>
    <w:p w:rsidR="00394F2A" w:rsidRDefault="00394F2A" w:rsidP="00D776B9">
      <w:pPr>
        <w:tabs>
          <w:tab w:val="right" w:leader="dot" w:pos="5760"/>
        </w:tabs>
        <w:ind w:left="-540"/>
      </w:pPr>
    </w:p>
    <w:p w:rsidR="00394F2A" w:rsidRDefault="00394F2A" w:rsidP="0080525E">
      <w:pPr>
        <w:ind w:left="720" w:hanging="1260"/>
        <w:rPr>
          <w:b/>
        </w:rPr>
      </w:pPr>
      <w:r>
        <w:rPr>
          <w:b/>
        </w:rPr>
        <w:t>Procedure:</w:t>
      </w:r>
    </w:p>
    <w:p w:rsidR="00394F2A" w:rsidRDefault="00394F2A" w:rsidP="0080525E">
      <w:pPr>
        <w:numPr>
          <w:ilvl w:val="0"/>
          <w:numId w:val="30"/>
        </w:numPr>
        <w:tabs>
          <w:tab w:val="clear" w:pos="-180"/>
          <w:tab w:val="num" w:pos="0"/>
        </w:tabs>
        <w:ind w:left="0" w:hanging="540"/>
        <w:rPr>
          <w:b/>
        </w:rPr>
      </w:pPr>
      <w:r>
        <w:t>Deparaffinize and hydrate to distilled water.</w:t>
      </w:r>
    </w:p>
    <w:p w:rsidR="00394F2A" w:rsidRDefault="00394F2A" w:rsidP="0080525E">
      <w:pPr>
        <w:numPr>
          <w:ilvl w:val="0"/>
          <w:numId w:val="30"/>
        </w:numPr>
        <w:tabs>
          <w:tab w:val="clear" w:pos="-180"/>
          <w:tab w:val="num" w:pos="0"/>
        </w:tabs>
        <w:ind w:left="0" w:hanging="540"/>
        <w:rPr>
          <w:b/>
        </w:rPr>
      </w:pPr>
      <w:r>
        <w:t>Verhoeff’s elastic tissue stain for 15 minutes.</w:t>
      </w:r>
    </w:p>
    <w:p w:rsidR="00394F2A" w:rsidRDefault="00394F2A" w:rsidP="0080525E">
      <w:pPr>
        <w:numPr>
          <w:ilvl w:val="0"/>
          <w:numId w:val="30"/>
        </w:numPr>
        <w:tabs>
          <w:tab w:val="clear" w:pos="-180"/>
          <w:tab w:val="num" w:pos="0"/>
        </w:tabs>
        <w:ind w:left="0" w:hanging="540"/>
        <w:rPr>
          <w:b/>
        </w:rPr>
      </w:pPr>
      <w:r>
        <w:t>Rinse in running water.</w:t>
      </w:r>
    </w:p>
    <w:p w:rsidR="00394F2A" w:rsidRPr="00D776B9" w:rsidRDefault="00394F2A" w:rsidP="0080525E">
      <w:pPr>
        <w:numPr>
          <w:ilvl w:val="0"/>
          <w:numId w:val="30"/>
        </w:numPr>
        <w:tabs>
          <w:tab w:val="clear" w:pos="-180"/>
          <w:tab w:val="num" w:pos="0"/>
        </w:tabs>
        <w:ind w:left="0" w:hanging="540"/>
        <w:rPr>
          <w:b/>
        </w:rPr>
      </w:pPr>
      <w:r>
        <w:t>Differentiate in 2% ferric chloride until elastic fibers are properly differentiated.</w:t>
      </w:r>
    </w:p>
    <w:p w:rsidR="00394F2A" w:rsidRPr="00113FCC" w:rsidRDefault="00394F2A" w:rsidP="0080525E">
      <w:pPr>
        <w:numPr>
          <w:ilvl w:val="0"/>
          <w:numId w:val="30"/>
        </w:numPr>
        <w:tabs>
          <w:tab w:val="clear" w:pos="-180"/>
          <w:tab w:val="num" w:pos="0"/>
        </w:tabs>
        <w:ind w:left="0" w:hanging="540"/>
        <w:rPr>
          <w:b/>
        </w:rPr>
      </w:pPr>
      <w:r>
        <w:t>Rinse in running water.</w:t>
      </w:r>
    </w:p>
    <w:p w:rsidR="00394F2A" w:rsidRPr="004C0E78" w:rsidRDefault="00394F2A" w:rsidP="0080525E">
      <w:pPr>
        <w:numPr>
          <w:ilvl w:val="0"/>
          <w:numId w:val="30"/>
        </w:numPr>
        <w:tabs>
          <w:tab w:val="clear" w:pos="-180"/>
          <w:tab w:val="num" w:pos="0"/>
        </w:tabs>
        <w:ind w:left="0" w:hanging="540"/>
        <w:rPr>
          <w:b/>
        </w:rPr>
      </w:pPr>
      <w:r>
        <w:t>Check slides microscopically.  If elastic fibers are over differentiated, go back to step two.</w:t>
      </w:r>
    </w:p>
    <w:p w:rsidR="00394F2A" w:rsidRDefault="00394F2A" w:rsidP="0080525E">
      <w:pPr>
        <w:numPr>
          <w:ilvl w:val="0"/>
          <w:numId w:val="30"/>
        </w:numPr>
        <w:tabs>
          <w:tab w:val="clear" w:pos="-180"/>
          <w:tab w:val="num" w:pos="0"/>
        </w:tabs>
        <w:ind w:left="0" w:hanging="540"/>
        <w:rPr>
          <w:b/>
        </w:rPr>
      </w:pPr>
      <w:r>
        <w:t>Place in 5% sodium thiosulfate for one minute.</w:t>
      </w:r>
    </w:p>
    <w:p w:rsidR="00394F2A" w:rsidRPr="00113FCC" w:rsidRDefault="00394F2A" w:rsidP="0080525E">
      <w:pPr>
        <w:numPr>
          <w:ilvl w:val="0"/>
          <w:numId w:val="30"/>
        </w:numPr>
        <w:tabs>
          <w:tab w:val="clear" w:pos="-180"/>
          <w:tab w:val="num" w:pos="0"/>
        </w:tabs>
        <w:ind w:left="0" w:hanging="540"/>
        <w:rPr>
          <w:b/>
        </w:rPr>
      </w:pPr>
      <w:r>
        <w:t>Wash in tap water for five minutes.</w:t>
      </w:r>
    </w:p>
    <w:p w:rsidR="00394F2A" w:rsidRDefault="00394F2A" w:rsidP="00D776B9">
      <w:pPr>
        <w:numPr>
          <w:ilvl w:val="0"/>
          <w:numId w:val="30"/>
        </w:numPr>
        <w:tabs>
          <w:tab w:val="clear" w:pos="-180"/>
          <w:tab w:val="num" w:pos="0"/>
        </w:tabs>
        <w:ind w:left="0" w:hanging="540"/>
        <w:rPr>
          <w:b/>
        </w:rPr>
      </w:pPr>
      <w:r>
        <w:t>Counterstain in Van Gieson’s stain for 3 minutes.</w:t>
      </w:r>
    </w:p>
    <w:p w:rsidR="00394F2A" w:rsidRDefault="00394F2A" w:rsidP="0080525E">
      <w:pPr>
        <w:numPr>
          <w:ilvl w:val="0"/>
          <w:numId w:val="30"/>
        </w:numPr>
        <w:tabs>
          <w:tab w:val="clear" w:pos="-180"/>
          <w:tab w:val="num" w:pos="0"/>
        </w:tabs>
        <w:ind w:left="0" w:hanging="540"/>
        <w:rPr>
          <w:b/>
        </w:rPr>
      </w:pPr>
      <w:r>
        <w:t>Dehydrate in 95% and absolute isopropyl alcohol.</w:t>
      </w:r>
    </w:p>
    <w:p w:rsidR="00394F2A" w:rsidRPr="00113FCC" w:rsidRDefault="00394F2A" w:rsidP="0080525E">
      <w:pPr>
        <w:numPr>
          <w:ilvl w:val="0"/>
          <w:numId w:val="30"/>
        </w:numPr>
        <w:tabs>
          <w:tab w:val="clear" w:pos="-180"/>
          <w:tab w:val="num" w:pos="0"/>
        </w:tabs>
        <w:ind w:left="0" w:hanging="540"/>
        <w:rPr>
          <w:b/>
        </w:rPr>
      </w:pPr>
      <w:r>
        <w:t>Clear in xylene and mount.</w:t>
      </w:r>
    </w:p>
    <w:p w:rsidR="00394F2A" w:rsidRDefault="00394F2A" w:rsidP="0080525E"/>
    <w:p w:rsidR="00394F2A" w:rsidRDefault="00394F2A" w:rsidP="0080525E">
      <w:pPr>
        <w:ind w:left="-540"/>
        <w:rPr>
          <w:b/>
        </w:rPr>
      </w:pPr>
      <w:r>
        <w:rPr>
          <w:b/>
        </w:rPr>
        <w:t>Results:</w:t>
      </w:r>
    </w:p>
    <w:p w:rsidR="00394F2A" w:rsidRDefault="00394F2A" w:rsidP="00334DD0">
      <w:pPr>
        <w:tabs>
          <w:tab w:val="left" w:leader="dot" w:pos="3600"/>
        </w:tabs>
        <w:ind w:left="-180"/>
      </w:pPr>
      <w:r>
        <w:t>Elastic fibers</w:t>
      </w:r>
      <w:r>
        <w:tab/>
        <w:t>blue-black to black</w:t>
      </w:r>
    </w:p>
    <w:p w:rsidR="00394F2A" w:rsidRDefault="00394F2A" w:rsidP="00334DD0">
      <w:pPr>
        <w:tabs>
          <w:tab w:val="left" w:leader="dot" w:pos="3600"/>
        </w:tabs>
        <w:ind w:left="-180"/>
      </w:pPr>
      <w:r>
        <w:t>Nuclei</w:t>
      </w:r>
      <w:r>
        <w:tab/>
        <w:t>blue to black</w:t>
      </w:r>
    </w:p>
    <w:p w:rsidR="00394F2A" w:rsidRDefault="00394F2A" w:rsidP="00334DD0">
      <w:pPr>
        <w:tabs>
          <w:tab w:val="left" w:leader="dot" w:pos="3600"/>
        </w:tabs>
        <w:ind w:left="-180"/>
      </w:pPr>
      <w:r>
        <w:t>Collagen</w:t>
      </w:r>
      <w:r>
        <w:tab/>
        <w:t>red</w:t>
      </w:r>
    </w:p>
    <w:p w:rsidR="00394F2A" w:rsidRDefault="00394F2A" w:rsidP="00334DD0">
      <w:pPr>
        <w:tabs>
          <w:tab w:val="left" w:leader="dot" w:pos="3600"/>
        </w:tabs>
        <w:ind w:left="-180"/>
      </w:pPr>
      <w:r>
        <w:t>Other tissue elements</w:t>
      </w:r>
      <w:r>
        <w:tab/>
        <w:t>yellow</w:t>
      </w:r>
    </w:p>
    <w:p w:rsidR="00394F2A" w:rsidRDefault="00394F2A" w:rsidP="0080525E"/>
    <w:p w:rsidR="00394F2A" w:rsidRDefault="00394F2A" w:rsidP="0080525E">
      <w:pPr>
        <w:ind w:left="-540"/>
        <w:rPr>
          <w:b/>
        </w:rPr>
      </w:pPr>
      <w:r>
        <w:rPr>
          <w:b/>
        </w:rPr>
        <w:t>Comments:</w:t>
      </w:r>
    </w:p>
    <w:p w:rsidR="00394F2A" w:rsidRDefault="00394F2A" w:rsidP="0080525E">
      <w:pPr>
        <w:ind w:left="-540"/>
      </w:pPr>
      <w:r>
        <w:t>The first step in the procedure is an over staining of the tissue section with a soluble lake of hematoxylin-ferric chloride-iodine.  This solution penetrates the elastic fibers easily and precipitates in them.</w:t>
      </w:r>
    </w:p>
    <w:p w:rsidR="00394F2A" w:rsidRDefault="00394F2A" w:rsidP="0080525E">
      <w:pPr>
        <w:ind w:left="-540"/>
      </w:pPr>
    </w:p>
    <w:p w:rsidR="00394F2A" w:rsidRDefault="00394F2A" w:rsidP="0080525E">
      <w:pPr>
        <w:ind w:left="-540"/>
      </w:pPr>
      <w:r>
        <w:t>Differentiation, a necessary step in any over staining process, is accomplished by use of excess mordant, (a dilute solution of ferric chloride), to break the tissue-mordant-dye complex.  The dye distributes itself partly as a soluble lake with the free mordant, and partly as a component of the insoluble complex.  Since the amount of mordant in the complex is small in comparison with the amount in the differentiating fluid, nearly all of the dye will eventually associate itself with the differentiator.  Since this is soluble, it will be removed in the next washings.  The elastic tissues, having the strongest affinity for the insoluble complex, retain it the longest and so are colored black in the final result.</w:t>
      </w:r>
    </w:p>
    <w:p w:rsidR="00394F2A" w:rsidRDefault="00394F2A" w:rsidP="0080525E">
      <w:pPr>
        <w:ind w:left="-540"/>
      </w:pPr>
    </w:p>
    <w:p w:rsidR="00394F2A" w:rsidRDefault="00394F2A" w:rsidP="0080525E">
      <w:pPr>
        <w:ind w:left="-540"/>
      </w:pPr>
      <w:r>
        <w:t>Sodium thiosulfate, (hypo), is used to remove the excess iodine from the solution, and tap water removes both from the tissue section.  The Van Gieson’s solution of acid fuchsin and picric acid is used as the counter-stain and colors the collagen bright red and other tissue elements yellow.  The period of counterstaining with the Van Gieson’s solution must not be prolonged, since the picric acid will then act to further differentiate the stain.  The staining solution should be made up fresh for best results, and differentiation should be controlled by using the microscope.</w:t>
      </w:r>
    </w:p>
    <w:p w:rsidR="00394F2A" w:rsidRDefault="00394F2A" w:rsidP="0080525E">
      <w:pPr>
        <w:rPr>
          <w:sz w:val="28"/>
          <w:szCs w:val="28"/>
        </w:rPr>
      </w:pPr>
    </w:p>
    <w:p w:rsidR="00394F2A" w:rsidRPr="00113FCC" w:rsidRDefault="00394F2A" w:rsidP="0080525E">
      <w:pPr>
        <w:pBdr>
          <w:bottom w:val="single" w:sz="4" w:space="1" w:color="auto"/>
        </w:pBdr>
        <w:ind w:left="-540"/>
        <w:rPr>
          <w:rFonts w:ascii="Arial" w:hAnsi="Arial" w:cs="Arial"/>
          <w:sz w:val="28"/>
          <w:szCs w:val="28"/>
        </w:rPr>
      </w:pPr>
      <w:r w:rsidRPr="00263643">
        <w:rPr>
          <w:rFonts w:ascii="Arial" w:hAnsi="Arial" w:cs="Arial"/>
          <w:sz w:val="28"/>
          <w:szCs w:val="28"/>
        </w:rPr>
        <w:t>REFERENCES</w:t>
      </w:r>
    </w:p>
    <w:p w:rsidR="00394F2A" w:rsidRDefault="00394F2A" w:rsidP="0080525E">
      <w:pPr>
        <w:ind w:left="-540"/>
      </w:pPr>
      <w:r>
        <w:rPr>
          <w:i/>
        </w:rPr>
        <w:t>Manual of Histologic and Special Staining Technics</w:t>
      </w:r>
      <w:r>
        <w:t xml:space="preserve">, McGraw-Hill Book co., 1960, pg. 82.  Modified by Histopathology Laboratory, </w:t>
      </w:r>
      <w:smartTag w:uri="urn:schemas-microsoft-com:office:smarttags" w:element="PlaceName">
        <w:r>
          <w:t>Harborview</w:t>
        </w:r>
      </w:smartTag>
      <w:r>
        <w:t xml:space="preserve"> </w:t>
      </w:r>
      <w:smartTag w:uri="urn:schemas-microsoft-com:office:smarttags" w:element="PlaceName">
        <w:r>
          <w:t>Medical</w:t>
        </w:r>
      </w:smartTag>
      <w:r>
        <w:t xml:space="preserve"> </w:t>
      </w:r>
      <w:smartTag w:uri="urn:schemas-microsoft-com:office:smarttags" w:element="PlaceType">
        <w:r>
          <w:t>Center</w:t>
        </w:r>
      </w:smartTag>
      <w:r>
        <w:t xml:space="preserve">, </w:t>
      </w:r>
      <w:smartTag w:uri="urn:schemas-microsoft-com:office:smarttags" w:element="City">
        <w:smartTag w:uri="urn:schemas-microsoft-com:office:smarttags" w:element="place">
          <w:r>
            <w:t>Seattle</w:t>
          </w:r>
        </w:smartTag>
        <w:r>
          <w:t xml:space="preserve">, </w:t>
        </w:r>
        <w:smartTag w:uri="urn:schemas-microsoft-com:office:smarttags" w:element="State">
          <w:r>
            <w:t>WA</w:t>
          </w:r>
        </w:smartTag>
      </w:smartTag>
      <w:r>
        <w:t>.</w:t>
      </w:r>
    </w:p>
    <w:p w:rsidR="00394F2A" w:rsidRDefault="00394F2A" w:rsidP="0080525E">
      <w:pPr>
        <w:ind w:left="-540"/>
        <w:rPr>
          <w:sz w:val="28"/>
          <w:szCs w:val="28"/>
        </w:rPr>
      </w:pPr>
    </w:p>
    <w:p w:rsidR="00394F2A" w:rsidRDefault="00394F2A" w:rsidP="00A92D82"/>
    <w:p w:rsidR="00394F2A" w:rsidRDefault="00394F2A" w:rsidP="00516DC8">
      <w:pPr>
        <w:ind w:left="-540"/>
      </w:pPr>
      <w:r w:rsidRPr="007A464A">
        <w:t>Written By:</w:t>
      </w:r>
      <w:r w:rsidRPr="007A464A">
        <w:tab/>
      </w:r>
      <w:r w:rsidRPr="007A464A">
        <w:tab/>
      </w:r>
      <w:r w:rsidRPr="007A464A">
        <w:tab/>
      </w:r>
      <w:r w:rsidRPr="007A464A">
        <w:tab/>
      </w:r>
      <w:r w:rsidRPr="007A464A">
        <w:tab/>
        <w:t>Director Approval:</w:t>
      </w:r>
    </w:p>
    <w:p w:rsidR="00394F2A" w:rsidRPr="008A212E" w:rsidRDefault="00394F2A" w:rsidP="00516DC8">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394F2A" w:rsidRPr="007A464A" w:rsidRDefault="00394F2A" w:rsidP="00516DC8">
      <w:pPr>
        <w:ind w:left="-540"/>
      </w:pPr>
    </w:p>
    <w:p w:rsidR="00394F2A" w:rsidRDefault="00394F2A" w:rsidP="00516DC8">
      <w:pPr>
        <w:ind w:left="-540"/>
      </w:pPr>
    </w:p>
    <w:p w:rsidR="00394F2A" w:rsidRDefault="00394F2A" w:rsidP="00516DC8">
      <w:pPr>
        <w:ind w:left="-540"/>
      </w:pPr>
    </w:p>
    <w:p w:rsidR="00394F2A" w:rsidRDefault="00394F2A" w:rsidP="00516DC8">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394F2A" w:rsidRPr="008D5B43" w:rsidRDefault="00394F2A" w:rsidP="00516DC8">
      <w:pPr>
        <w:ind w:left="-540"/>
      </w:pPr>
      <w:r>
        <w:t>Histology Supervisor</w:t>
      </w:r>
    </w:p>
    <w:p w:rsidR="00394F2A" w:rsidRPr="007A464A" w:rsidRDefault="00394F2A" w:rsidP="007A464A">
      <w:pPr>
        <w:ind w:left="-540"/>
      </w:pPr>
      <w:r>
        <w:tab/>
      </w:r>
    </w:p>
    <w:p w:rsidR="00394F2A" w:rsidRDefault="00394F2A" w:rsidP="00263643">
      <w:pPr>
        <w:ind w:left="-540"/>
        <w:rPr>
          <w:sz w:val="28"/>
          <w:szCs w:val="28"/>
        </w:rPr>
      </w:pPr>
    </w:p>
    <w:p w:rsidR="00394F2A" w:rsidRDefault="00394F2A" w:rsidP="00263643">
      <w:pPr>
        <w:ind w:left="-540"/>
        <w:rPr>
          <w:sz w:val="28"/>
          <w:szCs w:val="28"/>
        </w:rPr>
      </w:pPr>
    </w:p>
    <w:p w:rsidR="00394F2A" w:rsidRPr="00263643" w:rsidRDefault="00394F2A" w:rsidP="000922B9">
      <w:pPr>
        <w:rPr>
          <w:sz w:val="28"/>
          <w:szCs w:val="28"/>
        </w:rPr>
      </w:pPr>
      <w:bookmarkStart w:id="0" w:name="_GoBack"/>
      <w:bookmarkEnd w:id="0"/>
      <w:r w:rsidRPr="00263643">
        <w:rPr>
          <w:sz w:val="28"/>
          <w:szCs w:val="28"/>
        </w:rPr>
        <w:t xml:space="preserve"> </w:t>
      </w:r>
    </w:p>
    <w:sectPr w:rsidR="00394F2A" w:rsidRPr="00263643" w:rsidSect="00DE403F">
      <w:footerReference w:type="default" r:id="rId7"/>
      <w:pgSz w:w="12240" w:h="15840" w:code="1"/>
      <w:pgMar w:top="1000" w:right="1800" w:bottom="100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F2A" w:rsidRDefault="00394F2A">
      <w:r>
        <w:separator/>
      </w:r>
    </w:p>
  </w:endnote>
  <w:endnote w:type="continuationSeparator" w:id="0">
    <w:p w:rsidR="00394F2A" w:rsidRDefault="00394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F2A" w:rsidRDefault="00394F2A" w:rsidP="00D776B9">
    <w:pPr>
      <w:pStyle w:val="Footer"/>
      <w:ind w:left="-540"/>
      <w:rPr>
        <w:color w:val="999999"/>
        <w:sz w:val="20"/>
        <w:szCs w:val="20"/>
      </w:rPr>
    </w:pPr>
    <w:r>
      <w:rPr>
        <w:color w:val="999999"/>
        <w:sz w:val="20"/>
        <w:szCs w:val="20"/>
      </w:rPr>
      <w:t>Verhoeff's Elastic Stain for Demonstration of Elastic Fibers</w:t>
    </w:r>
  </w:p>
  <w:p w:rsidR="00394F2A" w:rsidRPr="00D776B9" w:rsidRDefault="00394F2A" w:rsidP="00D776B9">
    <w:pPr>
      <w:pStyle w:val="Footer"/>
      <w:ind w:left="-540"/>
      <w:rPr>
        <w:color w:val="999999"/>
        <w:sz w:val="20"/>
        <w:szCs w:val="20"/>
      </w:rPr>
    </w:pPr>
    <w:r>
      <w:rPr>
        <w:color w:val="999999"/>
        <w:sz w:val="20"/>
        <w:szCs w:val="20"/>
      </w:rPr>
      <w:t>Histology / Gross Room - UWMC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F2A" w:rsidRDefault="00394F2A">
      <w:r>
        <w:separator/>
      </w:r>
    </w:p>
  </w:footnote>
  <w:footnote w:type="continuationSeparator" w:id="0">
    <w:p w:rsidR="00394F2A" w:rsidRDefault="00394F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1CF0"/>
    <w:multiLevelType w:val="hybridMultilevel"/>
    <w:tmpl w:val="A782A48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
    <w:nsid w:val="01634E71"/>
    <w:multiLevelType w:val="hybridMultilevel"/>
    <w:tmpl w:val="3054860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
    <w:nsid w:val="031605EA"/>
    <w:multiLevelType w:val="hybridMultilevel"/>
    <w:tmpl w:val="23247D1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
    <w:nsid w:val="08500408"/>
    <w:multiLevelType w:val="hybridMultilevel"/>
    <w:tmpl w:val="9996AB64"/>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4">
    <w:nsid w:val="0B8947B7"/>
    <w:multiLevelType w:val="hybridMultilevel"/>
    <w:tmpl w:val="0BCAC12A"/>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E811261"/>
    <w:multiLevelType w:val="hybridMultilevel"/>
    <w:tmpl w:val="75EA354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6">
    <w:nsid w:val="150D4904"/>
    <w:multiLevelType w:val="hybridMultilevel"/>
    <w:tmpl w:val="A4643AAE"/>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7">
    <w:nsid w:val="1AB82958"/>
    <w:multiLevelType w:val="hybridMultilevel"/>
    <w:tmpl w:val="A11657A6"/>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8">
    <w:nsid w:val="1EFC6F51"/>
    <w:multiLevelType w:val="hybridMultilevel"/>
    <w:tmpl w:val="8E96A32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9">
    <w:nsid w:val="236E7841"/>
    <w:multiLevelType w:val="hybridMultilevel"/>
    <w:tmpl w:val="722ECCFE"/>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0">
    <w:nsid w:val="27715CF2"/>
    <w:multiLevelType w:val="hybridMultilevel"/>
    <w:tmpl w:val="D746241E"/>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1">
    <w:nsid w:val="2B936B61"/>
    <w:multiLevelType w:val="hybridMultilevel"/>
    <w:tmpl w:val="8BE0B074"/>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2">
    <w:nsid w:val="370C0BDD"/>
    <w:multiLevelType w:val="hybridMultilevel"/>
    <w:tmpl w:val="B82A924C"/>
    <w:lvl w:ilvl="0" w:tplc="B6347562">
      <w:start w:val="1"/>
      <w:numFmt w:val="decimal"/>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3">
    <w:nsid w:val="3C4F683F"/>
    <w:multiLevelType w:val="hybridMultilevel"/>
    <w:tmpl w:val="2F24D1FE"/>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4">
    <w:nsid w:val="3D6762C9"/>
    <w:multiLevelType w:val="hybridMultilevel"/>
    <w:tmpl w:val="F57C4A16"/>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5">
    <w:nsid w:val="3ED948F4"/>
    <w:multiLevelType w:val="hybridMultilevel"/>
    <w:tmpl w:val="EDF8F8D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6">
    <w:nsid w:val="450F0559"/>
    <w:multiLevelType w:val="hybridMultilevel"/>
    <w:tmpl w:val="95C8B4F2"/>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7">
    <w:nsid w:val="4795645B"/>
    <w:multiLevelType w:val="hybridMultilevel"/>
    <w:tmpl w:val="8F703542"/>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8">
    <w:nsid w:val="4BAB212D"/>
    <w:multiLevelType w:val="hybridMultilevel"/>
    <w:tmpl w:val="D576A69C"/>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51D7075"/>
    <w:multiLevelType w:val="hybridMultilevel"/>
    <w:tmpl w:val="00A61FC4"/>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0">
    <w:nsid w:val="55F730A7"/>
    <w:multiLevelType w:val="hybridMultilevel"/>
    <w:tmpl w:val="53C07720"/>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1">
    <w:nsid w:val="57A347BC"/>
    <w:multiLevelType w:val="hybridMultilevel"/>
    <w:tmpl w:val="55368EEE"/>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05E4A80"/>
    <w:multiLevelType w:val="hybridMultilevel"/>
    <w:tmpl w:val="B524D2E0"/>
    <w:lvl w:ilvl="0" w:tplc="8D0A47D4">
      <w:start w:val="1"/>
      <w:numFmt w:val="decimal"/>
      <w:lvlText w:val="%1."/>
      <w:lvlJc w:val="left"/>
      <w:pPr>
        <w:tabs>
          <w:tab w:val="num" w:pos="-180"/>
        </w:tabs>
        <w:ind w:left="-180" w:hanging="360"/>
      </w:pPr>
      <w:rPr>
        <w:rFonts w:cs="Times New Roman" w:hint="default"/>
        <w:b w:val="0"/>
        <w:sz w:val="24"/>
        <w:szCs w:val="24"/>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3">
    <w:nsid w:val="63E06778"/>
    <w:multiLevelType w:val="hybridMultilevel"/>
    <w:tmpl w:val="562899D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4">
    <w:nsid w:val="6AE367A8"/>
    <w:multiLevelType w:val="hybridMultilevel"/>
    <w:tmpl w:val="0640436A"/>
    <w:lvl w:ilvl="0" w:tplc="B6347562">
      <w:start w:val="1"/>
      <w:numFmt w:val="decimal"/>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C1B09D9"/>
    <w:multiLevelType w:val="hybridMultilevel"/>
    <w:tmpl w:val="E702D140"/>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6">
    <w:nsid w:val="6E10220E"/>
    <w:multiLevelType w:val="hybridMultilevel"/>
    <w:tmpl w:val="665E9320"/>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7">
    <w:nsid w:val="7196693D"/>
    <w:multiLevelType w:val="hybridMultilevel"/>
    <w:tmpl w:val="11CC2706"/>
    <w:lvl w:ilvl="0" w:tplc="327414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38E611C"/>
    <w:multiLevelType w:val="hybridMultilevel"/>
    <w:tmpl w:val="6652CA3A"/>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9">
    <w:nsid w:val="75DE23C1"/>
    <w:multiLevelType w:val="hybridMultilevel"/>
    <w:tmpl w:val="D6202BB4"/>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num w:numId="1">
    <w:abstractNumId w:val="12"/>
  </w:num>
  <w:num w:numId="2">
    <w:abstractNumId w:val="24"/>
  </w:num>
  <w:num w:numId="3">
    <w:abstractNumId w:val="21"/>
  </w:num>
  <w:num w:numId="4">
    <w:abstractNumId w:val="27"/>
  </w:num>
  <w:num w:numId="5">
    <w:abstractNumId w:val="7"/>
  </w:num>
  <w:num w:numId="6">
    <w:abstractNumId w:val="2"/>
  </w:num>
  <w:num w:numId="7">
    <w:abstractNumId w:val="15"/>
  </w:num>
  <w:num w:numId="8">
    <w:abstractNumId w:val="1"/>
  </w:num>
  <w:num w:numId="9">
    <w:abstractNumId w:val="13"/>
  </w:num>
  <w:num w:numId="10">
    <w:abstractNumId w:val="19"/>
  </w:num>
  <w:num w:numId="11">
    <w:abstractNumId w:val="5"/>
  </w:num>
  <w:num w:numId="12">
    <w:abstractNumId w:val="11"/>
  </w:num>
  <w:num w:numId="13">
    <w:abstractNumId w:val="29"/>
  </w:num>
  <w:num w:numId="14">
    <w:abstractNumId w:val="28"/>
  </w:num>
  <w:num w:numId="15">
    <w:abstractNumId w:val="22"/>
  </w:num>
  <w:num w:numId="16">
    <w:abstractNumId w:val="0"/>
  </w:num>
  <w:num w:numId="17">
    <w:abstractNumId w:val="25"/>
  </w:num>
  <w:num w:numId="18">
    <w:abstractNumId w:val="9"/>
  </w:num>
  <w:num w:numId="19">
    <w:abstractNumId w:val="3"/>
  </w:num>
  <w:num w:numId="20">
    <w:abstractNumId w:val="8"/>
  </w:num>
  <w:num w:numId="21">
    <w:abstractNumId w:val="17"/>
  </w:num>
  <w:num w:numId="22">
    <w:abstractNumId w:val="18"/>
  </w:num>
  <w:num w:numId="23">
    <w:abstractNumId w:val="10"/>
  </w:num>
  <w:num w:numId="24">
    <w:abstractNumId w:val="16"/>
  </w:num>
  <w:num w:numId="25">
    <w:abstractNumId w:val="4"/>
  </w:num>
  <w:num w:numId="26">
    <w:abstractNumId w:val="14"/>
  </w:num>
  <w:num w:numId="27">
    <w:abstractNumId w:val="26"/>
  </w:num>
  <w:num w:numId="28">
    <w:abstractNumId w:val="20"/>
  </w:num>
  <w:num w:numId="29">
    <w:abstractNumId w:val="6"/>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2D5C"/>
    <w:rsid w:val="00006988"/>
    <w:rsid w:val="00014FF4"/>
    <w:rsid w:val="000154FE"/>
    <w:rsid w:val="00015809"/>
    <w:rsid w:val="000212BF"/>
    <w:rsid w:val="000228C8"/>
    <w:rsid w:val="000236D2"/>
    <w:rsid w:val="00025F1E"/>
    <w:rsid w:val="000333F4"/>
    <w:rsid w:val="00034AE3"/>
    <w:rsid w:val="00042E0F"/>
    <w:rsid w:val="00053748"/>
    <w:rsid w:val="00063E1A"/>
    <w:rsid w:val="00067F59"/>
    <w:rsid w:val="00075116"/>
    <w:rsid w:val="00081111"/>
    <w:rsid w:val="000841BE"/>
    <w:rsid w:val="000845E7"/>
    <w:rsid w:val="000853FE"/>
    <w:rsid w:val="00085479"/>
    <w:rsid w:val="00090179"/>
    <w:rsid w:val="0009161F"/>
    <w:rsid w:val="000922B9"/>
    <w:rsid w:val="00096154"/>
    <w:rsid w:val="000A087A"/>
    <w:rsid w:val="000A2EA3"/>
    <w:rsid w:val="000A3B3F"/>
    <w:rsid w:val="000A452E"/>
    <w:rsid w:val="000A6732"/>
    <w:rsid w:val="000A68E9"/>
    <w:rsid w:val="000B600F"/>
    <w:rsid w:val="000B670F"/>
    <w:rsid w:val="000B6731"/>
    <w:rsid w:val="000C32ED"/>
    <w:rsid w:val="000C5904"/>
    <w:rsid w:val="000C74CE"/>
    <w:rsid w:val="000D392A"/>
    <w:rsid w:val="000E223C"/>
    <w:rsid w:val="000E3946"/>
    <w:rsid w:val="000F0341"/>
    <w:rsid w:val="000F5D1A"/>
    <w:rsid w:val="000F6233"/>
    <w:rsid w:val="000F679D"/>
    <w:rsid w:val="000F75BA"/>
    <w:rsid w:val="0010126F"/>
    <w:rsid w:val="0010169E"/>
    <w:rsid w:val="001033EB"/>
    <w:rsid w:val="001041F9"/>
    <w:rsid w:val="00105660"/>
    <w:rsid w:val="00107792"/>
    <w:rsid w:val="001109E5"/>
    <w:rsid w:val="001136FB"/>
    <w:rsid w:val="00113FCC"/>
    <w:rsid w:val="00116119"/>
    <w:rsid w:val="00121299"/>
    <w:rsid w:val="00122286"/>
    <w:rsid w:val="001231AA"/>
    <w:rsid w:val="00124FA2"/>
    <w:rsid w:val="001256B0"/>
    <w:rsid w:val="00127ECC"/>
    <w:rsid w:val="00132375"/>
    <w:rsid w:val="001343B3"/>
    <w:rsid w:val="001352DF"/>
    <w:rsid w:val="00135A7B"/>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5F83"/>
    <w:rsid w:val="00181DFD"/>
    <w:rsid w:val="0018317A"/>
    <w:rsid w:val="0018508D"/>
    <w:rsid w:val="00186138"/>
    <w:rsid w:val="001918C9"/>
    <w:rsid w:val="001927B7"/>
    <w:rsid w:val="0019782E"/>
    <w:rsid w:val="00197913"/>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931"/>
    <w:rsid w:val="001F0992"/>
    <w:rsid w:val="001F3440"/>
    <w:rsid w:val="001F4B56"/>
    <w:rsid w:val="001F5AC1"/>
    <w:rsid w:val="001F5C07"/>
    <w:rsid w:val="001F7310"/>
    <w:rsid w:val="00200BCC"/>
    <w:rsid w:val="00201BA9"/>
    <w:rsid w:val="002073B3"/>
    <w:rsid w:val="0021098A"/>
    <w:rsid w:val="00211524"/>
    <w:rsid w:val="00216A1A"/>
    <w:rsid w:val="00217437"/>
    <w:rsid w:val="00217634"/>
    <w:rsid w:val="002229DE"/>
    <w:rsid w:val="0022317A"/>
    <w:rsid w:val="00224CA9"/>
    <w:rsid w:val="002262A6"/>
    <w:rsid w:val="00226C9B"/>
    <w:rsid w:val="00234399"/>
    <w:rsid w:val="00251FDC"/>
    <w:rsid w:val="00253B26"/>
    <w:rsid w:val="00257B8D"/>
    <w:rsid w:val="00263643"/>
    <w:rsid w:val="00264FB7"/>
    <w:rsid w:val="00270798"/>
    <w:rsid w:val="002724F8"/>
    <w:rsid w:val="00272871"/>
    <w:rsid w:val="00276143"/>
    <w:rsid w:val="00280074"/>
    <w:rsid w:val="002817E1"/>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668F"/>
    <w:rsid w:val="002D78CB"/>
    <w:rsid w:val="002E57E6"/>
    <w:rsid w:val="002E6EED"/>
    <w:rsid w:val="002E7EFA"/>
    <w:rsid w:val="002F32B2"/>
    <w:rsid w:val="002F3B32"/>
    <w:rsid w:val="002F52B3"/>
    <w:rsid w:val="00302E85"/>
    <w:rsid w:val="0030789F"/>
    <w:rsid w:val="003109AA"/>
    <w:rsid w:val="0031226C"/>
    <w:rsid w:val="0032144C"/>
    <w:rsid w:val="00324653"/>
    <w:rsid w:val="00330398"/>
    <w:rsid w:val="00331382"/>
    <w:rsid w:val="00332391"/>
    <w:rsid w:val="00332FCE"/>
    <w:rsid w:val="00333126"/>
    <w:rsid w:val="00334DD0"/>
    <w:rsid w:val="003359D2"/>
    <w:rsid w:val="00341BD3"/>
    <w:rsid w:val="00345038"/>
    <w:rsid w:val="003538B4"/>
    <w:rsid w:val="003545C3"/>
    <w:rsid w:val="0035548E"/>
    <w:rsid w:val="0035760A"/>
    <w:rsid w:val="00362D59"/>
    <w:rsid w:val="00363C20"/>
    <w:rsid w:val="003679CD"/>
    <w:rsid w:val="00371BBB"/>
    <w:rsid w:val="003749F1"/>
    <w:rsid w:val="00374B04"/>
    <w:rsid w:val="003815A6"/>
    <w:rsid w:val="00382F19"/>
    <w:rsid w:val="00384458"/>
    <w:rsid w:val="00384BAD"/>
    <w:rsid w:val="003854CC"/>
    <w:rsid w:val="00387A2B"/>
    <w:rsid w:val="00394CC4"/>
    <w:rsid w:val="00394F2A"/>
    <w:rsid w:val="003A65A6"/>
    <w:rsid w:val="003B5F92"/>
    <w:rsid w:val="003B6715"/>
    <w:rsid w:val="003C4A5F"/>
    <w:rsid w:val="003C537D"/>
    <w:rsid w:val="003C6C19"/>
    <w:rsid w:val="003C7F84"/>
    <w:rsid w:val="003D1C42"/>
    <w:rsid w:val="003D2933"/>
    <w:rsid w:val="003D3A76"/>
    <w:rsid w:val="003E13A3"/>
    <w:rsid w:val="003E5656"/>
    <w:rsid w:val="003F1D8E"/>
    <w:rsid w:val="003F3989"/>
    <w:rsid w:val="003F4436"/>
    <w:rsid w:val="00405930"/>
    <w:rsid w:val="00405C0D"/>
    <w:rsid w:val="00406DB4"/>
    <w:rsid w:val="00406DFF"/>
    <w:rsid w:val="00411142"/>
    <w:rsid w:val="00411A2C"/>
    <w:rsid w:val="00411FAA"/>
    <w:rsid w:val="0041723A"/>
    <w:rsid w:val="00421A52"/>
    <w:rsid w:val="00422E4A"/>
    <w:rsid w:val="0042735B"/>
    <w:rsid w:val="00427E3D"/>
    <w:rsid w:val="00430123"/>
    <w:rsid w:val="00432B54"/>
    <w:rsid w:val="004349D9"/>
    <w:rsid w:val="004400DB"/>
    <w:rsid w:val="00444358"/>
    <w:rsid w:val="004462F4"/>
    <w:rsid w:val="004474C2"/>
    <w:rsid w:val="004625DF"/>
    <w:rsid w:val="004631A2"/>
    <w:rsid w:val="00466849"/>
    <w:rsid w:val="004750B6"/>
    <w:rsid w:val="00485259"/>
    <w:rsid w:val="00486E1B"/>
    <w:rsid w:val="00494C7B"/>
    <w:rsid w:val="004955DF"/>
    <w:rsid w:val="0049624D"/>
    <w:rsid w:val="004A5D69"/>
    <w:rsid w:val="004A67C5"/>
    <w:rsid w:val="004A75EF"/>
    <w:rsid w:val="004A7A88"/>
    <w:rsid w:val="004B2F20"/>
    <w:rsid w:val="004B39E5"/>
    <w:rsid w:val="004B4454"/>
    <w:rsid w:val="004B5AFA"/>
    <w:rsid w:val="004C0502"/>
    <w:rsid w:val="004C0E78"/>
    <w:rsid w:val="004C0FE1"/>
    <w:rsid w:val="004C33F5"/>
    <w:rsid w:val="004C4B68"/>
    <w:rsid w:val="004C5455"/>
    <w:rsid w:val="004C6556"/>
    <w:rsid w:val="004D377F"/>
    <w:rsid w:val="004E1A65"/>
    <w:rsid w:val="004E64A6"/>
    <w:rsid w:val="004F0FBA"/>
    <w:rsid w:val="004F377E"/>
    <w:rsid w:val="004F7A59"/>
    <w:rsid w:val="00501862"/>
    <w:rsid w:val="00505DBB"/>
    <w:rsid w:val="00506C56"/>
    <w:rsid w:val="00511340"/>
    <w:rsid w:val="005136E8"/>
    <w:rsid w:val="00516DC8"/>
    <w:rsid w:val="005227BA"/>
    <w:rsid w:val="00525F8E"/>
    <w:rsid w:val="00526CC1"/>
    <w:rsid w:val="00530558"/>
    <w:rsid w:val="0053600C"/>
    <w:rsid w:val="0053696A"/>
    <w:rsid w:val="00540337"/>
    <w:rsid w:val="00541DA4"/>
    <w:rsid w:val="00543F30"/>
    <w:rsid w:val="00545BFB"/>
    <w:rsid w:val="00546846"/>
    <w:rsid w:val="00547E98"/>
    <w:rsid w:val="005524E8"/>
    <w:rsid w:val="0056324F"/>
    <w:rsid w:val="00563A1A"/>
    <w:rsid w:val="0057276D"/>
    <w:rsid w:val="00576D8E"/>
    <w:rsid w:val="00583BFE"/>
    <w:rsid w:val="0059220D"/>
    <w:rsid w:val="005A4159"/>
    <w:rsid w:val="005A5C27"/>
    <w:rsid w:val="005B071F"/>
    <w:rsid w:val="005B0B79"/>
    <w:rsid w:val="005B3660"/>
    <w:rsid w:val="005B6F80"/>
    <w:rsid w:val="005C27B5"/>
    <w:rsid w:val="005C390A"/>
    <w:rsid w:val="005D3A11"/>
    <w:rsid w:val="005E53D7"/>
    <w:rsid w:val="005E70FE"/>
    <w:rsid w:val="005E78FB"/>
    <w:rsid w:val="005F1604"/>
    <w:rsid w:val="005F5793"/>
    <w:rsid w:val="005F739F"/>
    <w:rsid w:val="006056A9"/>
    <w:rsid w:val="00605E10"/>
    <w:rsid w:val="00606DE2"/>
    <w:rsid w:val="0062555C"/>
    <w:rsid w:val="006258EB"/>
    <w:rsid w:val="00626A5C"/>
    <w:rsid w:val="00627511"/>
    <w:rsid w:val="00636E96"/>
    <w:rsid w:val="00643248"/>
    <w:rsid w:val="006458EE"/>
    <w:rsid w:val="00646B05"/>
    <w:rsid w:val="006534F6"/>
    <w:rsid w:val="00654866"/>
    <w:rsid w:val="00663304"/>
    <w:rsid w:val="00665374"/>
    <w:rsid w:val="0067309A"/>
    <w:rsid w:val="00673B69"/>
    <w:rsid w:val="006867C5"/>
    <w:rsid w:val="00686F1B"/>
    <w:rsid w:val="00691CA9"/>
    <w:rsid w:val="006941FA"/>
    <w:rsid w:val="006A000B"/>
    <w:rsid w:val="006A092B"/>
    <w:rsid w:val="006A5D6E"/>
    <w:rsid w:val="006B129A"/>
    <w:rsid w:val="006C0103"/>
    <w:rsid w:val="006C0A28"/>
    <w:rsid w:val="006C20F4"/>
    <w:rsid w:val="006C519C"/>
    <w:rsid w:val="006C7CF2"/>
    <w:rsid w:val="006D0145"/>
    <w:rsid w:val="006D063A"/>
    <w:rsid w:val="006D0B3F"/>
    <w:rsid w:val="006D6083"/>
    <w:rsid w:val="006D745B"/>
    <w:rsid w:val="006E073A"/>
    <w:rsid w:val="006E0B00"/>
    <w:rsid w:val="006E2E0D"/>
    <w:rsid w:val="006E5333"/>
    <w:rsid w:val="006E5C4F"/>
    <w:rsid w:val="006F4C67"/>
    <w:rsid w:val="007040DF"/>
    <w:rsid w:val="00707877"/>
    <w:rsid w:val="00711E49"/>
    <w:rsid w:val="00712334"/>
    <w:rsid w:val="00712A55"/>
    <w:rsid w:val="00715297"/>
    <w:rsid w:val="00720989"/>
    <w:rsid w:val="0072298E"/>
    <w:rsid w:val="00727782"/>
    <w:rsid w:val="00732424"/>
    <w:rsid w:val="00734E99"/>
    <w:rsid w:val="00742D36"/>
    <w:rsid w:val="00751990"/>
    <w:rsid w:val="007522ED"/>
    <w:rsid w:val="00753393"/>
    <w:rsid w:val="00754017"/>
    <w:rsid w:val="0075583D"/>
    <w:rsid w:val="0075597D"/>
    <w:rsid w:val="00764B38"/>
    <w:rsid w:val="00767859"/>
    <w:rsid w:val="007678F2"/>
    <w:rsid w:val="00776D6A"/>
    <w:rsid w:val="00781BE6"/>
    <w:rsid w:val="00782E0E"/>
    <w:rsid w:val="00784BCD"/>
    <w:rsid w:val="007872D2"/>
    <w:rsid w:val="007917A2"/>
    <w:rsid w:val="00792691"/>
    <w:rsid w:val="00796DB3"/>
    <w:rsid w:val="007A042C"/>
    <w:rsid w:val="007A464A"/>
    <w:rsid w:val="007B0554"/>
    <w:rsid w:val="007B11F6"/>
    <w:rsid w:val="007B284A"/>
    <w:rsid w:val="007B617C"/>
    <w:rsid w:val="007B6CB7"/>
    <w:rsid w:val="007C26EA"/>
    <w:rsid w:val="007C3D07"/>
    <w:rsid w:val="007C7CD5"/>
    <w:rsid w:val="007D0A5D"/>
    <w:rsid w:val="007D10E1"/>
    <w:rsid w:val="007D1692"/>
    <w:rsid w:val="007D1A74"/>
    <w:rsid w:val="007D2AEE"/>
    <w:rsid w:val="007D5EEF"/>
    <w:rsid w:val="007E1AD1"/>
    <w:rsid w:val="007E1E93"/>
    <w:rsid w:val="007E2FA3"/>
    <w:rsid w:val="007F0343"/>
    <w:rsid w:val="007F1A13"/>
    <w:rsid w:val="007F2248"/>
    <w:rsid w:val="007F25E1"/>
    <w:rsid w:val="007F298F"/>
    <w:rsid w:val="007F376B"/>
    <w:rsid w:val="007F6974"/>
    <w:rsid w:val="007F6AE3"/>
    <w:rsid w:val="00801F6A"/>
    <w:rsid w:val="00802F02"/>
    <w:rsid w:val="0080525E"/>
    <w:rsid w:val="008119DD"/>
    <w:rsid w:val="00814163"/>
    <w:rsid w:val="008222AE"/>
    <w:rsid w:val="008239BB"/>
    <w:rsid w:val="00825243"/>
    <w:rsid w:val="008327C3"/>
    <w:rsid w:val="00833A42"/>
    <w:rsid w:val="008368EC"/>
    <w:rsid w:val="008445E1"/>
    <w:rsid w:val="00853310"/>
    <w:rsid w:val="0085425D"/>
    <w:rsid w:val="00861269"/>
    <w:rsid w:val="0086774E"/>
    <w:rsid w:val="00867EA9"/>
    <w:rsid w:val="00871DC2"/>
    <w:rsid w:val="00875482"/>
    <w:rsid w:val="00883F52"/>
    <w:rsid w:val="00887BAB"/>
    <w:rsid w:val="00894901"/>
    <w:rsid w:val="00894F19"/>
    <w:rsid w:val="008A0728"/>
    <w:rsid w:val="008A212E"/>
    <w:rsid w:val="008A5608"/>
    <w:rsid w:val="008B085D"/>
    <w:rsid w:val="008B550C"/>
    <w:rsid w:val="008C2A48"/>
    <w:rsid w:val="008C3F6E"/>
    <w:rsid w:val="008C6E75"/>
    <w:rsid w:val="008D2745"/>
    <w:rsid w:val="008D2F13"/>
    <w:rsid w:val="008D5AD2"/>
    <w:rsid w:val="008D5B43"/>
    <w:rsid w:val="008E07F7"/>
    <w:rsid w:val="008E0842"/>
    <w:rsid w:val="008F02FB"/>
    <w:rsid w:val="008F28DF"/>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4595"/>
    <w:rsid w:val="0095547D"/>
    <w:rsid w:val="00961D73"/>
    <w:rsid w:val="00970F77"/>
    <w:rsid w:val="00973B46"/>
    <w:rsid w:val="00973D5F"/>
    <w:rsid w:val="009770DC"/>
    <w:rsid w:val="009806FE"/>
    <w:rsid w:val="00980ACF"/>
    <w:rsid w:val="00984D05"/>
    <w:rsid w:val="009879CF"/>
    <w:rsid w:val="00987B1B"/>
    <w:rsid w:val="00987C8B"/>
    <w:rsid w:val="009900D5"/>
    <w:rsid w:val="00994958"/>
    <w:rsid w:val="00996117"/>
    <w:rsid w:val="009A2B12"/>
    <w:rsid w:val="009A3300"/>
    <w:rsid w:val="009A5C81"/>
    <w:rsid w:val="009B336A"/>
    <w:rsid w:val="009B3FC3"/>
    <w:rsid w:val="009B4C5C"/>
    <w:rsid w:val="009C36C1"/>
    <w:rsid w:val="009C3D8A"/>
    <w:rsid w:val="009D14B1"/>
    <w:rsid w:val="009D380F"/>
    <w:rsid w:val="009D5D6D"/>
    <w:rsid w:val="009D72FF"/>
    <w:rsid w:val="009E791B"/>
    <w:rsid w:val="009F08CA"/>
    <w:rsid w:val="009F4BAF"/>
    <w:rsid w:val="009F767B"/>
    <w:rsid w:val="00A03127"/>
    <w:rsid w:val="00A0379D"/>
    <w:rsid w:val="00A100AF"/>
    <w:rsid w:val="00A1039E"/>
    <w:rsid w:val="00A13765"/>
    <w:rsid w:val="00A138FE"/>
    <w:rsid w:val="00A14205"/>
    <w:rsid w:val="00A159B8"/>
    <w:rsid w:val="00A15FB1"/>
    <w:rsid w:val="00A17095"/>
    <w:rsid w:val="00A20BCD"/>
    <w:rsid w:val="00A20E05"/>
    <w:rsid w:val="00A22B5C"/>
    <w:rsid w:val="00A35F70"/>
    <w:rsid w:val="00A37EC9"/>
    <w:rsid w:val="00A44F52"/>
    <w:rsid w:val="00A47A73"/>
    <w:rsid w:val="00A537C0"/>
    <w:rsid w:val="00A63685"/>
    <w:rsid w:val="00A63A4A"/>
    <w:rsid w:val="00A64B08"/>
    <w:rsid w:val="00A65262"/>
    <w:rsid w:val="00A6744C"/>
    <w:rsid w:val="00A71002"/>
    <w:rsid w:val="00A711A1"/>
    <w:rsid w:val="00A7253D"/>
    <w:rsid w:val="00A7713B"/>
    <w:rsid w:val="00A821BF"/>
    <w:rsid w:val="00A8612D"/>
    <w:rsid w:val="00A92D82"/>
    <w:rsid w:val="00A93355"/>
    <w:rsid w:val="00A94C70"/>
    <w:rsid w:val="00AA1E00"/>
    <w:rsid w:val="00AA2C9F"/>
    <w:rsid w:val="00AB32D7"/>
    <w:rsid w:val="00AB7437"/>
    <w:rsid w:val="00AC4BB7"/>
    <w:rsid w:val="00AC58D5"/>
    <w:rsid w:val="00AC7081"/>
    <w:rsid w:val="00AD59D8"/>
    <w:rsid w:val="00AD5CB8"/>
    <w:rsid w:val="00AD661F"/>
    <w:rsid w:val="00AE0751"/>
    <w:rsid w:val="00AE1B5B"/>
    <w:rsid w:val="00AE1C40"/>
    <w:rsid w:val="00AE296B"/>
    <w:rsid w:val="00AE30D3"/>
    <w:rsid w:val="00AE69F7"/>
    <w:rsid w:val="00B01CF9"/>
    <w:rsid w:val="00B127B1"/>
    <w:rsid w:val="00B14855"/>
    <w:rsid w:val="00B14FA7"/>
    <w:rsid w:val="00B2152B"/>
    <w:rsid w:val="00B25719"/>
    <w:rsid w:val="00B31108"/>
    <w:rsid w:val="00B34391"/>
    <w:rsid w:val="00B34954"/>
    <w:rsid w:val="00B37BC1"/>
    <w:rsid w:val="00B41624"/>
    <w:rsid w:val="00B45F6E"/>
    <w:rsid w:val="00B5244E"/>
    <w:rsid w:val="00B57D31"/>
    <w:rsid w:val="00B64498"/>
    <w:rsid w:val="00B64CA7"/>
    <w:rsid w:val="00B658B8"/>
    <w:rsid w:val="00B6677B"/>
    <w:rsid w:val="00B76E45"/>
    <w:rsid w:val="00B77113"/>
    <w:rsid w:val="00B77A5B"/>
    <w:rsid w:val="00B77DF7"/>
    <w:rsid w:val="00B815AE"/>
    <w:rsid w:val="00B860EA"/>
    <w:rsid w:val="00B93BEA"/>
    <w:rsid w:val="00B93CFE"/>
    <w:rsid w:val="00B965A5"/>
    <w:rsid w:val="00B97880"/>
    <w:rsid w:val="00BA3919"/>
    <w:rsid w:val="00BA5970"/>
    <w:rsid w:val="00BA7C77"/>
    <w:rsid w:val="00BB43C4"/>
    <w:rsid w:val="00BC44B3"/>
    <w:rsid w:val="00BC558B"/>
    <w:rsid w:val="00BC6C3B"/>
    <w:rsid w:val="00BD3554"/>
    <w:rsid w:val="00BD64F1"/>
    <w:rsid w:val="00BD6A89"/>
    <w:rsid w:val="00BE04BC"/>
    <w:rsid w:val="00BE04D7"/>
    <w:rsid w:val="00BE2A32"/>
    <w:rsid w:val="00BE34F2"/>
    <w:rsid w:val="00BE6E21"/>
    <w:rsid w:val="00BF1906"/>
    <w:rsid w:val="00BF540F"/>
    <w:rsid w:val="00BF6474"/>
    <w:rsid w:val="00C0123A"/>
    <w:rsid w:val="00C0358E"/>
    <w:rsid w:val="00C06A3A"/>
    <w:rsid w:val="00C06C9F"/>
    <w:rsid w:val="00C077F4"/>
    <w:rsid w:val="00C11089"/>
    <w:rsid w:val="00C14D22"/>
    <w:rsid w:val="00C16597"/>
    <w:rsid w:val="00C25B42"/>
    <w:rsid w:val="00C25F74"/>
    <w:rsid w:val="00C27273"/>
    <w:rsid w:val="00C338E4"/>
    <w:rsid w:val="00C3527A"/>
    <w:rsid w:val="00C3632D"/>
    <w:rsid w:val="00C364B3"/>
    <w:rsid w:val="00C37A2F"/>
    <w:rsid w:val="00C42213"/>
    <w:rsid w:val="00C4583F"/>
    <w:rsid w:val="00C552FD"/>
    <w:rsid w:val="00C623A4"/>
    <w:rsid w:val="00C632AF"/>
    <w:rsid w:val="00C6368F"/>
    <w:rsid w:val="00C717A8"/>
    <w:rsid w:val="00C730AD"/>
    <w:rsid w:val="00C738D7"/>
    <w:rsid w:val="00C742E0"/>
    <w:rsid w:val="00C75613"/>
    <w:rsid w:val="00C827E9"/>
    <w:rsid w:val="00C84FC2"/>
    <w:rsid w:val="00C933FE"/>
    <w:rsid w:val="00C95708"/>
    <w:rsid w:val="00C96660"/>
    <w:rsid w:val="00C97635"/>
    <w:rsid w:val="00CA3BE8"/>
    <w:rsid w:val="00CB14AE"/>
    <w:rsid w:val="00CB1F0B"/>
    <w:rsid w:val="00CB244A"/>
    <w:rsid w:val="00CB400E"/>
    <w:rsid w:val="00CC34D9"/>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11967"/>
    <w:rsid w:val="00D11CCC"/>
    <w:rsid w:val="00D14D26"/>
    <w:rsid w:val="00D2147E"/>
    <w:rsid w:val="00D36448"/>
    <w:rsid w:val="00D3773E"/>
    <w:rsid w:val="00D406E7"/>
    <w:rsid w:val="00D40BD0"/>
    <w:rsid w:val="00D41965"/>
    <w:rsid w:val="00D45109"/>
    <w:rsid w:val="00D52744"/>
    <w:rsid w:val="00D534F0"/>
    <w:rsid w:val="00D53A76"/>
    <w:rsid w:val="00D5504C"/>
    <w:rsid w:val="00D56BF6"/>
    <w:rsid w:val="00D60BB8"/>
    <w:rsid w:val="00D616AE"/>
    <w:rsid w:val="00D62752"/>
    <w:rsid w:val="00D65180"/>
    <w:rsid w:val="00D666A8"/>
    <w:rsid w:val="00D749F8"/>
    <w:rsid w:val="00D76814"/>
    <w:rsid w:val="00D76CFF"/>
    <w:rsid w:val="00D776B9"/>
    <w:rsid w:val="00D8302F"/>
    <w:rsid w:val="00D8423E"/>
    <w:rsid w:val="00D84898"/>
    <w:rsid w:val="00D92172"/>
    <w:rsid w:val="00DA30EF"/>
    <w:rsid w:val="00DA3976"/>
    <w:rsid w:val="00DA5EB2"/>
    <w:rsid w:val="00DA686B"/>
    <w:rsid w:val="00DA6FDD"/>
    <w:rsid w:val="00DB0117"/>
    <w:rsid w:val="00DC0510"/>
    <w:rsid w:val="00DC2434"/>
    <w:rsid w:val="00DC2A6C"/>
    <w:rsid w:val="00DC3336"/>
    <w:rsid w:val="00DC468B"/>
    <w:rsid w:val="00DD085B"/>
    <w:rsid w:val="00DD6A0F"/>
    <w:rsid w:val="00DD774A"/>
    <w:rsid w:val="00DE042D"/>
    <w:rsid w:val="00DE1C1C"/>
    <w:rsid w:val="00DE2A51"/>
    <w:rsid w:val="00DE2D1B"/>
    <w:rsid w:val="00DE403F"/>
    <w:rsid w:val="00DE6012"/>
    <w:rsid w:val="00DE66D6"/>
    <w:rsid w:val="00DF0DEA"/>
    <w:rsid w:val="00DF10D7"/>
    <w:rsid w:val="00DF629D"/>
    <w:rsid w:val="00DF758A"/>
    <w:rsid w:val="00DF7623"/>
    <w:rsid w:val="00E02281"/>
    <w:rsid w:val="00E024D1"/>
    <w:rsid w:val="00E03296"/>
    <w:rsid w:val="00E121C2"/>
    <w:rsid w:val="00E1719C"/>
    <w:rsid w:val="00E20C4B"/>
    <w:rsid w:val="00E24484"/>
    <w:rsid w:val="00E32344"/>
    <w:rsid w:val="00E35BFE"/>
    <w:rsid w:val="00E4007A"/>
    <w:rsid w:val="00E404BF"/>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92564"/>
    <w:rsid w:val="00E92863"/>
    <w:rsid w:val="00E95132"/>
    <w:rsid w:val="00E97372"/>
    <w:rsid w:val="00EA0D11"/>
    <w:rsid w:val="00EA1ED1"/>
    <w:rsid w:val="00EA35C7"/>
    <w:rsid w:val="00EA3C64"/>
    <w:rsid w:val="00EA5E6F"/>
    <w:rsid w:val="00EB0EDD"/>
    <w:rsid w:val="00EB440E"/>
    <w:rsid w:val="00EB652A"/>
    <w:rsid w:val="00EB6D85"/>
    <w:rsid w:val="00ED0520"/>
    <w:rsid w:val="00EE314F"/>
    <w:rsid w:val="00EE4CC0"/>
    <w:rsid w:val="00EF13FB"/>
    <w:rsid w:val="00EF4153"/>
    <w:rsid w:val="00F000C1"/>
    <w:rsid w:val="00F0180E"/>
    <w:rsid w:val="00F01AE3"/>
    <w:rsid w:val="00F074BD"/>
    <w:rsid w:val="00F116C1"/>
    <w:rsid w:val="00F14B81"/>
    <w:rsid w:val="00F163F1"/>
    <w:rsid w:val="00F24435"/>
    <w:rsid w:val="00F25747"/>
    <w:rsid w:val="00F3035A"/>
    <w:rsid w:val="00F360CE"/>
    <w:rsid w:val="00F37D8A"/>
    <w:rsid w:val="00F50A53"/>
    <w:rsid w:val="00F53397"/>
    <w:rsid w:val="00F54990"/>
    <w:rsid w:val="00F617A1"/>
    <w:rsid w:val="00F63E08"/>
    <w:rsid w:val="00F768E0"/>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E2DBC"/>
    <w:rsid w:val="00FE724F"/>
    <w:rsid w:val="00FE7922"/>
    <w:rsid w:val="00FF003E"/>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776B9"/>
    <w:pPr>
      <w:tabs>
        <w:tab w:val="center" w:pos="4320"/>
        <w:tab w:val="right" w:pos="8640"/>
      </w:tabs>
    </w:pPr>
  </w:style>
  <w:style w:type="character" w:customStyle="1" w:styleId="HeaderChar">
    <w:name w:val="Header Char"/>
    <w:basedOn w:val="DefaultParagraphFont"/>
    <w:link w:val="Header"/>
    <w:uiPriority w:val="99"/>
    <w:semiHidden/>
    <w:locked/>
    <w:rsid w:val="004E64A6"/>
    <w:rPr>
      <w:rFonts w:cs="Times New Roman"/>
      <w:sz w:val="24"/>
      <w:szCs w:val="24"/>
    </w:rPr>
  </w:style>
  <w:style w:type="paragraph" w:styleId="Footer">
    <w:name w:val="footer"/>
    <w:basedOn w:val="Normal"/>
    <w:link w:val="FooterChar"/>
    <w:uiPriority w:val="99"/>
    <w:rsid w:val="00D776B9"/>
    <w:pPr>
      <w:tabs>
        <w:tab w:val="center" w:pos="4320"/>
        <w:tab w:val="right" w:pos="8640"/>
      </w:tabs>
    </w:pPr>
  </w:style>
  <w:style w:type="character" w:customStyle="1" w:styleId="FooterChar">
    <w:name w:val="Footer Char"/>
    <w:basedOn w:val="DefaultParagraphFont"/>
    <w:link w:val="Footer"/>
    <w:uiPriority w:val="99"/>
    <w:semiHidden/>
    <w:locked/>
    <w:rsid w:val="004E64A6"/>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3</Pages>
  <Words>657</Words>
  <Characters>3748</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waychoff</cp:lastModifiedBy>
  <cp:revision>3</cp:revision>
  <cp:lastPrinted>2010-07-22T22:27:00Z</cp:lastPrinted>
  <dcterms:created xsi:type="dcterms:W3CDTF">2013-04-12T19:29:00Z</dcterms:created>
  <dcterms:modified xsi:type="dcterms:W3CDTF">2013-04-12T19:40:00Z</dcterms:modified>
</cp:coreProperties>
</file>