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74" w:rsidRPr="00330398" w:rsidRDefault="00A13274" w:rsidP="00330398">
      <w:pPr>
        <w:ind w:left="-540"/>
        <w:jc w:val="center"/>
        <w:rPr>
          <w:b/>
          <w:sz w:val="44"/>
          <w:szCs w:val="44"/>
          <w:u w:val="single"/>
        </w:rPr>
      </w:pPr>
      <w:bookmarkStart w:id="0" w:name="_GoBack"/>
      <w:bookmarkEnd w:id="0"/>
      <w:r w:rsidRPr="00330398">
        <w:rPr>
          <w:b/>
          <w:sz w:val="44"/>
          <w:szCs w:val="44"/>
          <w:u w:val="single"/>
        </w:rPr>
        <w:t>UW Medicine - Pathology</w:t>
      </w:r>
    </w:p>
    <w:p w:rsidR="00A13274" w:rsidRDefault="00A13274" w:rsidP="00DE1C1C">
      <w:pPr>
        <w:ind w:left="-540"/>
        <w:rPr>
          <w:b/>
          <w:u w:val="single"/>
        </w:rPr>
      </w:pPr>
    </w:p>
    <w:p w:rsidR="00A13274" w:rsidRDefault="00A13274" w:rsidP="00DE1C1C">
      <w:pPr>
        <w:ind w:left="-540"/>
        <w:rPr>
          <w:b/>
          <w:u w:val="single"/>
        </w:rPr>
      </w:pPr>
    </w:p>
    <w:p w:rsidR="00A13274" w:rsidRDefault="00A13274" w:rsidP="00DE1C1C">
      <w:pPr>
        <w:ind w:left="-540"/>
        <w:rPr>
          <w:b/>
          <w:u w:val="single"/>
        </w:rPr>
      </w:pPr>
    </w:p>
    <w:p w:rsidR="00A13274" w:rsidRDefault="00A13274" w:rsidP="00387A2B">
      <w:pPr>
        <w:ind w:left="5760" w:firstLine="720"/>
      </w:pPr>
      <w:r>
        <w:t>8000-01-01-04</w:t>
      </w:r>
    </w:p>
    <w:p w:rsidR="00A13274" w:rsidRPr="00DE1C1C" w:rsidRDefault="00A13274" w:rsidP="00330398">
      <w:pPr>
        <w:ind w:left="-540"/>
        <w:jc w:val="center"/>
        <w:rPr>
          <w:sz w:val="28"/>
          <w:szCs w:val="28"/>
        </w:rPr>
      </w:pPr>
      <w:r>
        <w:rPr>
          <w:sz w:val="28"/>
          <w:szCs w:val="28"/>
        </w:rPr>
        <w:t>Progression and Regression of Cases in PowerPath</w:t>
      </w:r>
    </w:p>
    <w:p w:rsidR="00A13274" w:rsidRDefault="00A13274"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A13274" w:rsidTr="00DE403F">
        <w:tc>
          <w:tcPr>
            <w:tcW w:w="3348" w:type="dxa"/>
          </w:tcPr>
          <w:p w:rsidR="00A13274" w:rsidRDefault="00A13274" w:rsidP="00DE1C1C">
            <w:r>
              <w:t>Adopted Date:  12/01/09</w:t>
            </w:r>
          </w:p>
          <w:p w:rsidR="00A13274" w:rsidRDefault="00A13274" w:rsidP="00DE1C1C">
            <w:r>
              <w:t>Revision Date:</w:t>
            </w:r>
          </w:p>
        </w:tc>
      </w:tr>
    </w:tbl>
    <w:p w:rsidR="00A13274" w:rsidRDefault="00A13274" w:rsidP="00DE1C1C"/>
    <w:p w:rsidR="00A13274" w:rsidRDefault="00A13274" w:rsidP="00DE1C1C"/>
    <w:p w:rsidR="00A13274" w:rsidRPr="00263643" w:rsidRDefault="00A13274"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A13274" w:rsidRPr="00800477" w:rsidRDefault="00A13274" w:rsidP="00824B30">
      <w:pPr>
        <w:ind w:left="-540"/>
      </w:pPr>
      <w:proofErr w:type="gramStart"/>
      <w:r w:rsidRPr="00800477">
        <w:t>To maintain cases in their correct state of completion.</w:t>
      </w:r>
      <w:proofErr w:type="gramEnd"/>
    </w:p>
    <w:p w:rsidR="00A13274" w:rsidRDefault="00A13274" w:rsidP="00263643">
      <w:pPr>
        <w:ind w:left="-540"/>
        <w:rPr>
          <w:sz w:val="28"/>
          <w:szCs w:val="28"/>
        </w:rPr>
      </w:pPr>
    </w:p>
    <w:p w:rsidR="00A13274" w:rsidRPr="00263643" w:rsidRDefault="00A13274" w:rsidP="00263643">
      <w:pPr>
        <w:pBdr>
          <w:bottom w:val="single" w:sz="4" w:space="1" w:color="auto"/>
        </w:pBdr>
        <w:ind w:left="-540"/>
        <w:rPr>
          <w:rFonts w:ascii="Arial" w:hAnsi="Arial" w:cs="Arial"/>
          <w:sz w:val="28"/>
          <w:szCs w:val="28"/>
        </w:rPr>
      </w:pPr>
      <w:r w:rsidRPr="00263643">
        <w:rPr>
          <w:rFonts w:ascii="Arial" w:hAnsi="Arial" w:cs="Arial"/>
          <w:sz w:val="28"/>
          <w:szCs w:val="28"/>
        </w:rPr>
        <w:t>PROCEDURE</w:t>
      </w:r>
    </w:p>
    <w:p w:rsidR="00A13274" w:rsidRDefault="00A13274" w:rsidP="00800477">
      <w:pPr>
        <w:numPr>
          <w:ilvl w:val="0"/>
          <w:numId w:val="1"/>
        </w:numPr>
        <w:tabs>
          <w:tab w:val="clear" w:pos="360"/>
          <w:tab w:val="num" w:pos="0"/>
        </w:tabs>
        <w:ind w:left="0" w:hanging="540"/>
      </w:pPr>
      <w:r w:rsidRPr="00800477">
        <w:t>Open the case in PowerPath.  The case status box should indicate at what stage the case is at, i.e. needs gross dictation, needs final diagnosis, or needs resident/faculty review.</w:t>
      </w:r>
    </w:p>
    <w:p w:rsidR="00A13274" w:rsidRDefault="00A13274" w:rsidP="00800477">
      <w:pPr>
        <w:numPr>
          <w:ilvl w:val="1"/>
          <w:numId w:val="1"/>
        </w:numPr>
        <w:tabs>
          <w:tab w:val="clear" w:pos="900"/>
          <w:tab w:val="num" w:pos="360"/>
        </w:tabs>
        <w:ind w:left="360"/>
      </w:pPr>
      <w:r w:rsidRPr="00800477">
        <w:t>Make sure the case is assigned to the correct tech/resident/faculty member (which is the person dictating the case).  If it is a tech or PA dictating, switch it back to the responsible resident/faculty when saving the job.  This will allow for an accurate routing history and document all who have been responsible in dictating the report.</w:t>
      </w:r>
    </w:p>
    <w:p w:rsidR="00A13274" w:rsidRDefault="00A13274" w:rsidP="00800477">
      <w:pPr>
        <w:numPr>
          <w:ilvl w:val="1"/>
          <w:numId w:val="1"/>
        </w:numPr>
        <w:tabs>
          <w:tab w:val="clear" w:pos="900"/>
          <w:tab w:val="num" w:pos="360"/>
        </w:tabs>
        <w:ind w:left="360"/>
      </w:pPr>
      <w:r w:rsidRPr="00800477">
        <w:t>Do not leave a case in a tech's or PA's queue.  They are not responsibl</w:t>
      </w:r>
      <w:r>
        <w:t xml:space="preserve">e for </w:t>
      </w:r>
      <w:r w:rsidRPr="00800477">
        <w:t xml:space="preserve">signing out the case.  If you don't know who is responsible for the case, go into </w:t>
      </w:r>
      <w:r>
        <w:t xml:space="preserve">PowerPath </w:t>
      </w:r>
      <w:proofErr w:type="spellStart"/>
      <w:proofErr w:type="gramStart"/>
      <w:r>
        <w:t>fo</w:t>
      </w:r>
      <w:proofErr w:type="spellEnd"/>
      <w:proofErr w:type="gramEnd"/>
      <w:r>
        <w:t xml:space="preserve"> </w:t>
      </w:r>
      <w:r w:rsidRPr="00800477">
        <w:t>that information, or you can check under the "responsible personnel" tab in the case progression status box.</w:t>
      </w:r>
    </w:p>
    <w:p w:rsidR="00A13274" w:rsidRPr="00800477" w:rsidRDefault="00A13274" w:rsidP="00800477">
      <w:pPr>
        <w:numPr>
          <w:ilvl w:val="1"/>
          <w:numId w:val="1"/>
        </w:numPr>
        <w:tabs>
          <w:tab w:val="clear" w:pos="900"/>
          <w:tab w:val="num" w:pos="360"/>
        </w:tabs>
        <w:ind w:left="360"/>
      </w:pPr>
      <w:r w:rsidRPr="00800477">
        <w:t>Often time's residents will help each other with the grossing, but this does not make them responsible for signing out the case.  Keep the case assigned to the responsible resident.  You only assign it to the resident or PA helping with the case when you open it to document their part in it, but then reassign it to the appropriate resident when saving the job, keeping in mind to keep it at the correct status as well (see step #2 for regressing cases).  Keeping cases in the correct queue also assists the front desk in knowing who to direct calls to.</w:t>
      </w:r>
    </w:p>
    <w:p w:rsidR="00A13274" w:rsidRPr="00800477" w:rsidRDefault="00A13274" w:rsidP="00824B30">
      <w:pPr>
        <w:ind w:left="-540"/>
      </w:pPr>
    </w:p>
    <w:p w:rsidR="00A13274" w:rsidRDefault="00A13274" w:rsidP="00800477">
      <w:pPr>
        <w:numPr>
          <w:ilvl w:val="0"/>
          <w:numId w:val="1"/>
        </w:numPr>
        <w:tabs>
          <w:tab w:val="clear" w:pos="360"/>
          <w:tab w:val="num" w:pos="0"/>
        </w:tabs>
        <w:ind w:left="0" w:hanging="540"/>
      </w:pPr>
      <w:r w:rsidRPr="00800477">
        <w:t xml:space="preserve">If transcribing a gross </w:t>
      </w:r>
      <w:proofErr w:type="gramStart"/>
      <w:r w:rsidRPr="00800477">
        <w:t>description,</w:t>
      </w:r>
      <w:proofErr w:type="gramEnd"/>
      <w:r w:rsidRPr="00800477">
        <w:t xml:space="preserve"> and the gross is i</w:t>
      </w:r>
      <w:r>
        <w:t xml:space="preserve">ncomplete, when saving the case </w:t>
      </w:r>
      <w:r w:rsidRPr="00800477">
        <w:t>answer "yes" when prompted to update case status.  Then c</w:t>
      </w:r>
      <w:r>
        <w:t xml:space="preserve">lick on the ellipse next to the </w:t>
      </w:r>
      <w:r w:rsidRPr="00800477">
        <w:t xml:space="preserve">case status box and select "gross dictation".  Don't simply answer "no" at the progression status to "final diagnosis by resident/faculty".  </w:t>
      </w:r>
      <w:proofErr w:type="gramStart"/>
      <w:r w:rsidRPr="00800477">
        <w:t>Regress</w:t>
      </w:r>
      <w:proofErr w:type="gramEnd"/>
      <w:r w:rsidRPr="00800477">
        <w:t xml:space="preserve"> the case back to </w:t>
      </w:r>
      <w:r>
        <w:t xml:space="preserve">"gross </w:t>
      </w:r>
      <w:r w:rsidRPr="00800477">
        <w:t>description".  This will make it apparent to the next person going into the case what the</w:t>
      </w:r>
      <w:r>
        <w:t xml:space="preserve"> </w:t>
      </w:r>
      <w:r w:rsidRPr="00800477">
        <w:t>case status is and avoid progressing the case too far.  Also, when transcribing a gross description, if the person dictating skips a part, enter that part designation (i.e. A, B, C) and leave it blank.  This will serve to alert both resident and transcriptionists that the case is incomplete.  If in doubt as to whether the gr</w:t>
      </w:r>
      <w:r>
        <w:t xml:space="preserve">oss is complete or not, go into PowerPath </w:t>
      </w:r>
      <w:r w:rsidRPr="00800477">
        <w:t>and enter the accession number.  Then select the specimen tab and it will list all of the specimens for the case.</w:t>
      </w:r>
    </w:p>
    <w:p w:rsidR="00A13274" w:rsidRDefault="00A13274" w:rsidP="00800477">
      <w:pPr>
        <w:ind w:left="-540"/>
      </w:pPr>
    </w:p>
    <w:p w:rsidR="00A13274" w:rsidRDefault="00A13274" w:rsidP="00800477">
      <w:pPr>
        <w:numPr>
          <w:ilvl w:val="0"/>
          <w:numId w:val="1"/>
        </w:numPr>
        <w:tabs>
          <w:tab w:val="clear" w:pos="360"/>
          <w:tab w:val="num" w:pos="0"/>
        </w:tabs>
        <w:ind w:left="0" w:hanging="540"/>
      </w:pPr>
      <w:r w:rsidRPr="00800477">
        <w:t>If the gross dictation is complete, simply enter through all</w:t>
      </w:r>
      <w:r>
        <w:t xml:space="preserve"> of the prompts to progress the </w:t>
      </w:r>
      <w:r w:rsidRPr="00800477">
        <w:t>case to the correct status, making sure that the correct stat</w:t>
      </w:r>
      <w:r>
        <w:t xml:space="preserve">us is selected for "needs final </w:t>
      </w:r>
      <w:r w:rsidRPr="00800477">
        <w:lastRenderedPageBreak/>
        <w:t xml:space="preserve">diagnosis by </w:t>
      </w:r>
      <w:r w:rsidRPr="00800477">
        <w:rPr>
          <w:u w:val="single"/>
        </w:rPr>
        <w:t>resident</w:t>
      </w:r>
      <w:r w:rsidRPr="00800477">
        <w:t xml:space="preserve">" or "needs final diagnosis by </w:t>
      </w:r>
      <w:r w:rsidRPr="00800477">
        <w:rPr>
          <w:u w:val="single"/>
        </w:rPr>
        <w:t>faculty</w:t>
      </w:r>
      <w:r w:rsidRPr="00800477">
        <w:t>".  This is important so that a faculty member's signature line doesn't say "resident physician".</w:t>
      </w:r>
    </w:p>
    <w:p w:rsidR="00A13274" w:rsidRDefault="00A13274" w:rsidP="00800477">
      <w:pPr>
        <w:ind w:left="-540"/>
      </w:pPr>
    </w:p>
    <w:p w:rsidR="00A13274" w:rsidRDefault="00A13274" w:rsidP="00800477">
      <w:pPr>
        <w:numPr>
          <w:ilvl w:val="0"/>
          <w:numId w:val="1"/>
        </w:numPr>
        <w:tabs>
          <w:tab w:val="clear" w:pos="360"/>
          <w:tab w:val="num" w:pos="0"/>
        </w:tabs>
        <w:ind w:left="0" w:hanging="540"/>
      </w:pPr>
      <w:r w:rsidRPr="00800477">
        <w:t>When transcribing the final diagnosis and saving the completed report, make sure that the case is progressed to "resident review" or "faculty review", for the reasons mentio</w:t>
      </w:r>
      <w:r>
        <w:t xml:space="preserve">ned </w:t>
      </w:r>
      <w:r w:rsidRPr="00800477">
        <w:t>above.</w:t>
      </w:r>
    </w:p>
    <w:p w:rsidR="00A13274" w:rsidRDefault="00A13274" w:rsidP="00800477">
      <w:pPr>
        <w:ind w:left="-540"/>
      </w:pPr>
    </w:p>
    <w:p w:rsidR="00A13274" w:rsidRDefault="00A13274" w:rsidP="00800477">
      <w:pPr>
        <w:numPr>
          <w:ilvl w:val="0"/>
          <w:numId w:val="1"/>
        </w:numPr>
        <w:tabs>
          <w:tab w:val="clear" w:pos="360"/>
          <w:tab w:val="num" w:pos="0"/>
        </w:tabs>
        <w:ind w:left="0" w:hanging="540"/>
      </w:pPr>
      <w:r w:rsidRPr="00800477">
        <w:t>If you make a mistake in the progression of a case, you are the only one who can change the mistake short of sending a tech request.  Open the case in PowerPath and click on the ellipse next to the upper right hand box for "case status".  A window will open and the top box will indicate the "current step".  Click on the ellipse next to that box and select the correct case status and then click "OK".</w:t>
      </w:r>
    </w:p>
    <w:p w:rsidR="00A13274" w:rsidRDefault="00A13274" w:rsidP="00800477">
      <w:pPr>
        <w:ind w:left="-540"/>
      </w:pPr>
    </w:p>
    <w:p w:rsidR="00A13274" w:rsidRPr="00800477" w:rsidRDefault="00A13274" w:rsidP="00800477">
      <w:pPr>
        <w:numPr>
          <w:ilvl w:val="0"/>
          <w:numId w:val="1"/>
        </w:numPr>
        <w:tabs>
          <w:tab w:val="clear" w:pos="360"/>
          <w:tab w:val="num" w:pos="0"/>
        </w:tabs>
        <w:ind w:left="0" w:hanging="540"/>
      </w:pPr>
      <w:r w:rsidRPr="00800477">
        <w:t>When transcribing a case that will be completed in one</w:t>
      </w:r>
      <w:r>
        <w:t xml:space="preserve"> job such as an outside consult </w:t>
      </w:r>
      <w:r w:rsidRPr="00800477">
        <w:t xml:space="preserve">case or renal case, progress the case all the way to "Faculty review" or "Resident </w:t>
      </w:r>
      <w:r>
        <w:t xml:space="preserve">review" </w:t>
      </w:r>
      <w:r w:rsidRPr="00800477">
        <w:t>when saving the case.</w:t>
      </w:r>
    </w:p>
    <w:p w:rsidR="00A13274" w:rsidRDefault="00A13274" w:rsidP="00800477">
      <w:pPr>
        <w:rPr>
          <w:sz w:val="28"/>
          <w:szCs w:val="28"/>
        </w:rPr>
      </w:pPr>
    </w:p>
    <w:p w:rsidR="00A13274" w:rsidRDefault="00A13274" w:rsidP="00800477">
      <w:pPr>
        <w:ind w:left="-540"/>
      </w:pPr>
      <w:r w:rsidRPr="007A464A">
        <w:t>Written</w:t>
      </w:r>
      <w:r w:rsidR="00051F57">
        <w:t xml:space="preserve"> / Revised By:</w:t>
      </w:r>
      <w:r w:rsidR="00051F57">
        <w:tab/>
      </w:r>
      <w:r w:rsidR="00051F57">
        <w:tab/>
      </w:r>
      <w:r w:rsidR="00051F57">
        <w:tab/>
      </w:r>
      <w:r w:rsidRPr="007A464A">
        <w:t>Director Approval:</w:t>
      </w:r>
    </w:p>
    <w:p w:rsidR="00A13274" w:rsidRPr="008A212E" w:rsidRDefault="00051F57" w:rsidP="00800477">
      <w:pPr>
        <w:ind w:left="-540"/>
        <w:rPr>
          <w:sz w:val="16"/>
          <w:szCs w:val="16"/>
        </w:rPr>
      </w:pPr>
      <w:r>
        <w:t>Sandi Lachica</w:t>
      </w:r>
      <w:r w:rsidR="00A13274">
        <w:rPr>
          <w:sz w:val="16"/>
          <w:szCs w:val="16"/>
        </w:rPr>
        <w:tab/>
      </w:r>
      <w:r w:rsidR="00A13274">
        <w:rPr>
          <w:sz w:val="16"/>
          <w:szCs w:val="16"/>
        </w:rPr>
        <w:tab/>
      </w:r>
      <w:r w:rsidR="00A13274">
        <w:rPr>
          <w:sz w:val="16"/>
          <w:szCs w:val="16"/>
        </w:rPr>
        <w:tab/>
      </w:r>
      <w:r w:rsidR="00A13274">
        <w:rPr>
          <w:sz w:val="16"/>
          <w:szCs w:val="16"/>
        </w:rPr>
        <w:tab/>
        <w:t>(Signature and Date)</w:t>
      </w:r>
    </w:p>
    <w:p w:rsidR="00A13274" w:rsidRPr="007A464A" w:rsidRDefault="00A13274" w:rsidP="00800477">
      <w:pPr>
        <w:ind w:left="-540"/>
      </w:pPr>
    </w:p>
    <w:p w:rsidR="00A13274" w:rsidRDefault="00A13274" w:rsidP="00800477">
      <w:pPr>
        <w:ind w:left="-540"/>
      </w:pPr>
    </w:p>
    <w:p w:rsidR="00A13274" w:rsidRDefault="00A13274" w:rsidP="00800477">
      <w:pPr>
        <w:ind w:left="-540"/>
      </w:pPr>
    </w:p>
    <w:p w:rsidR="00A13274" w:rsidRDefault="00A13274" w:rsidP="00800477">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051F57">
        <w:tab/>
      </w:r>
      <w:r w:rsidR="00051F57">
        <w:tab/>
      </w:r>
      <w:r w:rsidR="00051F57">
        <w:tab/>
      </w:r>
      <w:r w:rsidR="00051F57">
        <w:tab/>
      </w:r>
      <w:r>
        <w:tab/>
      </w:r>
      <w:r>
        <w:tab/>
        <w:t>________________________</w:t>
      </w:r>
    </w:p>
    <w:p w:rsidR="00A13274" w:rsidRDefault="00A13274" w:rsidP="00051F57">
      <w:pPr>
        <w:rPr>
          <w:sz w:val="28"/>
          <w:szCs w:val="28"/>
        </w:rPr>
      </w:pPr>
    </w:p>
    <w:sectPr w:rsidR="00A13274" w:rsidSect="00A8633E">
      <w:footerReference w:type="default" r:id="rId8"/>
      <w:pgSz w:w="12240" w:h="15840" w:code="1"/>
      <w:pgMar w:top="1000" w:right="1800" w:bottom="100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74" w:rsidRDefault="00A13274">
      <w:r>
        <w:separator/>
      </w:r>
    </w:p>
  </w:endnote>
  <w:endnote w:type="continuationSeparator" w:id="0">
    <w:p w:rsidR="00A13274" w:rsidRDefault="00A1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F57" w:rsidRDefault="00A13274" w:rsidP="00800477">
    <w:pPr>
      <w:pStyle w:val="Footer"/>
      <w:ind w:left="-540"/>
      <w:rPr>
        <w:color w:val="999999"/>
        <w:sz w:val="20"/>
        <w:szCs w:val="20"/>
      </w:rPr>
    </w:pPr>
    <w:r w:rsidRPr="00A8633E">
      <w:rPr>
        <w:color w:val="999999"/>
        <w:sz w:val="20"/>
        <w:szCs w:val="20"/>
      </w:rPr>
      <w:t>Progression and Regression of Cases in PowerPath Procedure</w:t>
    </w:r>
  </w:p>
  <w:p w:rsidR="00051F57" w:rsidRDefault="00051F57" w:rsidP="00800477">
    <w:pPr>
      <w:pStyle w:val="Footer"/>
      <w:ind w:left="-540"/>
      <w:rPr>
        <w:color w:val="999999"/>
        <w:sz w:val="20"/>
        <w:szCs w:val="20"/>
      </w:rPr>
    </w:pPr>
    <w:r>
      <w:rPr>
        <w:color w:val="999999"/>
        <w:sz w:val="20"/>
        <w:szCs w:val="20"/>
      </w:rPr>
      <w:t>8000-01-01-04</w:t>
    </w:r>
  </w:p>
  <w:p w:rsidR="00A13274" w:rsidRDefault="00A13274" w:rsidP="00800477">
    <w:pPr>
      <w:pStyle w:val="Footer"/>
      <w:ind w:left="-540"/>
      <w:rPr>
        <w:color w:val="999999"/>
        <w:sz w:val="20"/>
        <w:szCs w:val="20"/>
      </w:rPr>
    </w:pPr>
    <w:r w:rsidRPr="00A8633E">
      <w:rPr>
        <w:color w:val="999999"/>
        <w:sz w:val="20"/>
        <w:szCs w:val="20"/>
      </w:rPr>
      <w:t>Transcription - UWMC &amp; HMC</w:t>
    </w:r>
  </w:p>
  <w:p w:rsidR="00051F57" w:rsidRPr="00A8633E" w:rsidRDefault="00051F57" w:rsidP="00800477">
    <w:pPr>
      <w:pStyle w:val="Footer"/>
      <w:ind w:left="-540"/>
      <w:rPr>
        <w:color w:val="999999"/>
        <w:sz w:val="20"/>
        <w:szCs w:val="20"/>
      </w:rPr>
    </w:pPr>
    <w:r w:rsidRPr="00051F57">
      <w:rPr>
        <w:color w:val="999999"/>
        <w:sz w:val="20"/>
        <w:szCs w:val="20"/>
      </w:rPr>
      <w:t xml:space="preserve">Page </w:t>
    </w:r>
    <w:r w:rsidRPr="00051F57">
      <w:rPr>
        <w:b/>
        <w:color w:val="999999"/>
        <w:sz w:val="20"/>
        <w:szCs w:val="20"/>
      </w:rPr>
      <w:fldChar w:fldCharType="begin"/>
    </w:r>
    <w:r w:rsidRPr="00051F57">
      <w:rPr>
        <w:b/>
        <w:color w:val="999999"/>
        <w:sz w:val="20"/>
        <w:szCs w:val="20"/>
      </w:rPr>
      <w:instrText xml:space="preserve"> PAGE  \* Arabic  \* MERGEFORMAT </w:instrText>
    </w:r>
    <w:r w:rsidRPr="00051F57">
      <w:rPr>
        <w:b/>
        <w:color w:val="999999"/>
        <w:sz w:val="20"/>
        <w:szCs w:val="20"/>
      </w:rPr>
      <w:fldChar w:fldCharType="separate"/>
    </w:r>
    <w:r w:rsidR="00920EC7">
      <w:rPr>
        <w:b/>
        <w:noProof/>
        <w:color w:val="999999"/>
        <w:sz w:val="20"/>
        <w:szCs w:val="20"/>
      </w:rPr>
      <w:t>1</w:t>
    </w:r>
    <w:r w:rsidRPr="00051F57">
      <w:rPr>
        <w:b/>
        <w:color w:val="999999"/>
        <w:sz w:val="20"/>
        <w:szCs w:val="20"/>
      </w:rPr>
      <w:fldChar w:fldCharType="end"/>
    </w:r>
    <w:r w:rsidRPr="00051F57">
      <w:rPr>
        <w:color w:val="999999"/>
        <w:sz w:val="20"/>
        <w:szCs w:val="20"/>
      </w:rPr>
      <w:t xml:space="preserve"> of </w:t>
    </w:r>
    <w:r w:rsidRPr="00051F57">
      <w:rPr>
        <w:b/>
        <w:color w:val="999999"/>
        <w:sz w:val="20"/>
        <w:szCs w:val="20"/>
      </w:rPr>
      <w:fldChar w:fldCharType="begin"/>
    </w:r>
    <w:r w:rsidRPr="00051F57">
      <w:rPr>
        <w:b/>
        <w:color w:val="999999"/>
        <w:sz w:val="20"/>
        <w:szCs w:val="20"/>
      </w:rPr>
      <w:instrText xml:space="preserve"> NUMPAGES  \* Arabic  \* MERGEFORMAT </w:instrText>
    </w:r>
    <w:r w:rsidRPr="00051F57">
      <w:rPr>
        <w:b/>
        <w:color w:val="999999"/>
        <w:sz w:val="20"/>
        <w:szCs w:val="20"/>
      </w:rPr>
      <w:fldChar w:fldCharType="separate"/>
    </w:r>
    <w:r w:rsidR="00920EC7">
      <w:rPr>
        <w:b/>
        <w:noProof/>
        <w:color w:val="999999"/>
        <w:sz w:val="20"/>
        <w:szCs w:val="20"/>
      </w:rPr>
      <w:t>2</w:t>
    </w:r>
    <w:r w:rsidRPr="00051F57">
      <w:rPr>
        <w:b/>
        <w:color w:val="9999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74" w:rsidRDefault="00A13274">
      <w:r>
        <w:separator/>
      </w:r>
    </w:p>
  </w:footnote>
  <w:footnote w:type="continuationSeparator" w:id="0">
    <w:p w:rsidR="00A13274" w:rsidRDefault="00A13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019C8"/>
    <w:multiLevelType w:val="hybridMultilevel"/>
    <w:tmpl w:val="2214AA8A"/>
    <w:lvl w:ilvl="0" w:tplc="18F0299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1C"/>
    <w:rsid w:val="0000079E"/>
    <w:rsid w:val="00001A35"/>
    <w:rsid w:val="00002D5C"/>
    <w:rsid w:val="0000325B"/>
    <w:rsid w:val="00006988"/>
    <w:rsid w:val="00014FF4"/>
    <w:rsid w:val="000154FE"/>
    <w:rsid w:val="00015809"/>
    <w:rsid w:val="000212BF"/>
    <w:rsid w:val="000236D2"/>
    <w:rsid w:val="00025F1E"/>
    <w:rsid w:val="000333F4"/>
    <w:rsid w:val="00034AE3"/>
    <w:rsid w:val="00042E0F"/>
    <w:rsid w:val="00051F57"/>
    <w:rsid w:val="00053748"/>
    <w:rsid w:val="00067F59"/>
    <w:rsid w:val="000841BE"/>
    <w:rsid w:val="000845E7"/>
    <w:rsid w:val="00085479"/>
    <w:rsid w:val="00090179"/>
    <w:rsid w:val="0009161F"/>
    <w:rsid w:val="00096154"/>
    <w:rsid w:val="000A087A"/>
    <w:rsid w:val="000A3B3F"/>
    <w:rsid w:val="000A452E"/>
    <w:rsid w:val="000A68E9"/>
    <w:rsid w:val="000B600F"/>
    <w:rsid w:val="000B670F"/>
    <w:rsid w:val="000B6731"/>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E6FAF"/>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4399"/>
    <w:rsid w:val="00251FDC"/>
    <w:rsid w:val="00257B8D"/>
    <w:rsid w:val="00263643"/>
    <w:rsid w:val="00264FB7"/>
    <w:rsid w:val="00270798"/>
    <w:rsid w:val="00270B20"/>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4554"/>
    <w:rsid w:val="002E57E6"/>
    <w:rsid w:val="002E6EED"/>
    <w:rsid w:val="002E7EFA"/>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1D13"/>
    <w:rsid w:val="004F377E"/>
    <w:rsid w:val="004F7A59"/>
    <w:rsid w:val="00501862"/>
    <w:rsid w:val="00506C56"/>
    <w:rsid w:val="005073F9"/>
    <w:rsid w:val="00511340"/>
    <w:rsid w:val="005136E8"/>
    <w:rsid w:val="005227BA"/>
    <w:rsid w:val="00525F8E"/>
    <w:rsid w:val="00526CC1"/>
    <w:rsid w:val="00527F5D"/>
    <w:rsid w:val="00530558"/>
    <w:rsid w:val="0053600C"/>
    <w:rsid w:val="0053696A"/>
    <w:rsid w:val="00540337"/>
    <w:rsid w:val="00541DA4"/>
    <w:rsid w:val="00543F30"/>
    <w:rsid w:val="00545BFB"/>
    <w:rsid w:val="00546846"/>
    <w:rsid w:val="00547E98"/>
    <w:rsid w:val="005524E8"/>
    <w:rsid w:val="0056324F"/>
    <w:rsid w:val="0057276D"/>
    <w:rsid w:val="00576D8E"/>
    <w:rsid w:val="00583BFE"/>
    <w:rsid w:val="0059220D"/>
    <w:rsid w:val="005A4159"/>
    <w:rsid w:val="005A5C27"/>
    <w:rsid w:val="005B071F"/>
    <w:rsid w:val="005B3660"/>
    <w:rsid w:val="005B6F80"/>
    <w:rsid w:val="005C27B5"/>
    <w:rsid w:val="005C390A"/>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64B38"/>
    <w:rsid w:val="00767859"/>
    <w:rsid w:val="007678F2"/>
    <w:rsid w:val="00775B54"/>
    <w:rsid w:val="00776D6A"/>
    <w:rsid w:val="00782E0E"/>
    <w:rsid w:val="00784BCD"/>
    <w:rsid w:val="007872D2"/>
    <w:rsid w:val="00792691"/>
    <w:rsid w:val="00793AB2"/>
    <w:rsid w:val="007A464A"/>
    <w:rsid w:val="007B0554"/>
    <w:rsid w:val="007B11F6"/>
    <w:rsid w:val="007B284A"/>
    <w:rsid w:val="007B617C"/>
    <w:rsid w:val="007C26EA"/>
    <w:rsid w:val="007C27CC"/>
    <w:rsid w:val="007C3D07"/>
    <w:rsid w:val="007C7CD5"/>
    <w:rsid w:val="007D10E1"/>
    <w:rsid w:val="007D1692"/>
    <w:rsid w:val="007D1A74"/>
    <w:rsid w:val="007D2AEE"/>
    <w:rsid w:val="007D5EEF"/>
    <w:rsid w:val="007E1AD1"/>
    <w:rsid w:val="007E1E93"/>
    <w:rsid w:val="007E2FA3"/>
    <w:rsid w:val="007F0343"/>
    <w:rsid w:val="007F1A13"/>
    <w:rsid w:val="007F2248"/>
    <w:rsid w:val="007F25E1"/>
    <w:rsid w:val="007F298F"/>
    <w:rsid w:val="007F376B"/>
    <w:rsid w:val="007F6974"/>
    <w:rsid w:val="007F6AE3"/>
    <w:rsid w:val="00800477"/>
    <w:rsid w:val="00801F6A"/>
    <w:rsid w:val="00805A4C"/>
    <w:rsid w:val="008119DD"/>
    <w:rsid w:val="00814163"/>
    <w:rsid w:val="008222AE"/>
    <w:rsid w:val="008239BB"/>
    <w:rsid w:val="00824B30"/>
    <w:rsid w:val="00825243"/>
    <w:rsid w:val="008327C3"/>
    <w:rsid w:val="00833A42"/>
    <w:rsid w:val="008368EC"/>
    <w:rsid w:val="008445E1"/>
    <w:rsid w:val="00853310"/>
    <w:rsid w:val="0085425D"/>
    <w:rsid w:val="00861269"/>
    <w:rsid w:val="0086774E"/>
    <w:rsid w:val="00871DC2"/>
    <w:rsid w:val="00875482"/>
    <w:rsid w:val="00883F52"/>
    <w:rsid w:val="00887BAB"/>
    <w:rsid w:val="00894901"/>
    <w:rsid w:val="008A0728"/>
    <w:rsid w:val="008A212E"/>
    <w:rsid w:val="008A5608"/>
    <w:rsid w:val="008B085D"/>
    <w:rsid w:val="008B550C"/>
    <w:rsid w:val="008C2A48"/>
    <w:rsid w:val="008C3F6E"/>
    <w:rsid w:val="008C6E75"/>
    <w:rsid w:val="008D2745"/>
    <w:rsid w:val="008D2F13"/>
    <w:rsid w:val="008D5AD2"/>
    <w:rsid w:val="008E07F7"/>
    <w:rsid w:val="008E0842"/>
    <w:rsid w:val="008F02FB"/>
    <w:rsid w:val="008F28DF"/>
    <w:rsid w:val="008F5166"/>
    <w:rsid w:val="008F603B"/>
    <w:rsid w:val="008F7141"/>
    <w:rsid w:val="00904F22"/>
    <w:rsid w:val="00905674"/>
    <w:rsid w:val="00906A94"/>
    <w:rsid w:val="0091182F"/>
    <w:rsid w:val="00912600"/>
    <w:rsid w:val="00913663"/>
    <w:rsid w:val="0091792F"/>
    <w:rsid w:val="00920EC7"/>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3274"/>
    <w:rsid w:val="00A13765"/>
    <w:rsid w:val="00A138FE"/>
    <w:rsid w:val="00A14205"/>
    <w:rsid w:val="00A15FB1"/>
    <w:rsid w:val="00A17095"/>
    <w:rsid w:val="00A20E05"/>
    <w:rsid w:val="00A22B5C"/>
    <w:rsid w:val="00A232B4"/>
    <w:rsid w:val="00A34468"/>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8633E"/>
    <w:rsid w:val="00A93355"/>
    <w:rsid w:val="00A94C70"/>
    <w:rsid w:val="00AA1E00"/>
    <w:rsid w:val="00AA2C9F"/>
    <w:rsid w:val="00AB7437"/>
    <w:rsid w:val="00AC4BB7"/>
    <w:rsid w:val="00AC58D5"/>
    <w:rsid w:val="00AC7081"/>
    <w:rsid w:val="00AD59D8"/>
    <w:rsid w:val="00AD5CB8"/>
    <w:rsid w:val="00AD661F"/>
    <w:rsid w:val="00AE0751"/>
    <w:rsid w:val="00AE1B5B"/>
    <w:rsid w:val="00AE1C40"/>
    <w:rsid w:val="00AE30D3"/>
    <w:rsid w:val="00AE69F7"/>
    <w:rsid w:val="00B01CF9"/>
    <w:rsid w:val="00B127B1"/>
    <w:rsid w:val="00B14855"/>
    <w:rsid w:val="00B14FA7"/>
    <w:rsid w:val="00B2152B"/>
    <w:rsid w:val="00B25719"/>
    <w:rsid w:val="00B34391"/>
    <w:rsid w:val="00B34954"/>
    <w:rsid w:val="00B37BC1"/>
    <w:rsid w:val="00B44A52"/>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827E9"/>
    <w:rsid w:val="00C84FC2"/>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183B"/>
    <w:rsid w:val="00D92172"/>
    <w:rsid w:val="00DA30EF"/>
    <w:rsid w:val="00DA3976"/>
    <w:rsid w:val="00DA5EB2"/>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21C2"/>
    <w:rsid w:val="00E1338E"/>
    <w:rsid w:val="00E1719C"/>
    <w:rsid w:val="00E20C4B"/>
    <w:rsid w:val="00E24484"/>
    <w:rsid w:val="00E35BFE"/>
    <w:rsid w:val="00E4007A"/>
    <w:rsid w:val="00E404BF"/>
    <w:rsid w:val="00E45415"/>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E4CC0"/>
    <w:rsid w:val="00EF13FB"/>
    <w:rsid w:val="00EF4153"/>
    <w:rsid w:val="00F000C1"/>
    <w:rsid w:val="00F0180E"/>
    <w:rsid w:val="00F01AE3"/>
    <w:rsid w:val="00F04FF8"/>
    <w:rsid w:val="00F116C1"/>
    <w:rsid w:val="00F14B81"/>
    <w:rsid w:val="00F163F1"/>
    <w:rsid w:val="00F25747"/>
    <w:rsid w:val="00F3035A"/>
    <w:rsid w:val="00F342DB"/>
    <w:rsid w:val="00F360CE"/>
    <w:rsid w:val="00F37D8A"/>
    <w:rsid w:val="00F50A53"/>
    <w:rsid w:val="00F53397"/>
    <w:rsid w:val="00F54990"/>
    <w:rsid w:val="00F617A1"/>
    <w:rsid w:val="00F63E08"/>
    <w:rsid w:val="00F768E0"/>
    <w:rsid w:val="00F80F83"/>
    <w:rsid w:val="00F82023"/>
    <w:rsid w:val="00F879FE"/>
    <w:rsid w:val="00F9040E"/>
    <w:rsid w:val="00F94777"/>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00477"/>
    <w:pPr>
      <w:tabs>
        <w:tab w:val="center" w:pos="4320"/>
        <w:tab w:val="right" w:pos="8640"/>
      </w:tabs>
    </w:pPr>
  </w:style>
  <w:style w:type="character" w:customStyle="1" w:styleId="HeaderChar">
    <w:name w:val="Header Char"/>
    <w:link w:val="Header"/>
    <w:uiPriority w:val="99"/>
    <w:semiHidden/>
    <w:locked/>
    <w:rsid w:val="00E45415"/>
    <w:rPr>
      <w:rFonts w:cs="Times New Roman"/>
      <w:sz w:val="24"/>
      <w:szCs w:val="24"/>
    </w:rPr>
  </w:style>
  <w:style w:type="paragraph" w:styleId="Footer">
    <w:name w:val="footer"/>
    <w:basedOn w:val="Normal"/>
    <w:link w:val="FooterChar"/>
    <w:uiPriority w:val="99"/>
    <w:rsid w:val="00800477"/>
    <w:pPr>
      <w:tabs>
        <w:tab w:val="center" w:pos="4320"/>
        <w:tab w:val="right" w:pos="8640"/>
      </w:tabs>
    </w:pPr>
  </w:style>
  <w:style w:type="character" w:customStyle="1" w:styleId="FooterChar">
    <w:name w:val="Footer Char"/>
    <w:link w:val="Footer"/>
    <w:uiPriority w:val="99"/>
    <w:semiHidden/>
    <w:locked/>
    <w:rsid w:val="00E4541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00477"/>
    <w:pPr>
      <w:tabs>
        <w:tab w:val="center" w:pos="4320"/>
        <w:tab w:val="right" w:pos="8640"/>
      </w:tabs>
    </w:pPr>
  </w:style>
  <w:style w:type="character" w:customStyle="1" w:styleId="HeaderChar">
    <w:name w:val="Header Char"/>
    <w:link w:val="Header"/>
    <w:uiPriority w:val="99"/>
    <w:semiHidden/>
    <w:locked/>
    <w:rsid w:val="00E45415"/>
    <w:rPr>
      <w:rFonts w:cs="Times New Roman"/>
      <w:sz w:val="24"/>
      <w:szCs w:val="24"/>
    </w:rPr>
  </w:style>
  <w:style w:type="paragraph" w:styleId="Footer">
    <w:name w:val="footer"/>
    <w:basedOn w:val="Normal"/>
    <w:link w:val="FooterChar"/>
    <w:uiPriority w:val="99"/>
    <w:rsid w:val="00800477"/>
    <w:pPr>
      <w:tabs>
        <w:tab w:val="center" w:pos="4320"/>
        <w:tab w:val="right" w:pos="8640"/>
      </w:tabs>
    </w:pPr>
  </w:style>
  <w:style w:type="character" w:customStyle="1" w:styleId="FooterChar">
    <w:name w:val="Footer Char"/>
    <w:link w:val="Footer"/>
    <w:uiPriority w:val="99"/>
    <w:semiHidden/>
    <w:locked/>
    <w:rsid w:val="00E454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813C04DB.dotm</Template>
  <TotalTime>1</TotalTime>
  <Pages>2</Pages>
  <Words>640</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athomson</dc:creator>
  <cp:lastModifiedBy>Amanda Thomson</cp:lastModifiedBy>
  <cp:revision>2</cp:revision>
  <cp:lastPrinted>2010-07-22T22:27:00Z</cp:lastPrinted>
  <dcterms:created xsi:type="dcterms:W3CDTF">2012-09-13T21:39:00Z</dcterms:created>
  <dcterms:modified xsi:type="dcterms:W3CDTF">2012-09-13T21:39:00Z</dcterms:modified>
</cp:coreProperties>
</file>