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357C21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427D14" w:rsidRDefault="00F05BAF" w:rsidP="00F55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27D14">
              <w:rPr>
                <w:rFonts w:ascii="Arial" w:hAnsi="Arial" w:cs="Arial"/>
                <w:sz w:val="22"/>
                <w:szCs w:val="22"/>
              </w:rPr>
              <w:t>April 1</w:t>
            </w:r>
            <w:r w:rsidR="00427D14" w:rsidRPr="00427D14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427D14">
              <w:rPr>
                <w:rFonts w:ascii="Arial" w:hAnsi="Arial" w:cs="Arial"/>
                <w:sz w:val="22"/>
                <w:szCs w:val="22"/>
              </w:rPr>
              <w:t xml:space="preserve">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427D14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5201-2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427D14" w:rsidRDefault="00427D14" w:rsidP="00F55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6/30/13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427D14" w:rsidRDefault="00F05BAF" w:rsidP="0064249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427D14">
              <w:rPr>
                <w:rFonts w:ascii="Arial" w:hAnsi="Arial" w:cs="Arial"/>
                <w:b/>
                <w:sz w:val="28"/>
                <w:szCs w:val="28"/>
              </w:rPr>
              <w:t>Preparation of Cryoprecipitate in Sunquest</w:t>
            </w:r>
          </w:p>
        </w:tc>
      </w:tr>
    </w:tbl>
    <w:p w:rsidR="00574A2A" w:rsidRDefault="00574A2A"/>
    <w:p w:rsidR="00574A2A" w:rsidRDefault="00427D14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427D14" w:rsidRDefault="00427D14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27D14" w:rsidRDefault="00427D14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instructions for performing component preparation of Cryoprecipitate in Sunquest, using the Blood Component Preparation function.</w:t>
      </w:r>
    </w:p>
    <w:p w:rsidR="00427D14" w:rsidRDefault="00427D14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427D14" w:rsidRDefault="00427D14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Method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6835"/>
        <w:gridCol w:w="2627"/>
      </w:tblGrid>
      <w:tr w:rsidR="00427D14" w:rsidTr="00427D14">
        <w:tc>
          <w:tcPr>
            <w:tcW w:w="1008" w:type="dxa"/>
          </w:tcPr>
          <w:p w:rsidR="00427D14" w:rsidRDefault="00427D1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840" w:type="dxa"/>
          </w:tcPr>
          <w:p w:rsidR="00427D14" w:rsidRDefault="00427D1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628" w:type="dxa"/>
          </w:tcPr>
          <w:p w:rsidR="00427D14" w:rsidRDefault="00427D1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27D14" w:rsidTr="00427D14">
        <w:tc>
          <w:tcPr>
            <w:tcW w:w="1008" w:type="dxa"/>
          </w:tcPr>
          <w:p w:rsidR="00427D14" w:rsidRDefault="00427D1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427D14" w:rsidRDefault="00427D14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27D14">
              <w:rPr>
                <w:rFonts w:ascii="Arial" w:hAnsi="Arial" w:cs="Arial"/>
                <w:b/>
                <w:sz w:val="22"/>
                <w:szCs w:val="22"/>
              </w:rPr>
              <w:t>Thawing pre</w:t>
            </w:r>
            <w:r w:rsidR="00A746D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427D14">
              <w:rPr>
                <w:rFonts w:ascii="Arial" w:hAnsi="Arial" w:cs="Arial"/>
                <w:b/>
                <w:sz w:val="22"/>
                <w:szCs w:val="22"/>
              </w:rPr>
              <w:t>pooled Cryoprecipitate</w:t>
            </w:r>
          </w:p>
          <w:p w:rsidR="00427D14" w:rsidRDefault="00427D14" w:rsidP="00427D14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Thawing is performed in the Helmer Quickthaw System.</w:t>
            </w:r>
          </w:p>
          <w:p w:rsidR="00427D14" w:rsidRDefault="00427D14" w:rsidP="00427D14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Inspect the thawed product </w:t>
            </w:r>
            <w:r w:rsidR="006D57A0">
              <w:rPr>
                <w:rFonts w:ascii="Arial" w:hAnsi="Arial" w:cs="Arial"/>
                <w:sz w:val="22"/>
                <w:szCs w:val="22"/>
              </w:rPr>
              <w:t>to assure it is intact and passes visual inspection.</w:t>
            </w:r>
          </w:p>
          <w:p w:rsidR="00640780" w:rsidRPr="00640780" w:rsidRDefault="00640780" w:rsidP="00640780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:rsidR="00427D14" w:rsidRPr="006D57A0" w:rsidRDefault="00427D14" w:rsidP="00427D14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Thawing Products Using the Helmer Quickthaw System</w:t>
            </w:r>
          </w:p>
          <w:p w:rsidR="006D57A0" w:rsidRPr="00427D14" w:rsidRDefault="006D57A0" w:rsidP="00427D14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Visual Inspection</w:t>
            </w:r>
            <w:r w:rsidR="00640780">
              <w:rPr>
                <w:rFonts w:ascii="Arial" w:hAnsi="Arial" w:cs="Arial"/>
                <w:sz w:val="22"/>
                <w:szCs w:val="22"/>
              </w:rPr>
              <w:t xml:space="preserve"> of Plasma Products</w:t>
            </w:r>
          </w:p>
        </w:tc>
      </w:tr>
      <w:tr w:rsidR="00427D14" w:rsidTr="00427D14">
        <w:tc>
          <w:tcPr>
            <w:tcW w:w="1008" w:type="dxa"/>
          </w:tcPr>
          <w:p w:rsidR="00427D14" w:rsidRDefault="00640780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840" w:type="dxa"/>
          </w:tcPr>
          <w:p w:rsidR="00427D14" w:rsidRDefault="00640780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Component Preparation in SQ</w:t>
            </w:r>
          </w:p>
          <w:p w:rsidR="00640780" w:rsidRDefault="00640780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 BCP</w:t>
            </w:r>
          </w:p>
          <w:p w:rsidR="00640780" w:rsidRDefault="00640780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“look up by component preparation function”.</w:t>
            </w:r>
          </w:p>
          <w:p w:rsidR="00640780" w:rsidRDefault="00640780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THCPP, or use search feature to select.</w:t>
            </w:r>
          </w:p>
          <w:p w:rsidR="00640780" w:rsidRDefault="00640780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Time and Date.  Defaults to current time and date.</w:t>
            </w:r>
          </w:p>
          <w:p w:rsidR="00640780" w:rsidRDefault="00640780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Scan UNIT NUMBER.</w:t>
            </w:r>
          </w:p>
          <w:p w:rsidR="00A746DB" w:rsidRDefault="00A746DB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377EF8">
              <w:rPr>
                <w:rFonts w:ascii="Arial" w:hAnsi="Arial" w:cs="Arial"/>
                <w:sz w:val="22"/>
                <w:szCs w:val="22"/>
                <w:highlight w:val="yellow"/>
              </w:rPr>
              <w:t>Acknowledge QA Warning that test BLC has not been</w:t>
            </w:r>
            <w:r>
              <w:rPr>
                <w:rFonts w:ascii="Arial" w:hAnsi="Arial" w:cs="Arial"/>
                <w:sz w:val="22"/>
                <w:szCs w:val="22"/>
              </w:rPr>
              <w:t xml:space="preserve"> performed.</w:t>
            </w:r>
          </w:p>
          <w:p w:rsidR="00640780" w:rsidRDefault="00640780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 2 X to change unit to “Thawed”.</w:t>
            </w:r>
          </w:p>
          <w:p w:rsidR="00640780" w:rsidRDefault="00640780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window on the right of the screen displays the data for the product selected from the window on the left of the screen.</w:t>
            </w:r>
          </w:p>
          <w:p w:rsidR="00640780" w:rsidRDefault="00640780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any missing mandatory (yellow fields are mandatory) data for each output and new unit.</w:t>
            </w:r>
          </w:p>
          <w:p w:rsidR="00640780" w:rsidRDefault="00640780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lower screen shows the Task Summary and each unit will have detailed Input and Output data.</w:t>
            </w:r>
          </w:p>
          <w:p w:rsidR="00640780" w:rsidRDefault="00640780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the Output data for new expiration date and time for accuracy.</w:t>
            </w:r>
          </w:p>
          <w:p w:rsidR="00640780" w:rsidRDefault="00A87584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Task Summary List can be printed by selecting Task Summary on bottom left of screen, if needed.</w:t>
            </w:r>
          </w:p>
          <w:p w:rsidR="00A87584" w:rsidRDefault="00A87584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SAVE.  The system will ask if it should file all units.</w:t>
            </w:r>
          </w:p>
          <w:p w:rsidR="00A87584" w:rsidRDefault="00A87584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OK.  The Output/New Units window opens, showing the results of the component preparation.  </w:t>
            </w:r>
          </w:p>
          <w:p w:rsidR="00CC795D" w:rsidRDefault="00A87584" w:rsidP="0064078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CLOSE.</w:t>
            </w:r>
          </w:p>
          <w:p w:rsidR="00CC795D" w:rsidRPr="00761720" w:rsidRDefault="00CC795D" w:rsidP="00CC795D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61720">
              <w:rPr>
                <w:rFonts w:ascii="Arial" w:hAnsi="Arial" w:cs="Arial"/>
                <w:sz w:val="22"/>
                <w:szCs w:val="22"/>
                <w:highlight w:val="yellow"/>
              </w:rPr>
              <w:t>A Hematrax Label will print.  Remove the label from the printer.</w:t>
            </w:r>
          </w:p>
          <w:p w:rsidR="00CC795D" w:rsidRPr="00761720" w:rsidRDefault="00CC795D" w:rsidP="00CC795D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61720">
              <w:rPr>
                <w:rFonts w:ascii="Arial" w:hAnsi="Arial" w:cs="Arial"/>
                <w:sz w:val="22"/>
                <w:szCs w:val="22"/>
                <w:highlight w:val="yellow"/>
              </w:rPr>
              <w:t>Open BLC and perform Blood Label Check</w:t>
            </w:r>
          </w:p>
          <w:p w:rsidR="00A87584" w:rsidRPr="00761720" w:rsidRDefault="006C26D6" w:rsidP="0076172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761720">
              <w:rPr>
                <w:rFonts w:ascii="Arial" w:hAnsi="Arial" w:cs="Arial"/>
                <w:sz w:val="22"/>
                <w:szCs w:val="22"/>
                <w:highlight w:val="yellow"/>
              </w:rPr>
              <w:t>The product will not be in available status for issue until BLC is resulted.</w:t>
            </w:r>
            <w:r w:rsidR="00A87584" w:rsidRPr="007617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28" w:type="dxa"/>
          </w:tcPr>
          <w:p w:rsidR="00427D14" w:rsidRPr="00761720" w:rsidRDefault="006C26D6" w:rsidP="006C26D6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Blood Label </w:t>
            </w:r>
            <w:r w:rsidR="00761720">
              <w:rPr>
                <w:rFonts w:ascii="Arial" w:hAnsi="Arial" w:cs="Arial"/>
                <w:sz w:val="22"/>
                <w:szCs w:val="22"/>
              </w:rPr>
              <w:t xml:space="preserve">Check (BLC) and </w:t>
            </w:r>
            <w:r>
              <w:rPr>
                <w:rFonts w:ascii="Arial" w:hAnsi="Arial" w:cs="Arial"/>
                <w:sz w:val="22"/>
                <w:szCs w:val="22"/>
              </w:rPr>
              <w:t>Verification</w:t>
            </w:r>
            <w:r w:rsidR="007617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61720" w:rsidRPr="006C26D6" w:rsidRDefault="00761720" w:rsidP="006C26D6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</w:tc>
      </w:tr>
    </w:tbl>
    <w:p w:rsidR="00427D14" w:rsidRPr="00427D14" w:rsidRDefault="00427D14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sectPr w:rsidR="00427D14" w:rsidRPr="00427D14" w:rsidSect="00761720">
      <w:pgSz w:w="12240" w:h="15840"/>
      <w:pgMar w:top="547" w:right="907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20" w:rsidRDefault="00761720" w:rsidP="00761720">
      <w:r>
        <w:separator/>
      </w:r>
    </w:p>
  </w:endnote>
  <w:endnote w:type="continuationSeparator" w:id="0">
    <w:p w:rsidR="00761720" w:rsidRDefault="00761720" w:rsidP="0076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20" w:rsidRDefault="00761720" w:rsidP="00761720">
      <w:r>
        <w:separator/>
      </w:r>
    </w:p>
  </w:footnote>
  <w:footnote w:type="continuationSeparator" w:id="0">
    <w:p w:rsidR="00761720" w:rsidRDefault="00761720" w:rsidP="00761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101B8"/>
    <w:multiLevelType w:val="hybridMultilevel"/>
    <w:tmpl w:val="7C86B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510C86"/>
    <w:multiLevelType w:val="hybridMultilevel"/>
    <w:tmpl w:val="252C6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357C21"/>
    <w:rsid w:val="00377EF8"/>
    <w:rsid w:val="003C4983"/>
    <w:rsid w:val="00427D14"/>
    <w:rsid w:val="00574A2A"/>
    <w:rsid w:val="00640780"/>
    <w:rsid w:val="0064249A"/>
    <w:rsid w:val="006C26D6"/>
    <w:rsid w:val="006D57A0"/>
    <w:rsid w:val="00761720"/>
    <w:rsid w:val="00A746DB"/>
    <w:rsid w:val="00A87584"/>
    <w:rsid w:val="00BF12B3"/>
    <w:rsid w:val="00C82C04"/>
    <w:rsid w:val="00C854C8"/>
    <w:rsid w:val="00CC795D"/>
    <w:rsid w:val="00F05BAF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7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7D14"/>
    <w:pPr>
      <w:ind w:left="720"/>
      <w:contextualSpacing/>
    </w:pPr>
  </w:style>
  <w:style w:type="paragraph" w:styleId="Header">
    <w:name w:val="header"/>
    <w:basedOn w:val="Normal"/>
    <w:link w:val="HeaderChar"/>
    <w:rsid w:val="0076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1720"/>
    <w:rPr>
      <w:sz w:val="24"/>
    </w:rPr>
  </w:style>
  <w:style w:type="paragraph" w:styleId="Footer">
    <w:name w:val="footer"/>
    <w:basedOn w:val="Normal"/>
    <w:link w:val="FooterChar"/>
    <w:rsid w:val="0076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172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7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7D14"/>
    <w:pPr>
      <w:ind w:left="720"/>
      <w:contextualSpacing/>
    </w:pPr>
  </w:style>
  <w:style w:type="paragraph" w:styleId="Header">
    <w:name w:val="header"/>
    <w:basedOn w:val="Normal"/>
    <w:link w:val="HeaderChar"/>
    <w:rsid w:val="0076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1720"/>
    <w:rPr>
      <w:sz w:val="24"/>
    </w:rPr>
  </w:style>
  <w:style w:type="paragraph" w:styleId="Footer">
    <w:name w:val="footer"/>
    <w:basedOn w:val="Normal"/>
    <w:link w:val="FooterChar"/>
    <w:rsid w:val="0076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17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1969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3</cp:revision>
  <cp:lastPrinted>2011-01-03T17:31:00Z</cp:lastPrinted>
  <dcterms:created xsi:type="dcterms:W3CDTF">2013-06-14T18:42:00Z</dcterms:created>
  <dcterms:modified xsi:type="dcterms:W3CDTF">2013-06-15T22:17:00Z</dcterms:modified>
</cp:coreProperties>
</file>