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E5" w:rsidRDefault="00AC1B2C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362700" cy="666750"/>
            <wp:effectExtent l="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E5" w:rsidRDefault="00FE7EE5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E7EE5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ostalCode">
              <w:smartTag w:uri="urn:schemas-microsoft-com:office:smarttags" w:element="Street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574A2A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Ave.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,  </w:t>
              </w:r>
              <w:smartTag w:uri="urn:schemas-microsoft-com:office:smarttags" w:element="PostalCod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98104</w:t>
                </w:r>
              </w:smartTag>
            </w:smartTag>
          </w:p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E7EE5" w:rsidRPr="00392AD6" w:rsidRDefault="00FE7EE5" w:rsidP="00F5541A">
            <w:pPr>
              <w:jc w:val="both"/>
              <w:rPr>
                <w:rFonts w:ascii="Arial" w:hAnsi="Arial" w:cs="Arial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2AD6">
              <w:rPr>
                <w:rFonts w:ascii="Arial" w:hAnsi="Arial" w:cs="Arial"/>
                <w:sz w:val="22"/>
                <w:szCs w:val="22"/>
              </w:rPr>
              <w:t>September 2</w:t>
            </w:r>
            <w:r w:rsidRPr="00392AD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392AD6">
              <w:rPr>
                <w:rFonts w:ascii="Arial" w:hAnsi="Arial" w:cs="Arial"/>
                <w:sz w:val="22"/>
                <w:szCs w:val="22"/>
              </w:rPr>
              <w:t xml:space="preserve">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E7EE5" w:rsidRPr="00574A2A" w:rsidRDefault="00FE7EE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E7EE5" w:rsidRPr="00574A2A" w:rsidRDefault="00E10E7D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C5003</w:t>
            </w:r>
            <w:bookmarkStart w:id="0" w:name="_GoBack"/>
            <w:bookmarkEnd w:id="0"/>
            <w:r w:rsidR="00AC1B2C">
              <w:rPr>
                <w:rFonts w:ascii="Arial" w:hAnsi="Arial" w:cs="Arial"/>
                <w:b/>
                <w:szCs w:val="22"/>
              </w:rPr>
              <w:t>-1</w:t>
            </w:r>
          </w:p>
        </w:tc>
      </w:tr>
      <w:tr w:rsidR="00FE7EE5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EE5" w:rsidRPr="00574A2A" w:rsidRDefault="00FE7EE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E7EE5" w:rsidRPr="00574A2A" w:rsidRDefault="00FE7EE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7EE5" w:rsidRPr="00574A2A" w:rsidRDefault="00FE7EE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Pr="00392AD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E7EE5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FE7EE5" w:rsidRPr="00731520" w:rsidRDefault="00FE7EE5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>
              <w:rPr>
                <w:rFonts w:ascii="Arial" w:hAnsi="Arial" w:cs="Arial"/>
                <w:b/>
                <w:sz w:val="28"/>
                <w:szCs w:val="28"/>
              </w:rPr>
              <w:t>Maintaining Autologous Cranial Bone Tissue for Re-implantation</w:t>
            </w:r>
          </w:p>
        </w:tc>
      </w:tr>
    </w:tbl>
    <w:p w:rsidR="00FE7EE5" w:rsidRDefault="00FE7EE5"/>
    <w:p w:rsidR="00FE7EE5" w:rsidRPr="00AC1B2C" w:rsidRDefault="00FE7EE5" w:rsidP="00574A2A">
      <w:pPr>
        <w:rPr>
          <w:rFonts w:ascii="Arial" w:hAnsi="Arial" w:cs="Arial"/>
          <w:b/>
          <w:sz w:val="22"/>
          <w:szCs w:val="22"/>
        </w:rPr>
      </w:pPr>
      <w:r w:rsidRPr="00AC1B2C">
        <w:rPr>
          <w:rFonts w:ascii="Arial" w:hAnsi="Arial" w:cs="Arial"/>
          <w:b/>
          <w:sz w:val="22"/>
          <w:szCs w:val="22"/>
        </w:rPr>
        <w:t>Purpose</w:t>
      </w:r>
    </w:p>
    <w:p w:rsidR="00FE7EE5" w:rsidRPr="00AC1B2C" w:rsidRDefault="00FE7EE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FE7EE5" w:rsidRPr="00AC1B2C" w:rsidRDefault="00FE7EE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AC1B2C">
        <w:rPr>
          <w:rFonts w:ascii="Arial" w:hAnsi="Arial" w:cs="Arial"/>
          <w:sz w:val="22"/>
          <w:szCs w:val="22"/>
        </w:rPr>
        <w:t>To provide instructions for maintaining autologous cranial bone tissue for potential re-implantation.</w:t>
      </w:r>
    </w:p>
    <w:p w:rsidR="00FE7EE5" w:rsidRPr="00AC1B2C" w:rsidRDefault="00FE7EE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FE7EE5" w:rsidRPr="00AC1B2C" w:rsidRDefault="00FE7EE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AC1B2C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7059"/>
        <w:gridCol w:w="2053"/>
      </w:tblGrid>
      <w:tr w:rsidR="00FE7EE5" w:rsidRPr="00AC1B2C" w:rsidTr="00916743">
        <w:tc>
          <w:tcPr>
            <w:tcW w:w="1364" w:type="dxa"/>
          </w:tcPr>
          <w:p w:rsidR="00FE7EE5" w:rsidRPr="00AC1B2C" w:rsidRDefault="00FE7EE5" w:rsidP="0091674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59" w:type="dxa"/>
          </w:tcPr>
          <w:p w:rsidR="00FE7EE5" w:rsidRPr="00AC1B2C" w:rsidRDefault="00FE7EE5" w:rsidP="0091674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53" w:type="dxa"/>
          </w:tcPr>
          <w:p w:rsidR="00FE7EE5" w:rsidRPr="00AC1B2C" w:rsidRDefault="00FE7EE5" w:rsidP="0091674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E7EE5" w:rsidRPr="00AC1B2C" w:rsidTr="00916743">
        <w:tc>
          <w:tcPr>
            <w:tcW w:w="1364" w:type="dxa"/>
          </w:tcPr>
          <w:p w:rsidR="00FE7EE5" w:rsidRPr="00AC1B2C" w:rsidRDefault="00FE7EE5" w:rsidP="0091674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Chain of Custody</w:t>
            </w:r>
          </w:p>
          <w:p w:rsidR="00FE7EE5" w:rsidRPr="00AC1B2C" w:rsidRDefault="00FE7EE5" w:rsidP="0091674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</w:tcPr>
          <w:p w:rsidR="00FE7EE5" w:rsidRPr="00AC1B2C" w:rsidRDefault="00FE7EE5" w:rsidP="0091674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Transfusion Service Laboratory (TSL) staff signs for and receives autologous cranial bone tissue for storage after patient identification verification with OR designee.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TSL maintains a log and database of autologous cranial bone tissue inventory storage location.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TSL documents release of autologous cranial bone tissue for implantation to OR designee only after verification of patient identification.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TSL discards and documents permission to discard autologous cranial bone tissue according to policy.</w:t>
            </w:r>
          </w:p>
          <w:p w:rsidR="00FE7EE5" w:rsidRPr="00AC1B2C" w:rsidRDefault="00FE7EE5" w:rsidP="0091674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3" w:type="dxa"/>
          </w:tcPr>
          <w:p w:rsidR="00FE7EE5" w:rsidRPr="00AC1B2C" w:rsidRDefault="00FE7EE5" w:rsidP="009C131A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Tissue Tracking Process</w:t>
            </w:r>
          </w:p>
          <w:p w:rsidR="00FE7EE5" w:rsidRPr="00AC1B2C" w:rsidRDefault="00FE7EE5" w:rsidP="0091674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EE5" w:rsidRPr="00AC1B2C" w:rsidTr="00916743">
        <w:tc>
          <w:tcPr>
            <w:tcW w:w="1364" w:type="dxa"/>
          </w:tcPr>
          <w:p w:rsidR="00FE7EE5" w:rsidRPr="00AC1B2C" w:rsidRDefault="00FE7EE5" w:rsidP="0091674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Storage</w:t>
            </w:r>
          </w:p>
          <w:p w:rsidR="00FE7EE5" w:rsidRPr="00AC1B2C" w:rsidRDefault="00FE7EE5" w:rsidP="0091674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</w:tcPr>
          <w:p w:rsidR="00FE7EE5" w:rsidRPr="00AC1B2C" w:rsidRDefault="00FE7EE5" w:rsidP="00916743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Autologous Cranial Bone Tissue is stored in the Autologous Tissue Freezer (F Ultra Low 2) at &gt;-65°C in TSL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Freezer F2 is equipped with continuous temperature monitoring and alarm.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 xml:space="preserve">Daily documentation of temperatures 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Weekly replacement of chart reader graphs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24/7 alarm response.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Maintenance of Back-up freezer in OR in case of equipment failure of F Ultra Low 2 freezer.</w:t>
            </w:r>
          </w:p>
          <w:p w:rsidR="00FE7EE5" w:rsidRPr="00AC1B2C" w:rsidRDefault="00FE7EE5" w:rsidP="00916743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:rsidR="00FE7EE5" w:rsidRPr="00AC1B2C" w:rsidRDefault="00FE7EE5" w:rsidP="009C131A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 xml:space="preserve">Refrigerator and Freezer QC and Maintenance </w:t>
            </w:r>
          </w:p>
        </w:tc>
      </w:tr>
    </w:tbl>
    <w:p w:rsidR="00FE7EE5" w:rsidRDefault="00FE7EE5" w:rsidP="00574A2A">
      <w:pPr>
        <w:tabs>
          <w:tab w:val="left" w:pos="930"/>
        </w:tabs>
        <w:rPr>
          <w:rFonts w:ascii="Arial" w:hAnsi="Arial" w:cs="Arial"/>
        </w:rPr>
      </w:pPr>
    </w:p>
    <w:p w:rsidR="00FE7EE5" w:rsidRDefault="00FE7EE5" w:rsidP="00574A2A">
      <w:pPr>
        <w:tabs>
          <w:tab w:val="left" w:pos="930"/>
        </w:tabs>
        <w:rPr>
          <w:rFonts w:ascii="Arial" w:hAnsi="Arial" w:cs="Arial"/>
        </w:rPr>
      </w:pPr>
    </w:p>
    <w:p w:rsidR="00FE7EE5" w:rsidRDefault="00AC1B2C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AC1B2C" w:rsidRDefault="00AC1B2C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C1B2C" w:rsidRDefault="00AC1B2C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Tissue Banking, Current edition, American Association for Tissue Banks.</w:t>
      </w:r>
      <w:proofErr w:type="gramEnd"/>
      <w:r>
        <w:rPr>
          <w:rFonts w:ascii="Arial" w:hAnsi="Arial" w:cs="Arial"/>
          <w:sz w:val="22"/>
          <w:szCs w:val="22"/>
        </w:rPr>
        <w:t xml:space="preserve">  AATB,</w:t>
      </w:r>
    </w:p>
    <w:p w:rsidR="00AC1B2C" w:rsidRPr="00AC1B2C" w:rsidRDefault="00AC1B2C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Bethesda, MD.</w:t>
      </w:r>
    </w:p>
    <w:sectPr w:rsidR="00AC1B2C" w:rsidRPr="00AC1B2C" w:rsidSect="00F5541A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6B1"/>
    <w:multiLevelType w:val="hybridMultilevel"/>
    <w:tmpl w:val="8DF0A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05E5"/>
    <w:multiLevelType w:val="hybridMultilevel"/>
    <w:tmpl w:val="23B2AA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0E7884"/>
    <w:multiLevelType w:val="hybridMultilevel"/>
    <w:tmpl w:val="5948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261AB"/>
    <w:multiLevelType w:val="hybridMultilevel"/>
    <w:tmpl w:val="D3F02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1B721F"/>
    <w:multiLevelType w:val="hybridMultilevel"/>
    <w:tmpl w:val="52668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F5885"/>
    <w:rsid w:val="00192381"/>
    <w:rsid w:val="00270054"/>
    <w:rsid w:val="00357C21"/>
    <w:rsid w:val="00392AD6"/>
    <w:rsid w:val="003C4983"/>
    <w:rsid w:val="005317F4"/>
    <w:rsid w:val="005460AE"/>
    <w:rsid w:val="00574A2A"/>
    <w:rsid w:val="005F1D78"/>
    <w:rsid w:val="0064249A"/>
    <w:rsid w:val="00731520"/>
    <w:rsid w:val="007E0135"/>
    <w:rsid w:val="00916743"/>
    <w:rsid w:val="009945A9"/>
    <w:rsid w:val="009C131A"/>
    <w:rsid w:val="009E3277"/>
    <w:rsid w:val="00A842D8"/>
    <w:rsid w:val="00AC1B2C"/>
    <w:rsid w:val="00B16465"/>
    <w:rsid w:val="00B85EEB"/>
    <w:rsid w:val="00BF12B3"/>
    <w:rsid w:val="00C661B4"/>
    <w:rsid w:val="00C82C04"/>
    <w:rsid w:val="00C854C8"/>
    <w:rsid w:val="00DD11EF"/>
    <w:rsid w:val="00E10E7D"/>
    <w:rsid w:val="00E827A5"/>
    <w:rsid w:val="00EE3D54"/>
    <w:rsid w:val="00F05BAF"/>
    <w:rsid w:val="00F32205"/>
    <w:rsid w:val="00F5541A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15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1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32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15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1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32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4</cp:revision>
  <cp:lastPrinted>2013-08-19T23:45:00Z</cp:lastPrinted>
  <dcterms:created xsi:type="dcterms:W3CDTF">2013-08-20T17:01:00Z</dcterms:created>
  <dcterms:modified xsi:type="dcterms:W3CDTF">2013-08-20T17:07:00Z</dcterms:modified>
</cp:coreProperties>
</file>