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426A" w:rsidTr="003C7798">
        <w:trPr>
          <w:trHeight w:val="548"/>
        </w:trPr>
        <w:tc>
          <w:tcPr>
            <w:tcW w:w="72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493DFB" w:rsidRPr="0004426A" w:rsidRDefault="001D3B62" w:rsidP="003C77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1B01" w:rsidRPr="0004426A" w:rsidTr="003C7798">
        <w:trPr>
          <w:trHeight w:val="647"/>
        </w:trPr>
        <w:tc>
          <w:tcPr>
            <w:tcW w:w="720" w:type="dxa"/>
          </w:tcPr>
          <w:p w:rsidR="00B51B01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B51B01" w:rsidRPr="0004426A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 xml:space="preserve">When inventory allows, ABO/Rh typed patients </w:t>
            </w:r>
            <w:r w:rsidR="0033613E" w:rsidRPr="0004426A">
              <w:rPr>
                <w:rFonts w:ascii="Arial" w:hAnsi="Arial" w:cs="Arial"/>
                <w:sz w:val="22"/>
                <w:szCs w:val="22"/>
              </w:rPr>
              <w:t>shall</w:t>
            </w:r>
            <w:r w:rsidR="003C7798">
              <w:rPr>
                <w:rFonts w:ascii="Arial" w:hAnsi="Arial" w:cs="Arial"/>
                <w:sz w:val="22"/>
                <w:szCs w:val="22"/>
              </w:rPr>
              <w:t xml:space="preserve"> receive ABO</w:t>
            </w:r>
            <w:r w:rsidRPr="0004426A">
              <w:rPr>
                <w:rFonts w:ascii="Arial" w:hAnsi="Arial" w:cs="Arial"/>
                <w:sz w:val="22"/>
                <w:szCs w:val="22"/>
              </w:rPr>
              <w:t xml:space="preserve"> identical platelets and ABO identical plasma.</w:t>
            </w:r>
            <w:r w:rsidR="001B319D" w:rsidRPr="000442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1B01" w:rsidRPr="0004426A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426A" w:rsidTr="003C7798">
        <w:trPr>
          <w:trHeight w:val="530"/>
        </w:trPr>
        <w:tc>
          <w:tcPr>
            <w:tcW w:w="7740" w:type="dxa"/>
            <w:gridSpan w:val="2"/>
          </w:tcPr>
          <w:p w:rsidR="001D3B62" w:rsidRPr="0004426A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426A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D82B1B" w:rsidTr="003C7798">
        <w:trPr>
          <w:trHeight w:val="890"/>
        </w:trPr>
        <w:tc>
          <w:tcPr>
            <w:tcW w:w="720" w:type="dxa"/>
          </w:tcPr>
          <w:p w:rsidR="00620051" w:rsidRPr="00D82B1B" w:rsidRDefault="00620051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52205C" w:rsidRPr="00D82B1B" w:rsidRDefault="003C7798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Platelets, plasma and cryoprecipitate can be given without reference to a patient’s Rh type.  </w:t>
            </w:r>
            <w:proofErr w:type="gramStart"/>
            <w:r w:rsidRPr="00D82B1B">
              <w:rPr>
                <w:rFonts w:ascii="Arial" w:hAnsi="Arial" w:cs="Arial"/>
                <w:sz w:val="22"/>
                <w:szCs w:val="22"/>
              </w:rPr>
              <w:t>i.e</w:t>
            </w:r>
            <w:proofErr w:type="gramEnd"/>
            <w:r w:rsidRPr="00D82B1B">
              <w:rPr>
                <w:rFonts w:ascii="Arial" w:hAnsi="Arial" w:cs="Arial"/>
                <w:sz w:val="22"/>
                <w:szCs w:val="22"/>
              </w:rPr>
              <w:t xml:space="preserve">. All patients can be given platelets, plasma, and cryoprecipitate of </w:t>
            </w:r>
            <w:r w:rsidRPr="00D82B1B">
              <w:rPr>
                <w:rFonts w:ascii="Arial" w:hAnsi="Arial" w:cs="Arial"/>
                <w:b/>
                <w:i/>
                <w:sz w:val="22"/>
                <w:szCs w:val="22"/>
              </w:rPr>
              <w:t>any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Rh type.</w:t>
            </w:r>
          </w:p>
        </w:tc>
        <w:tc>
          <w:tcPr>
            <w:tcW w:w="2340" w:type="dxa"/>
          </w:tcPr>
          <w:p w:rsidR="00620051" w:rsidRPr="00D82B1B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287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693E" w:rsidRPr="00D82B1B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  <w:u w:val="single"/>
              </w:rPr>
              <w:t>without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 ABO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type from their current HMC encounter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>,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</w:rPr>
              <w:t>who do not have a total of 2 serologic ABO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results over </w:t>
            </w:r>
            <w:r w:rsidR="00F5630E" w:rsidRPr="00D82B1B">
              <w:rPr>
                <w:rFonts w:ascii="Arial" w:hAnsi="Arial" w:cs="Arial"/>
                <w:sz w:val="22"/>
                <w:szCs w:val="22"/>
              </w:rPr>
              <w:t>all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HMC encounter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receive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 xml:space="preserve"> universal donor platelets and plasma: i.e.</w:t>
            </w:r>
          </w:p>
          <w:p w:rsidR="0033613E" w:rsidRPr="00D82B1B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D82B1B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33613E" w:rsidRPr="00D82B1B" w:rsidRDefault="003361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D82B1B">
                  <w:rPr>
                    <w:rFonts w:ascii="Arial" w:hAnsi="Arial" w:cs="Arial"/>
                    <w:sz w:val="22"/>
                    <w:szCs w:val="22"/>
                  </w:rPr>
                  <w:t>Group</w:t>
                </w:r>
              </w:smartTag>
              <w:r w:rsidRPr="00D82B1B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D82B1B">
                  <w:rPr>
                    <w:rFonts w:ascii="Arial" w:hAnsi="Arial" w:cs="Arial"/>
                    <w:sz w:val="22"/>
                    <w:szCs w:val="22"/>
                  </w:rPr>
                  <w:t>AB</w:t>
                </w:r>
              </w:smartTag>
            </w:smartTag>
            <w:r w:rsidRPr="00D82B1B">
              <w:rPr>
                <w:rFonts w:ascii="Arial" w:hAnsi="Arial" w:cs="Arial"/>
                <w:sz w:val="22"/>
                <w:szCs w:val="22"/>
              </w:rPr>
              <w:t xml:space="preserve"> platelets if &lt; 4 months of age</w:t>
            </w:r>
          </w:p>
          <w:p w:rsidR="00807B26" w:rsidRPr="00D82B1B" w:rsidRDefault="00807B26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D82B1B">
                  <w:rPr>
                    <w:rFonts w:ascii="Arial" w:hAnsi="Arial" w:cs="Arial"/>
                    <w:sz w:val="22"/>
                    <w:szCs w:val="22"/>
                  </w:rPr>
                  <w:t>Group</w:t>
                </w:r>
              </w:smartTag>
              <w:r w:rsidRPr="00D82B1B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D82B1B">
                  <w:rPr>
                    <w:rFonts w:ascii="Arial" w:hAnsi="Arial" w:cs="Arial"/>
                    <w:sz w:val="22"/>
                    <w:szCs w:val="22"/>
                  </w:rPr>
                  <w:t>AB</w:t>
                </w:r>
              </w:smartTag>
            </w:smartTag>
            <w:r w:rsidRPr="00D82B1B">
              <w:rPr>
                <w:rFonts w:ascii="Arial" w:hAnsi="Arial" w:cs="Arial"/>
                <w:sz w:val="22"/>
                <w:szCs w:val="22"/>
              </w:rPr>
              <w:t xml:space="preserve"> plasma</w:t>
            </w:r>
          </w:p>
          <w:p w:rsidR="0033613E" w:rsidRPr="00D82B1B" w:rsidRDefault="00807B26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D82B1B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D82B1B" w:rsidTr="003C7798">
        <w:trPr>
          <w:trHeight w:val="1907"/>
        </w:trPr>
        <w:tc>
          <w:tcPr>
            <w:tcW w:w="720" w:type="dxa"/>
          </w:tcPr>
          <w:p w:rsidR="0019446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33613E" w:rsidRPr="00D82B1B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D82B1B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D82B1B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D82B1B" w:rsidRDefault="0033613E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Group O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D82B1B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89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B51B01" w:rsidRPr="00D82B1B" w:rsidRDefault="00F44C01" w:rsidP="003C779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s for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Table (table 1)</w:t>
            </w: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55D" w:rsidRPr="00D82B1B" w:rsidTr="00831352">
        <w:trPr>
          <w:trHeight w:val="350"/>
        </w:trPr>
        <w:tc>
          <w:tcPr>
            <w:tcW w:w="7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D47" w:rsidRPr="00D82B1B" w:rsidTr="003C7798">
        <w:trPr>
          <w:trHeight w:val="503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20" w:type="dxa"/>
          </w:tcPr>
          <w:p w:rsidR="001B1D47" w:rsidRPr="00D82B1B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Leukoreduced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D82B1B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D82B1B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D82B1B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D82B1B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D82B1B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D82B1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D82B1B" w:rsidTr="003C7798">
        <w:trPr>
          <w:trHeight w:val="359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020" w:type="dxa"/>
          </w:tcPr>
          <w:p w:rsidR="002211FE" w:rsidRPr="00D82B1B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D82B1B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D82B1B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831352">
        <w:trPr>
          <w:trHeight w:val="350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Thawed Plasma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710"/>
        </w:trPr>
        <w:tc>
          <w:tcPr>
            <w:tcW w:w="720" w:type="dxa"/>
          </w:tcPr>
          <w:p w:rsidR="0019150E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Rh type is not a consideration in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82B1B">
              <w:rPr>
                <w:rFonts w:ascii="Arial" w:hAnsi="Arial" w:cs="Arial"/>
                <w:sz w:val="22"/>
                <w:szCs w:val="22"/>
              </w:rPr>
              <w:t>selection of plasma units</w:t>
            </w:r>
            <w:r w:rsidR="00BE544D" w:rsidRPr="00D82B1B">
              <w:rPr>
                <w:rFonts w:ascii="Arial" w:hAnsi="Arial" w:cs="Arial"/>
                <w:sz w:val="22"/>
                <w:szCs w:val="22"/>
              </w:rPr>
              <w:t>, therefore a</w:t>
            </w:r>
            <w:r w:rsidRPr="00D82B1B">
              <w:rPr>
                <w:rFonts w:ascii="Arial" w:hAnsi="Arial" w:cs="Arial"/>
                <w:sz w:val="22"/>
                <w:szCs w:val="22"/>
              </w:rPr>
              <w:t>ll patients may receive plasma of any Rh type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1430"/>
        </w:trPr>
        <w:tc>
          <w:tcPr>
            <w:tcW w:w="720" w:type="dxa"/>
          </w:tcPr>
          <w:p w:rsidR="0019150E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CD1DDB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D82B1B">
              <w:rPr>
                <w:rFonts w:ascii="Arial" w:hAnsi="Arial" w:cs="Arial"/>
                <w:sz w:val="22"/>
                <w:szCs w:val="22"/>
              </w:rPr>
              <w:t>ONLY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ABO identical or group AB plasma</w:t>
            </w:r>
          </w:p>
          <w:p w:rsidR="0019150E" w:rsidRPr="00D82B1B" w:rsidRDefault="00CD1DDB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this is not available, </w:t>
            </w:r>
            <w:r w:rsidR="0019150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890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420240" w:rsidRPr="00D82B1B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henever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group AB/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ABO  identical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)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48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420240" w:rsidRPr="00D82B1B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3C7798">
        <w:trPr>
          <w:trHeight w:val="485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lastRenderedPageBreak/>
              <w:t>Cryoprecipitate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3C7798">
        <w:trPr>
          <w:trHeight w:val="219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420240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, contact TS physician for approval of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D82B1B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04426A">
        <w:trPr>
          <w:trHeight w:val="422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04426A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4F6DF4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037F73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++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4F6DF4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04426A" w:rsidTr="0004426A">
        <w:trPr>
          <w:trHeight w:val="503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76B37" w:rsidRDefault="00620051" w:rsidP="00B51B01">
      <w:pPr>
        <w:rPr>
          <w:rFonts w:ascii="Arial" w:hAnsi="Arial" w:cs="Arial"/>
          <w:sz w:val="20"/>
          <w:szCs w:val="20"/>
        </w:rPr>
      </w:pPr>
      <w:r w:rsidRPr="00A76B37">
        <w:rPr>
          <w:rFonts w:ascii="Arial" w:hAnsi="Arial" w:cs="Arial"/>
          <w:sz w:val="20"/>
          <w:szCs w:val="20"/>
        </w:rPr>
        <w:t xml:space="preserve"> * </w:t>
      </w:r>
      <w:r w:rsidR="002C592D" w:rsidRPr="00A76B37">
        <w:rPr>
          <w:rFonts w:ascii="Arial" w:hAnsi="Arial" w:cs="Arial"/>
          <w:sz w:val="20"/>
          <w:szCs w:val="20"/>
        </w:rPr>
        <w:t>N</w:t>
      </w:r>
      <w:r w:rsidR="00BE544D" w:rsidRPr="00A76B37">
        <w:rPr>
          <w:rFonts w:ascii="Arial" w:hAnsi="Arial" w:cs="Arial"/>
          <w:sz w:val="20"/>
          <w:szCs w:val="20"/>
        </w:rPr>
        <w:t>eonates and infants &lt; 4 months of age shall receive only Rh compatible, ABO identical or group AB platelets unless TS Physician approval obtained</w:t>
      </w:r>
    </w:p>
    <w:p w:rsidR="002C592D" w:rsidRDefault="00037F73" w:rsidP="00B51B01">
      <w:pPr>
        <w:rPr>
          <w:rFonts w:ascii="Arial" w:hAnsi="Arial" w:cs="Arial"/>
          <w:sz w:val="22"/>
          <w:szCs w:val="22"/>
        </w:rPr>
      </w:pPr>
      <w:r w:rsidRPr="00037F73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037F73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037F73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76B37" w:rsidRDefault="00A95624" w:rsidP="00B51B01">
      <w:pPr>
        <w:rPr>
          <w:rFonts w:ascii="Arial" w:hAnsi="Arial" w:cs="Arial"/>
          <w:sz w:val="22"/>
          <w:szCs w:val="22"/>
        </w:rPr>
      </w:pPr>
      <w:r w:rsidRPr="00A76B37">
        <w:rPr>
          <w:rFonts w:ascii="Arial" w:hAnsi="Arial" w:cs="Arial"/>
          <w:b/>
          <w:sz w:val="22"/>
          <w:szCs w:val="22"/>
        </w:rPr>
        <w:t>Table 2:</w:t>
      </w:r>
      <w:r w:rsidRPr="00A76B37">
        <w:rPr>
          <w:rFonts w:ascii="Arial" w:hAnsi="Arial" w:cs="Arial"/>
          <w:sz w:val="22"/>
          <w:szCs w:val="22"/>
        </w:rPr>
        <w:t xml:space="preserve"> </w:t>
      </w:r>
      <w:r w:rsidRPr="00A76B37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76B37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04426A" w:rsidTr="00831352">
        <w:trPr>
          <w:trHeight w:val="422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4426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Medical Director approval required to issue group A, B or O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CC19E3" w:rsidP="00B51B01">
      <w:pPr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* Medical Director or approval required to issue ABO incompatible plasma to patients &gt; 4 months of age.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Roback (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615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1080" w:bottom="108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CC19E3" w:rsidP="00A9562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F12BC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F12BC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CC19E3" w:rsidRDefault="00CC19E3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B51B01" w:rsidRDefault="00CC19E3">
    <w:pPr>
      <w:pStyle w:val="Header"/>
      <w:rPr>
        <w:sz w:val="20"/>
        <w:szCs w:val="20"/>
      </w:rPr>
    </w:pPr>
    <w:r w:rsidRPr="00B51B01">
      <w:rPr>
        <w:rFonts w:ascii="Arial" w:hAnsi="Arial" w:cs="Arial"/>
        <w:sz w:val="20"/>
        <w:szCs w:val="20"/>
      </w:rPr>
      <w:t xml:space="preserve">Selection Policy for </w:t>
    </w:r>
    <w:r>
      <w:rPr>
        <w:rFonts w:ascii="Arial" w:hAnsi="Arial" w:cs="Arial"/>
        <w:sz w:val="20"/>
        <w:szCs w:val="20"/>
      </w:rPr>
      <w:t>Platelets, Plasma and Cryoprecipitate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B51B01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51B01">
            <w:rPr>
              <w:rFonts w:ascii="Arial" w:hAnsi="Arial" w:cs="Arial"/>
              <w:sz w:val="22"/>
              <w:szCs w:val="22"/>
            </w:rPr>
            <w:t>April 1</w:t>
          </w:r>
          <w:r w:rsidRPr="00B51B0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51B0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B51B01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B51B01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5319-</w:t>
          </w:r>
          <w:r w:rsidRPr="00037F73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F12BC6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Revision Effective </w:t>
          </w:r>
          <w:r w:rsidRPr="00F12BC6">
            <w:rPr>
              <w:rFonts w:ascii="Arial" w:hAnsi="Arial" w:cs="Arial"/>
              <w:sz w:val="22"/>
              <w:szCs w:val="22"/>
            </w:rPr>
            <w:t>Date:</w:t>
          </w:r>
          <w:r w:rsidR="00F12BC6" w:rsidRPr="00F12BC6">
            <w:rPr>
              <w:rFonts w:ascii="Arial" w:hAnsi="Arial" w:cs="Arial"/>
              <w:sz w:val="22"/>
              <w:szCs w:val="22"/>
            </w:rPr>
            <w:t>12/15/13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BE544D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95C8B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F02D3"/>
    <w:multiLevelType w:val="hybridMultilevel"/>
    <w:tmpl w:val="B024E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67120"/>
    <w:rsid w:val="000D01EA"/>
    <w:rsid w:val="0013264C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D3B62"/>
    <w:rsid w:val="001E34E3"/>
    <w:rsid w:val="001E5DDE"/>
    <w:rsid w:val="002211FE"/>
    <w:rsid w:val="0026248F"/>
    <w:rsid w:val="002A556A"/>
    <w:rsid w:val="002C592D"/>
    <w:rsid w:val="0033613E"/>
    <w:rsid w:val="003A6BBB"/>
    <w:rsid w:val="003C7798"/>
    <w:rsid w:val="003E4407"/>
    <w:rsid w:val="00400539"/>
    <w:rsid w:val="00420240"/>
    <w:rsid w:val="00493DFB"/>
    <w:rsid w:val="004F6DF4"/>
    <w:rsid w:val="00500589"/>
    <w:rsid w:val="0052205C"/>
    <w:rsid w:val="00545F6B"/>
    <w:rsid w:val="00593A71"/>
    <w:rsid w:val="005F11DB"/>
    <w:rsid w:val="0061555D"/>
    <w:rsid w:val="00620051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83753"/>
    <w:rsid w:val="00A1728A"/>
    <w:rsid w:val="00A76B37"/>
    <w:rsid w:val="00A831C4"/>
    <w:rsid w:val="00A95624"/>
    <w:rsid w:val="00AB7B6D"/>
    <w:rsid w:val="00AD69E8"/>
    <w:rsid w:val="00B41143"/>
    <w:rsid w:val="00B51B01"/>
    <w:rsid w:val="00BE544D"/>
    <w:rsid w:val="00C551E4"/>
    <w:rsid w:val="00CC19E3"/>
    <w:rsid w:val="00CD1DDB"/>
    <w:rsid w:val="00CF5361"/>
    <w:rsid w:val="00D56E0B"/>
    <w:rsid w:val="00D82B1B"/>
    <w:rsid w:val="00DD5611"/>
    <w:rsid w:val="00DE6012"/>
    <w:rsid w:val="00E82B71"/>
    <w:rsid w:val="00EB7688"/>
    <w:rsid w:val="00F1209E"/>
    <w:rsid w:val="00F12BC6"/>
    <w:rsid w:val="00F44C01"/>
    <w:rsid w:val="00F5630E"/>
    <w:rsid w:val="00FC693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/>
  <LinksUpToDate>false</LinksUpToDate>
  <CharactersWithSpaces>5228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subject/>
  <dc:creator>jad2210</dc:creator>
  <cp:keywords/>
  <dc:description/>
  <cp:lastModifiedBy>Brenda Hayden</cp:lastModifiedBy>
  <cp:revision>2</cp:revision>
  <cp:lastPrinted>2013-08-04T21:58:00Z</cp:lastPrinted>
  <dcterms:created xsi:type="dcterms:W3CDTF">2013-11-21T22:17:00Z</dcterms:created>
  <dcterms:modified xsi:type="dcterms:W3CDTF">2013-11-21T22:17:00Z</dcterms:modified>
</cp:coreProperties>
</file>