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29" w:rsidRPr="00330398" w:rsidRDefault="00B66829" w:rsidP="00330398">
      <w:pPr>
        <w:ind w:left="-540"/>
        <w:jc w:val="center"/>
        <w:rPr>
          <w:b/>
          <w:sz w:val="44"/>
          <w:szCs w:val="44"/>
          <w:u w:val="single"/>
        </w:rPr>
      </w:pPr>
      <w:r w:rsidRPr="00330398">
        <w:rPr>
          <w:b/>
          <w:sz w:val="44"/>
          <w:szCs w:val="44"/>
          <w:u w:val="single"/>
        </w:rPr>
        <w:t>UW Medicine - Pathology</w:t>
      </w:r>
    </w:p>
    <w:p w:rsidR="00B66829" w:rsidRDefault="00B66829" w:rsidP="00654BF0">
      <w:pPr>
        <w:rPr>
          <w:b/>
          <w:u w:val="single"/>
        </w:rPr>
      </w:pPr>
    </w:p>
    <w:p w:rsidR="00B66829" w:rsidRDefault="00B66829" w:rsidP="00DE1C1C">
      <w:pPr>
        <w:ind w:left="-540"/>
        <w:rPr>
          <w:b/>
          <w:u w:val="single"/>
        </w:rPr>
      </w:pPr>
    </w:p>
    <w:p w:rsidR="00B66829" w:rsidRDefault="00B66829" w:rsidP="00387A2B">
      <w:pPr>
        <w:ind w:left="5760" w:firstLine="720"/>
      </w:pPr>
      <w:r>
        <w:t>400-01-01-03</w:t>
      </w:r>
    </w:p>
    <w:p w:rsidR="00B66829" w:rsidRDefault="00B66829" w:rsidP="00387A2B">
      <w:pPr>
        <w:ind w:left="5760" w:firstLine="720"/>
      </w:pPr>
    </w:p>
    <w:p w:rsidR="00B66829" w:rsidRPr="00D26371" w:rsidRDefault="00B66829" w:rsidP="00654BF0">
      <w:pPr>
        <w:jc w:val="center"/>
        <w:rPr>
          <w:noProof/>
          <w:sz w:val="28"/>
          <w:szCs w:val="28"/>
        </w:rPr>
      </w:pPr>
      <w:r>
        <w:rPr>
          <w:noProof/>
          <w:sz w:val="28"/>
          <w:szCs w:val="28"/>
        </w:rPr>
        <w:t>Specimen Testing Protocols</w:t>
      </w:r>
    </w:p>
    <w:p w:rsidR="00B66829" w:rsidRDefault="00B66829"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B66829" w:rsidTr="00DE403F">
        <w:tc>
          <w:tcPr>
            <w:tcW w:w="3348" w:type="dxa"/>
          </w:tcPr>
          <w:p w:rsidR="00B66829" w:rsidRDefault="00B66829" w:rsidP="00DE1C1C">
            <w:r>
              <w:t>Adopted Date: 08/2003</w:t>
            </w:r>
          </w:p>
          <w:p w:rsidR="00B66829" w:rsidRDefault="00B66829" w:rsidP="00DE1C1C">
            <w:r>
              <w:t>Review Date: 09/2005</w:t>
            </w:r>
          </w:p>
          <w:p w:rsidR="00B66829" w:rsidRDefault="00B66829" w:rsidP="006C7ACD">
            <w:r>
              <w:t>Revision Date: 08/2012</w:t>
            </w:r>
          </w:p>
        </w:tc>
      </w:tr>
    </w:tbl>
    <w:p w:rsidR="00B66829" w:rsidRDefault="00B66829" w:rsidP="00DE1C1C"/>
    <w:p w:rsidR="00B66829" w:rsidRPr="00263643" w:rsidRDefault="00B66829"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B66829" w:rsidRDefault="00B66829" w:rsidP="000C7C9B">
      <w:pPr>
        <w:ind w:left="-540"/>
      </w:pPr>
      <w:r>
        <w:t>To ensure proper specimen collection.</w:t>
      </w:r>
    </w:p>
    <w:p w:rsidR="00B66829" w:rsidRDefault="00B66829" w:rsidP="00717FCD">
      <w:pPr>
        <w:ind w:left="-540"/>
      </w:pPr>
    </w:p>
    <w:p w:rsidR="00B66829" w:rsidRPr="00263643" w:rsidRDefault="00B66829" w:rsidP="0096256C">
      <w:pPr>
        <w:pBdr>
          <w:bottom w:val="single" w:sz="4" w:space="3" w:color="auto"/>
        </w:pBdr>
        <w:ind w:left="-540"/>
        <w:rPr>
          <w:rFonts w:ascii="Arial" w:hAnsi="Arial" w:cs="Arial"/>
          <w:sz w:val="28"/>
          <w:szCs w:val="28"/>
        </w:rPr>
      </w:pPr>
      <w:r>
        <w:rPr>
          <w:rFonts w:ascii="Arial" w:hAnsi="Arial" w:cs="Arial"/>
          <w:sz w:val="28"/>
          <w:szCs w:val="28"/>
        </w:rPr>
        <w:t>PROCEDURE</w:t>
      </w:r>
    </w:p>
    <w:p w:rsidR="00B66829" w:rsidRPr="000C7C9B" w:rsidRDefault="00B66829" w:rsidP="000C7C9B">
      <w:pPr>
        <w:pStyle w:val="Heading3"/>
        <w:numPr>
          <w:ilvl w:val="2"/>
          <w:numId w:val="14"/>
        </w:numPr>
        <w:tabs>
          <w:tab w:val="clear" w:pos="2340"/>
          <w:tab w:val="num" w:pos="0"/>
        </w:tabs>
        <w:ind w:left="0" w:hanging="540"/>
        <w:rPr>
          <w:sz w:val="24"/>
          <w:szCs w:val="24"/>
        </w:rPr>
      </w:pPr>
      <w:r w:rsidRPr="000C7C9B">
        <w:rPr>
          <w:sz w:val="24"/>
          <w:szCs w:val="24"/>
        </w:rPr>
        <w:t>Amniotic Fluid Samples</w:t>
      </w:r>
    </w:p>
    <w:p w:rsidR="00B66829" w:rsidRDefault="00B66829" w:rsidP="000C7C9B">
      <w:pPr>
        <w:pStyle w:val="Heading3"/>
        <w:numPr>
          <w:ilvl w:val="3"/>
          <w:numId w:val="14"/>
        </w:numPr>
        <w:tabs>
          <w:tab w:val="clear" w:pos="2880"/>
          <w:tab w:val="num" w:pos="360"/>
        </w:tabs>
        <w:ind w:left="360"/>
        <w:rPr>
          <w:b w:val="0"/>
          <w:sz w:val="24"/>
          <w:szCs w:val="24"/>
        </w:rPr>
      </w:pPr>
      <w:r>
        <w:rPr>
          <w:b w:val="0"/>
          <w:sz w:val="24"/>
          <w:szCs w:val="24"/>
        </w:rPr>
        <w:t xml:space="preserve">Amniocentesis is generally performed between 15-18 weeks gestation but can be performed as early as 10 weeks.  Ideally, 15-30 ml of fluid should be collected under sterile conditions using sterile containers approved for cell culture.  Every effort should be made to salvage less than optimal samples.   Samples should be transported at room temperature.  Physicians should be advised to discard the first 1ml of fluid as it is most likely contaminated with maternal cells.  </w:t>
      </w:r>
    </w:p>
    <w:p w:rsidR="00B66829" w:rsidRDefault="00B66829" w:rsidP="000C7C9B"/>
    <w:p w:rsidR="00B66829" w:rsidRPr="000C7C9B" w:rsidRDefault="00B66829" w:rsidP="000C7C9B">
      <w:pPr>
        <w:pStyle w:val="Heading3"/>
        <w:numPr>
          <w:ilvl w:val="2"/>
          <w:numId w:val="14"/>
        </w:numPr>
        <w:tabs>
          <w:tab w:val="clear" w:pos="2340"/>
          <w:tab w:val="num" w:pos="0"/>
        </w:tabs>
        <w:ind w:left="0"/>
        <w:rPr>
          <w:sz w:val="24"/>
          <w:szCs w:val="24"/>
        </w:rPr>
      </w:pPr>
      <w:r w:rsidRPr="000C7C9B">
        <w:rPr>
          <w:sz w:val="24"/>
          <w:szCs w:val="24"/>
        </w:rPr>
        <w:t>Chorionic Villi</w:t>
      </w:r>
      <w:r>
        <w:rPr>
          <w:sz w:val="24"/>
          <w:szCs w:val="24"/>
        </w:rPr>
        <w:t xml:space="preserve"> Samples</w:t>
      </w:r>
    </w:p>
    <w:p w:rsidR="00B66829" w:rsidRDefault="00B66829" w:rsidP="000C7C9B">
      <w:pPr>
        <w:numPr>
          <w:ilvl w:val="0"/>
          <w:numId w:val="16"/>
        </w:numPr>
        <w:tabs>
          <w:tab w:val="clear" w:pos="3960"/>
          <w:tab w:val="num" w:pos="360"/>
        </w:tabs>
        <w:ind w:left="360"/>
      </w:pPr>
      <w:r>
        <w:t xml:space="preserve">Generally, a minimum of 10mg of sample is needed to obtain direct and long term cultured cell results.  20mg or more is ideal.  Specimens should be placed in sterile transport media, provided by the Cytogenetics Laboratory, and kept at room temperature.   </w:t>
      </w:r>
    </w:p>
    <w:p w:rsidR="00B66829" w:rsidRPr="000C7C9B" w:rsidRDefault="00B66829" w:rsidP="000C7C9B"/>
    <w:p w:rsidR="00B66829" w:rsidRPr="000C7C9B" w:rsidRDefault="00B66829" w:rsidP="000C7C9B">
      <w:pPr>
        <w:pStyle w:val="Heading3"/>
        <w:numPr>
          <w:ilvl w:val="1"/>
          <w:numId w:val="16"/>
        </w:numPr>
        <w:tabs>
          <w:tab w:val="clear" w:pos="1440"/>
          <w:tab w:val="num" w:pos="0"/>
        </w:tabs>
        <w:ind w:left="0"/>
        <w:rPr>
          <w:sz w:val="24"/>
          <w:szCs w:val="24"/>
        </w:rPr>
      </w:pPr>
      <w:r w:rsidRPr="000C7C9B">
        <w:rPr>
          <w:sz w:val="24"/>
          <w:szCs w:val="24"/>
        </w:rPr>
        <w:t>Peripheral Blood Samples</w:t>
      </w:r>
    </w:p>
    <w:p w:rsidR="00B66829" w:rsidRDefault="00B66829" w:rsidP="000C7C9B">
      <w:pPr>
        <w:numPr>
          <w:ilvl w:val="0"/>
          <w:numId w:val="17"/>
        </w:numPr>
        <w:tabs>
          <w:tab w:val="clear" w:pos="3960"/>
          <w:tab w:val="num" w:pos="360"/>
        </w:tabs>
        <w:ind w:left="360"/>
      </w:pPr>
      <w:r>
        <w:rPr>
          <w:b/>
        </w:rPr>
        <w:t>C</w:t>
      </w:r>
      <w:r w:rsidRPr="000C7C9B">
        <w:rPr>
          <w:b/>
        </w:rPr>
        <w:t>ytogenetics</w:t>
      </w:r>
      <w:r>
        <w:rPr>
          <w:b/>
        </w:rPr>
        <w:t xml:space="preserve"> </w:t>
      </w:r>
      <w:r>
        <w:t>analysis (karyotype or FISH):</w:t>
      </w:r>
    </w:p>
    <w:p w:rsidR="00B66829" w:rsidRDefault="00B66829" w:rsidP="000C7C9B">
      <w:pPr>
        <w:pStyle w:val="Normal2"/>
        <w:numPr>
          <w:ilvl w:val="1"/>
          <w:numId w:val="17"/>
        </w:numPr>
        <w:tabs>
          <w:tab w:val="clear" w:pos="1440"/>
          <w:tab w:val="num" w:pos="720"/>
        </w:tabs>
        <w:ind w:left="720"/>
        <w:rPr>
          <w:sz w:val="24"/>
          <w:szCs w:val="24"/>
        </w:rPr>
      </w:pPr>
      <w:r w:rsidRPr="00B96D78">
        <w:rPr>
          <w:b/>
          <w:sz w:val="24"/>
          <w:szCs w:val="24"/>
        </w:rPr>
        <w:t>Adults</w:t>
      </w:r>
      <w:r w:rsidRPr="00B96D78">
        <w:rPr>
          <w:sz w:val="24"/>
          <w:szCs w:val="24"/>
        </w:rPr>
        <w:t>:  5 to 10 ml of peripheral blood collected in a sterile syringe or vacutainer containing preservative-free sodium heparin</w:t>
      </w:r>
      <w:r>
        <w:rPr>
          <w:sz w:val="24"/>
          <w:szCs w:val="24"/>
        </w:rPr>
        <w:t xml:space="preserve"> (green top,  blue top and sometimes red top tubes)</w:t>
      </w:r>
      <w:r w:rsidRPr="00B96D78">
        <w:rPr>
          <w:sz w:val="24"/>
          <w:szCs w:val="24"/>
        </w:rPr>
        <w:t xml:space="preserve">.  </w:t>
      </w:r>
    </w:p>
    <w:p w:rsidR="00B66829" w:rsidRPr="00B96D78" w:rsidRDefault="00B66829" w:rsidP="000C7C9B">
      <w:pPr>
        <w:pStyle w:val="Normal2"/>
        <w:numPr>
          <w:ilvl w:val="1"/>
          <w:numId w:val="17"/>
        </w:numPr>
        <w:tabs>
          <w:tab w:val="clear" w:pos="1440"/>
          <w:tab w:val="num" w:pos="720"/>
        </w:tabs>
        <w:ind w:left="720"/>
        <w:rPr>
          <w:sz w:val="24"/>
          <w:szCs w:val="24"/>
        </w:rPr>
      </w:pPr>
      <w:r w:rsidRPr="00B96D78">
        <w:rPr>
          <w:b/>
          <w:sz w:val="24"/>
          <w:szCs w:val="24"/>
        </w:rPr>
        <w:t>Infants:</w:t>
      </w:r>
      <w:r w:rsidRPr="00B96D78">
        <w:rPr>
          <w:sz w:val="24"/>
          <w:szCs w:val="24"/>
        </w:rPr>
        <w:t xml:space="preserve">  Draw 1-</w:t>
      </w:r>
      <w:r>
        <w:rPr>
          <w:sz w:val="24"/>
          <w:szCs w:val="24"/>
        </w:rPr>
        <w:t>3</w:t>
      </w:r>
      <w:r w:rsidRPr="00B96D78">
        <w:rPr>
          <w:sz w:val="24"/>
          <w:szCs w:val="24"/>
        </w:rPr>
        <w:t xml:space="preserve"> ml venous blood into a heparinized syringe (10-20 USP units preservative-free sodium heparin per ml of blood) or a small green-top vacutainer tube with heparin.</w:t>
      </w:r>
    </w:p>
    <w:p w:rsidR="00B66829" w:rsidRDefault="00B66829" w:rsidP="000C7C9B">
      <w:pPr>
        <w:pStyle w:val="Normal2"/>
      </w:pPr>
    </w:p>
    <w:p w:rsidR="00B66829" w:rsidRDefault="00B66829" w:rsidP="000C7C9B">
      <w:pPr>
        <w:numPr>
          <w:ilvl w:val="2"/>
          <w:numId w:val="17"/>
        </w:numPr>
        <w:tabs>
          <w:tab w:val="clear" w:pos="2340"/>
          <w:tab w:val="num" w:pos="360"/>
        </w:tabs>
        <w:ind w:left="360"/>
      </w:pPr>
      <w:r w:rsidRPr="000C7C9B">
        <w:rPr>
          <w:b/>
        </w:rPr>
        <w:t>Molecular</w:t>
      </w:r>
      <w:r>
        <w:rPr>
          <w:b/>
        </w:rPr>
        <w:t xml:space="preserve"> </w:t>
      </w:r>
      <w:r>
        <w:t>analysis:</w:t>
      </w:r>
    </w:p>
    <w:p w:rsidR="00B66829" w:rsidRDefault="00B66829" w:rsidP="000C7C9B">
      <w:pPr>
        <w:numPr>
          <w:ilvl w:val="3"/>
          <w:numId w:val="17"/>
        </w:numPr>
        <w:tabs>
          <w:tab w:val="clear" w:pos="2880"/>
          <w:tab w:val="num" w:pos="720"/>
        </w:tabs>
        <w:ind w:left="720"/>
      </w:pPr>
      <w:r w:rsidRPr="000C7C9B">
        <w:rPr>
          <w:b/>
        </w:rPr>
        <w:t>Combined Fragile X DNA test and routine karyotype</w:t>
      </w:r>
      <w:r w:rsidRPr="000C7C9B">
        <w:t xml:space="preserve">:  5 ml of </w:t>
      </w:r>
      <w:r>
        <w:t>peripheral blood</w:t>
      </w:r>
      <w:r w:rsidRPr="000C7C9B">
        <w:t xml:space="preserve"> in </w:t>
      </w:r>
      <w:r>
        <w:t>a Sodium Heparin</w:t>
      </w:r>
      <w:r w:rsidRPr="000C7C9B">
        <w:t xml:space="preserve"> vacutainer for cytogenetics and </w:t>
      </w:r>
      <w:r>
        <w:t>5</w:t>
      </w:r>
      <w:r w:rsidRPr="000C7C9B">
        <w:t xml:space="preserve"> ml in EDTA vacutainer tube for fragile X DNA. </w:t>
      </w:r>
    </w:p>
    <w:p w:rsidR="00B66829" w:rsidRPr="000C7C9B" w:rsidRDefault="00B66829" w:rsidP="000C7C9B">
      <w:pPr>
        <w:numPr>
          <w:ilvl w:val="3"/>
          <w:numId w:val="17"/>
        </w:numPr>
        <w:tabs>
          <w:tab w:val="clear" w:pos="2880"/>
          <w:tab w:val="num" w:pos="720"/>
        </w:tabs>
        <w:ind w:left="720"/>
      </w:pPr>
      <w:r w:rsidRPr="000C7C9B">
        <w:rPr>
          <w:b/>
        </w:rPr>
        <w:t>Male infertility Y PCR</w:t>
      </w:r>
      <w:r w:rsidRPr="000C7C9B">
        <w:t xml:space="preserve">:  </w:t>
      </w:r>
      <w:r>
        <w:t>5-</w:t>
      </w:r>
      <w:r w:rsidRPr="000C7C9B">
        <w:t>8 ml</w:t>
      </w:r>
      <w:r>
        <w:t xml:space="preserve"> peripheral blood</w:t>
      </w:r>
      <w:r w:rsidRPr="000C7C9B">
        <w:t xml:space="preserve"> in EDTA purple-top vacutainer.</w:t>
      </w:r>
    </w:p>
    <w:p w:rsidR="00B66829" w:rsidRDefault="00B66829" w:rsidP="000C7C9B">
      <w:pPr>
        <w:pStyle w:val="Normal2"/>
      </w:pPr>
    </w:p>
    <w:p w:rsidR="00B66829" w:rsidRDefault="00B66829" w:rsidP="000C7C9B">
      <w:pPr>
        <w:numPr>
          <w:ilvl w:val="2"/>
          <w:numId w:val="17"/>
        </w:numPr>
        <w:tabs>
          <w:tab w:val="clear" w:pos="2340"/>
          <w:tab w:val="num" w:pos="360"/>
        </w:tabs>
        <w:ind w:left="360"/>
      </w:pPr>
      <w:r w:rsidRPr="000C7C9B">
        <w:rPr>
          <w:b/>
          <w:bCs/>
        </w:rPr>
        <w:t>SCE or Breakage Study</w:t>
      </w:r>
      <w:r>
        <w:t xml:space="preserve">: </w:t>
      </w:r>
      <w:r w:rsidRPr="00B96D78">
        <w:t>5 to 10 ml of peripheral blood collected in a sterile syringe or vacutainer containing preservative-free sodium heparin</w:t>
      </w:r>
      <w:r>
        <w:t xml:space="preserve">.  </w:t>
      </w:r>
      <w:r w:rsidRPr="00E954B8">
        <w:rPr>
          <w:i/>
        </w:rPr>
        <w:t>A normal control sample (same age and sex as patient is preferred).</w:t>
      </w:r>
    </w:p>
    <w:p w:rsidR="00B66829" w:rsidRDefault="00B66829" w:rsidP="000C7C9B"/>
    <w:p w:rsidR="00B66829" w:rsidRPr="000C7C9B" w:rsidRDefault="00B66829" w:rsidP="000C7C9B">
      <w:pPr>
        <w:pStyle w:val="Heading3"/>
        <w:numPr>
          <w:ilvl w:val="1"/>
          <w:numId w:val="16"/>
        </w:numPr>
        <w:tabs>
          <w:tab w:val="clear" w:pos="1440"/>
          <w:tab w:val="num" w:pos="0"/>
        </w:tabs>
        <w:ind w:left="0" w:hanging="540"/>
        <w:rPr>
          <w:sz w:val="24"/>
          <w:szCs w:val="24"/>
        </w:rPr>
      </w:pPr>
      <w:r>
        <w:rPr>
          <w:sz w:val="24"/>
          <w:szCs w:val="24"/>
        </w:rPr>
        <w:t>Neoplasia specimens</w:t>
      </w:r>
    </w:p>
    <w:p w:rsidR="00B66829" w:rsidRPr="000C7C9B" w:rsidRDefault="00B66829" w:rsidP="000C7C9B">
      <w:pPr>
        <w:numPr>
          <w:ilvl w:val="0"/>
          <w:numId w:val="20"/>
        </w:numPr>
        <w:tabs>
          <w:tab w:val="clear" w:pos="2340"/>
          <w:tab w:val="num" w:pos="360"/>
        </w:tabs>
        <w:ind w:left="360"/>
      </w:pPr>
      <w:r w:rsidRPr="000C7C9B">
        <w:rPr>
          <w:b/>
          <w:bCs/>
        </w:rPr>
        <w:t>Bone Marrow</w:t>
      </w:r>
    </w:p>
    <w:p w:rsidR="00B66829" w:rsidRPr="000C7C9B" w:rsidRDefault="00B66829" w:rsidP="000C7C9B">
      <w:pPr>
        <w:pStyle w:val="Normal1"/>
        <w:tabs>
          <w:tab w:val="left" w:pos="180"/>
        </w:tabs>
        <w:ind w:left="360"/>
        <w:rPr>
          <w:sz w:val="24"/>
          <w:szCs w:val="24"/>
        </w:rPr>
      </w:pPr>
      <w:r>
        <w:rPr>
          <w:sz w:val="24"/>
          <w:szCs w:val="24"/>
        </w:rPr>
        <w:t xml:space="preserve">1-3 ml of </w:t>
      </w:r>
      <w:r w:rsidRPr="000C7C9B">
        <w:rPr>
          <w:sz w:val="24"/>
          <w:szCs w:val="24"/>
        </w:rPr>
        <w:t>bone marrow</w:t>
      </w:r>
      <w:r>
        <w:rPr>
          <w:sz w:val="24"/>
          <w:szCs w:val="24"/>
        </w:rPr>
        <w:t xml:space="preserve"> collected sterile in a sodium heparin vacutainer or sterile syringe containing </w:t>
      </w:r>
      <w:r w:rsidRPr="000C7C9B">
        <w:rPr>
          <w:sz w:val="24"/>
          <w:szCs w:val="24"/>
        </w:rPr>
        <w:t>sodium heparin</w:t>
      </w:r>
      <w:r>
        <w:rPr>
          <w:sz w:val="24"/>
          <w:szCs w:val="24"/>
        </w:rPr>
        <w:t>.  Keep sample at room temperature</w:t>
      </w:r>
    </w:p>
    <w:p w:rsidR="00B66829" w:rsidRDefault="00B66829" w:rsidP="000C7C9B"/>
    <w:p w:rsidR="00B66829" w:rsidRPr="005E16DB" w:rsidRDefault="00B66829" w:rsidP="005E16DB">
      <w:pPr>
        <w:numPr>
          <w:ilvl w:val="0"/>
          <w:numId w:val="20"/>
        </w:numPr>
        <w:tabs>
          <w:tab w:val="clear" w:pos="2340"/>
          <w:tab w:val="num" w:pos="360"/>
        </w:tabs>
        <w:ind w:left="360"/>
      </w:pPr>
      <w:r>
        <w:rPr>
          <w:b/>
          <w:bCs/>
        </w:rPr>
        <w:t>Leukemic blood</w:t>
      </w:r>
    </w:p>
    <w:p w:rsidR="00B66829" w:rsidRDefault="00B66829" w:rsidP="005E16DB">
      <w:pPr>
        <w:pStyle w:val="Normal2"/>
        <w:ind w:left="360" w:firstLine="0"/>
        <w:rPr>
          <w:sz w:val="24"/>
          <w:szCs w:val="24"/>
        </w:rPr>
      </w:pPr>
      <w:r w:rsidRPr="00B96D78">
        <w:rPr>
          <w:sz w:val="24"/>
          <w:szCs w:val="24"/>
        </w:rPr>
        <w:t xml:space="preserve">5 to 10 ml of </w:t>
      </w:r>
      <w:r>
        <w:rPr>
          <w:sz w:val="24"/>
          <w:szCs w:val="24"/>
        </w:rPr>
        <w:t>leukemic</w:t>
      </w:r>
      <w:r w:rsidRPr="00B96D78">
        <w:rPr>
          <w:sz w:val="24"/>
          <w:szCs w:val="24"/>
        </w:rPr>
        <w:t xml:space="preserve"> blood collected in a sterile syringe or vacutainer containing preservative-free sodium heparin</w:t>
      </w:r>
      <w:r>
        <w:rPr>
          <w:sz w:val="24"/>
          <w:szCs w:val="24"/>
        </w:rPr>
        <w:t xml:space="preserve"> (green top, blue top and sometimes red top tubes)</w:t>
      </w:r>
      <w:r w:rsidRPr="00B96D78">
        <w:rPr>
          <w:sz w:val="24"/>
          <w:szCs w:val="24"/>
        </w:rPr>
        <w:t xml:space="preserve">.  </w:t>
      </w:r>
      <w:r>
        <w:rPr>
          <w:sz w:val="24"/>
          <w:szCs w:val="24"/>
        </w:rPr>
        <w:t>Keep sample at room temperature</w:t>
      </w:r>
    </w:p>
    <w:p w:rsidR="00B66829" w:rsidRDefault="00B66829" w:rsidP="005E16DB">
      <w:pPr>
        <w:pStyle w:val="Normal2"/>
        <w:ind w:left="360" w:firstLine="0"/>
        <w:rPr>
          <w:sz w:val="24"/>
          <w:szCs w:val="24"/>
        </w:rPr>
      </w:pPr>
      <w:r>
        <w:rPr>
          <w:sz w:val="24"/>
          <w:szCs w:val="24"/>
        </w:rPr>
        <w:t xml:space="preserve">   </w:t>
      </w:r>
      <w:r w:rsidRPr="005E16DB">
        <w:rPr>
          <w:i/>
          <w:sz w:val="24"/>
          <w:szCs w:val="24"/>
        </w:rPr>
        <w:t>Note: Leukemic blood can be used in place of bone marrow when blasts are present in the blood</w:t>
      </w:r>
      <w:r>
        <w:rPr>
          <w:sz w:val="24"/>
          <w:szCs w:val="24"/>
        </w:rPr>
        <w:t xml:space="preserve">.  </w:t>
      </w:r>
    </w:p>
    <w:p w:rsidR="00B66829" w:rsidRDefault="00B66829" w:rsidP="005E16DB">
      <w:pPr>
        <w:pStyle w:val="Normal2"/>
        <w:ind w:left="360" w:firstLine="0"/>
        <w:rPr>
          <w:sz w:val="24"/>
          <w:szCs w:val="24"/>
        </w:rPr>
      </w:pPr>
    </w:p>
    <w:p w:rsidR="00B66829" w:rsidRPr="000C7C9B" w:rsidRDefault="00B66829" w:rsidP="000C7C9B">
      <w:pPr>
        <w:numPr>
          <w:ilvl w:val="0"/>
          <w:numId w:val="20"/>
        </w:numPr>
        <w:tabs>
          <w:tab w:val="clear" w:pos="2340"/>
          <w:tab w:val="num" w:pos="360"/>
        </w:tabs>
        <w:ind w:left="360"/>
      </w:pPr>
      <w:r w:rsidRPr="000C7C9B">
        <w:rPr>
          <w:b/>
          <w:bCs/>
        </w:rPr>
        <w:t>Bone Core Biopsy</w:t>
      </w:r>
    </w:p>
    <w:p w:rsidR="00B66829" w:rsidRPr="000C7C9B" w:rsidRDefault="00B66829" w:rsidP="000C7C9B">
      <w:pPr>
        <w:pStyle w:val="Normal1"/>
        <w:rPr>
          <w:sz w:val="24"/>
          <w:szCs w:val="24"/>
        </w:rPr>
      </w:pPr>
      <w:r>
        <w:rPr>
          <w:sz w:val="24"/>
          <w:szCs w:val="24"/>
        </w:rPr>
        <w:t>S</w:t>
      </w:r>
      <w:r w:rsidRPr="000C7C9B">
        <w:rPr>
          <w:sz w:val="24"/>
          <w:szCs w:val="24"/>
        </w:rPr>
        <w:t xml:space="preserve">pecimen should </w:t>
      </w:r>
      <w:r>
        <w:rPr>
          <w:sz w:val="24"/>
          <w:szCs w:val="24"/>
        </w:rPr>
        <w:t xml:space="preserve">be </w:t>
      </w:r>
      <w:r w:rsidRPr="000C7C9B">
        <w:rPr>
          <w:sz w:val="24"/>
          <w:szCs w:val="24"/>
        </w:rPr>
        <w:t>immediately</w:t>
      </w:r>
      <w:r>
        <w:rPr>
          <w:sz w:val="24"/>
          <w:szCs w:val="24"/>
        </w:rPr>
        <w:t xml:space="preserve"> </w:t>
      </w:r>
      <w:r w:rsidRPr="000C7C9B">
        <w:rPr>
          <w:sz w:val="24"/>
          <w:szCs w:val="24"/>
        </w:rPr>
        <w:t xml:space="preserve">placed in </w:t>
      </w:r>
      <w:r>
        <w:rPr>
          <w:sz w:val="24"/>
          <w:szCs w:val="24"/>
        </w:rPr>
        <w:t xml:space="preserve">a </w:t>
      </w:r>
      <w:r w:rsidRPr="000C7C9B">
        <w:rPr>
          <w:sz w:val="24"/>
          <w:szCs w:val="24"/>
        </w:rPr>
        <w:t xml:space="preserve">sterile vial with 3 to 5 ml </w:t>
      </w:r>
      <w:r w:rsidRPr="000C7C9B">
        <w:rPr>
          <w:b/>
          <w:bCs/>
          <w:sz w:val="24"/>
          <w:szCs w:val="24"/>
        </w:rPr>
        <w:t>Tissue Transport Medium</w:t>
      </w:r>
      <w:r w:rsidRPr="000C7C9B">
        <w:rPr>
          <w:sz w:val="24"/>
          <w:szCs w:val="24"/>
        </w:rPr>
        <w:t xml:space="preserve"> (*see below).</w:t>
      </w:r>
      <w:r>
        <w:rPr>
          <w:sz w:val="24"/>
          <w:szCs w:val="24"/>
        </w:rPr>
        <w:t xml:space="preserve"> Keep sample at room temperature</w:t>
      </w:r>
    </w:p>
    <w:p w:rsidR="00B66829" w:rsidRDefault="00B66829" w:rsidP="000C7C9B"/>
    <w:p w:rsidR="00B66829" w:rsidRPr="000C7C9B" w:rsidRDefault="00B66829" w:rsidP="000C7C9B">
      <w:pPr>
        <w:pStyle w:val="Heading3"/>
        <w:numPr>
          <w:ilvl w:val="1"/>
          <w:numId w:val="16"/>
        </w:numPr>
        <w:tabs>
          <w:tab w:val="clear" w:pos="1440"/>
          <w:tab w:val="num" w:pos="0"/>
        </w:tabs>
        <w:ind w:left="0" w:hanging="540"/>
        <w:rPr>
          <w:sz w:val="24"/>
          <w:szCs w:val="24"/>
        </w:rPr>
      </w:pPr>
      <w:r w:rsidRPr="000C7C9B">
        <w:rPr>
          <w:sz w:val="24"/>
          <w:szCs w:val="24"/>
        </w:rPr>
        <w:t>Urine</w:t>
      </w:r>
    </w:p>
    <w:p w:rsidR="00B66829" w:rsidRPr="000C7C9B" w:rsidRDefault="00B66829" w:rsidP="000C7C9B">
      <w:pPr>
        <w:pStyle w:val="InsideAddress"/>
        <w:numPr>
          <w:ilvl w:val="0"/>
          <w:numId w:val="21"/>
        </w:numPr>
        <w:tabs>
          <w:tab w:val="clear" w:pos="2340"/>
          <w:tab w:val="num" w:pos="360"/>
        </w:tabs>
        <w:ind w:left="360"/>
        <w:rPr>
          <w:sz w:val="24"/>
          <w:szCs w:val="24"/>
        </w:rPr>
      </w:pPr>
      <w:r w:rsidRPr="000C7C9B">
        <w:rPr>
          <w:sz w:val="24"/>
          <w:szCs w:val="24"/>
        </w:rPr>
        <w:t xml:space="preserve">Obtain 40-100 ml voided urine </w:t>
      </w:r>
      <w:r>
        <w:rPr>
          <w:sz w:val="24"/>
          <w:szCs w:val="24"/>
        </w:rPr>
        <w:t xml:space="preserve">in a sterile jar or cup.  </w:t>
      </w:r>
      <w:r w:rsidRPr="000C7C9B">
        <w:rPr>
          <w:sz w:val="24"/>
          <w:szCs w:val="24"/>
        </w:rPr>
        <w:t xml:space="preserve">Transport specimen at room temp or </w:t>
      </w:r>
      <w:r>
        <w:rPr>
          <w:sz w:val="24"/>
          <w:szCs w:val="24"/>
        </w:rPr>
        <w:t>on ice</w:t>
      </w:r>
      <w:r w:rsidRPr="000C7C9B">
        <w:rPr>
          <w:sz w:val="24"/>
          <w:szCs w:val="24"/>
        </w:rPr>
        <w:t>.  Refrigerate and add 70% ethanol  1:1 (v:v) or Carbowax preservative 2:1 (v:v), if not shipped immediately.</w:t>
      </w:r>
    </w:p>
    <w:p w:rsidR="00B66829" w:rsidRDefault="00B66829" w:rsidP="000C7C9B">
      <w:pPr>
        <w:pStyle w:val="Heading3"/>
        <w:ind w:left="0" w:firstLine="0"/>
        <w:rPr>
          <w:b w:val="0"/>
          <w:sz w:val="24"/>
          <w:szCs w:val="24"/>
        </w:rPr>
      </w:pPr>
    </w:p>
    <w:p w:rsidR="00B66829" w:rsidRPr="000C7C9B" w:rsidRDefault="00B66829" w:rsidP="000C7C9B">
      <w:pPr>
        <w:pStyle w:val="Heading3"/>
        <w:numPr>
          <w:ilvl w:val="1"/>
          <w:numId w:val="21"/>
        </w:numPr>
        <w:tabs>
          <w:tab w:val="num" w:pos="0"/>
        </w:tabs>
        <w:ind w:left="0" w:hanging="540"/>
        <w:rPr>
          <w:sz w:val="24"/>
          <w:szCs w:val="24"/>
        </w:rPr>
      </w:pPr>
      <w:r w:rsidRPr="000C7C9B">
        <w:rPr>
          <w:bCs/>
          <w:sz w:val="24"/>
          <w:szCs w:val="24"/>
        </w:rPr>
        <w:t>Solid Tissu</w:t>
      </w:r>
      <w:r>
        <w:rPr>
          <w:sz w:val="24"/>
          <w:szCs w:val="24"/>
        </w:rPr>
        <w:t xml:space="preserve">es </w:t>
      </w:r>
    </w:p>
    <w:p w:rsidR="00B66829" w:rsidRPr="006A5A99" w:rsidRDefault="00B66829" w:rsidP="000C7C9B">
      <w:pPr>
        <w:numPr>
          <w:ilvl w:val="0"/>
          <w:numId w:val="22"/>
        </w:numPr>
        <w:rPr>
          <w:b/>
        </w:rPr>
      </w:pPr>
      <w:r w:rsidRPr="000C7C9B">
        <w:rPr>
          <w:b/>
          <w:bCs/>
        </w:rPr>
        <w:t>Skin Biopsy</w:t>
      </w:r>
      <w:r>
        <w:t>.  2-4 mm</w:t>
      </w:r>
      <w:r>
        <w:rPr>
          <w:sz w:val="18"/>
          <w:vertAlign w:val="superscript"/>
        </w:rPr>
        <w:t>2</w:t>
      </w:r>
      <w:r>
        <w:t xml:space="preserve"> sample of skin (approximately 2 mm x 2 mm) in sterile vial(s) containing </w:t>
      </w:r>
      <w:r>
        <w:rPr>
          <w:b/>
          <w:bCs/>
        </w:rPr>
        <w:t>Tissue Transport Medium</w:t>
      </w:r>
      <w:r>
        <w:t xml:space="preserve"> (*see below).  Use separate vials, if separate sites of biopsy, and label accordingly. </w:t>
      </w:r>
      <w:r>
        <w:rPr>
          <w:b/>
        </w:rPr>
        <w:t>DO NOT PUT</w:t>
      </w:r>
      <w:r>
        <w:t xml:space="preserve"> </w:t>
      </w:r>
      <w:r w:rsidRPr="006A5A99">
        <w:rPr>
          <w:b/>
        </w:rPr>
        <w:t>specimen in formaldehyde, alcohol or saline.</w:t>
      </w:r>
      <w:r>
        <w:rPr>
          <w:b/>
        </w:rPr>
        <w:t xml:space="preserve"> </w:t>
      </w:r>
      <w:r>
        <w:t>Send on ice or refrigerate if not shipped immediately.</w:t>
      </w:r>
    </w:p>
    <w:p w:rsidR="00B66829" w:rsidRDefault="00B66829" w:rsidP="000C7C9B"/>
    <w:p w:rsidR="00B66829" w:rsidRPr="006A5A99" w:rsidRDefault="00B66829" w:rsidP="006A5A99">
      <w:pPr>
        <w:numPr>
          <w:ilvl w:val="0"/>
          <w:numId w:val="22"/>
        </w:numPr>
        <w:rPr>
          <w:b/>
        </w:rPr>
      </w:pPr>
      <w:r w:rsidRPr="006A5A99">
        <w:rPr>
          <w:b/>
          <w:bCs/>
        </w:rPr>
        <w:t xml:space="preserve">Solid Tumors, Abortus or Autopsy Material </w:t>
      </w:r>
      <w:r>
        <w:t xml:space="preserve"> (spontaneous abortion, fetus, stillborn, placenta, etc.):  Samples should be obtained in sterile tubes or vials containing transport media.  Physicians should be advised to collect in a sterile environment when possible. Samples from different sites (placenta, skin) should be transported in separate vials and labeled accordingly. </w:t>
      </w:r>
      <w:r w:rsidRPr="006A5A99">
        <w:rPr>
          <w:b/>
        </w:rPr>
        <w:t>NOTE: DO NOT PUT specimen in formaldehyde, alcohol or saline.  DO NOT SHIP ENTIRE FETUS.</w:t>
      </w:r>
      <w:r>
        <w:rPr>
          <w:b/>
        </w:rPr>
        <w:t xml:space="preserve">  </w:t>
      </w:r>
      <w:r>
        <w:t>Send on ice or refrigerate if not shipped immediately.</w:t>
      </w:r>
    </w:p>
    <w:p w:rsidR="00B66829" w:rsidRDefault="00B66829" w:rsidP="000C7C9B"/>
    <w:p w:rsidR="00B66829" w:rsidRDefault="00B66829" w:rsidP="000C7C9B">
      <w:pPr>
        <w:rPr>
          <w:sz w:val="20"/>
          <w:szCs w:val="20"/>
        </w:rPr>
      </w:pPr>
      <w:r w:rsidRPr="000C7C9B">
        <w:rPr>
          <w:sz w:val="20"/>
          <w:szCs w:val="20"/>
        </w:rPr>
        <w:t>*</w:t>
      </w:r>
      <w:r w:rsidRPr="000C7C9B">
        <w:rPr>
          <w:b/>
          <w:bCs/>
          <w:sz w:val="20"/>
          <w:szCs w:val="20"/>
          <w:u w:val="single"/>
        </w:rPr>
        <w:t>Tissue Transport Medium</w:t>
      </w:r>
      <w:r w:rsidRPr="000C7C9B">
        <w:rPr>
          <w:sz w:val="20"/>
          <w:szCs w:val="20"/>
        </w:rPr>
        <w:t>:</w:t>
      </w:r>
      <w:r>
        <w:rPr>
          <w:sz w:val="20"/>
          <w:szCs w:val="20"/>
        </w:rPr>
        <w:t xml:space="preserve"> Cytogenetics will </w:t>
      </w:r>
      <w:r w:rsidRPr="000C7C9B">
        <w:rPr>
          <w:sz w:val="20"/>
          <w:szCs w:val="20"/>
        </w:rPr>
        <w:t>supply transport medium if call</w:t>
      </w:r>
      <w:r>
        <w:rPr>
          <w:sz w:val="20"/>
          <w:szCs w:val="20"/>
        </w:rPr>
        <w:t>ed</w:t>
      </w:r>
      <w:r w:rsidRPr="000C7C9B">
        <w:rPr>
          <w:sz w:val="20"/>
          <w:szCs w:val="20"/>
        </w:rPr>
        <w:t xml:space="preserve"> in advance. </w:t>
      </w:r>
      <w:r w:rsidRPr="000C7C9B">
        <w:rPr>
          <w:b/>
          <w:sz w:val="20"/>
          <w:szCs w:val="20"/>
        </w:rPr>
        <w:t xml:space="preserve">Lactated Ringer's solution or viral transport medium </w:t>
      </w:r>
      <w:r w:rsidRPr="000C7C9B">
        <w:rPr>
          <w:sz w:val="20"/>
          <w:szCs w:val="20"/>
        </w:rPr>
        <w:t xml:space="preserve">are acceptable alternatives if shipping time will not exceed 24 hr. </w:t>
      </w:r>
      <w:r w:rsidRPr="000C7C9B">
        <w:rPr>
          <w:b/>
          <w:sz w:val="20"/>
          <w:szCs w:val="20"/>
        </w:rPr>
        <w:t xml:space="preserve">DO NOT USE </w:t>
      </w:r>
      <w:r w:rsidRPr="000C7C9B">
        <w:rPr>
          <w:sz w:val="20"/>
          <w:szCs w:val="20"/>
        </w:rPr>
        <w:t>saline, 5% dextrose, or tissue culture medium buffered with bicarbonate.</w:t>
      </w:r>
    </w:p>
    <w:p w:rsidR="00B66829" w:rsidRDefault="00B66829" w:rsidP="000C7C9B">
      <w:pPr>
        <w:rPr>
          <w:sz w:val="20"/>
          <w:szCs w:val="20"/>
        </w:rPr>
      </w:pPr>
    </w:p>
    <w:p w:rsidR="00B66829" w:rsidRDefault="00B66829" w:rsidP="0019312E">
      <w:pPr>
        <w:pStyle w:val="Heading3"/>
        <w:tabs>
          <w:tab w:val="left" w:pos="0"/>
        </w:tabs>
        <w:ind w:left="0" w:firstLine="0"/>
        <w:rPr>
          <w:bCs/>
          <w:sz w:val="24"/>
          <w:szCs w:val="24"/>
        </w:rPr>
      </w:pPr>
    </w:p>
    <w:p w:rsidR="00B66829" w:rsidRDefault="00B66829" w:rsidP="0019312E">
      <w:pPr>
        <w:pStyle w:val="Heading3"/>
        <w:tabs>
          <w:tab w:val="left" w:pos="0"/>
        </w:tabs>
        <w:ind w:left="0" w:firstLine="0"/>
        <w:rPr>
          <w:bCs/>
          <w:sz w:val="24"/>
          <w:szCs w:val="24"/>
        </w:rPr>
      </w:pPr>
    </w:p>
    <w:p w:rsidR="00B66829" w:rsidRDefault="00B66829" w:rsidP="0019312E">
      <w:pPr>
        <w:pStyle w:val="Heading3"/>
        <w:tabs>
          <w:tab w:val="left" w:pos="0"/>
        </w:tabs>
        <w:ind w:left="0" w:firstLine="0"/>
        <w:rPr>
          <w:bCs/>
          <w:sz w:val="24"/>
          <w:szCs w:val="24"/>
        </w:rPr>
      </w:pPr>
    </w:p>
    <w:p w:rsidR="00B66829" w:rsidRDefault="00B66829" w:rsidP="0019312E">
      <w:pPr>
        <w:pStyle w:val="Heading3"/>
        <w:tabs>
          <w:tab w:val="left" w:pos="0"/>
        </w:tabs>
        <w:ind w:left="0" w:firstLine="0"/>
        <w:rPr>
          <w:bCs/>
          <w:sz w:val="24"/>
          <w:szCs w:val="24"/>
        </w:rPr>
      </w:pPr>
    </w:p>
    <w:p w:rsidR="00B66829" w:rsidRDefault="00B66829" w:rsidP="0019312E">
      <w:pPr>
        <w:pStyle w:val="Heading3"/>
        <w:tabs>
          <w:tab w:val="left" w:pos="0"/>
        </w:tabs>
        <w:ind w:left="0" w:firstLine="0"/>
        <w:rPr>
          <w:bCs/>
          <w:sz w:val="24"/>
          <w:szCs w:val="24"/>
        </w:rPr>
      </w:pPr>
    </w:p>
    <w:p w:rsidR="00B66829" w:rsidRDefault="00B66829" w:rsidP="0019312E">
      <w:pPr>
        <w:pStyle w:val="Heading3"/>
        <w:tabs>
          <w:tab w:val="left" w:pos="0"/>
        </w:tabs>
        <w:ind w:left="0" w:firstLine="0"/>
        <w:rPr>
          <w:bCs/>
          <w:sz w:val="24"/>
          <w:szCs w:val="24"/>
        </w:rPr>
      </w:pPr>
    </w:p>
    <w:p w:rsidR="00B66829" w:rsidRDefault="00B66829" w:rsidP="0019312E">
      <w:pPr>
        <w:pStyle w:val="Heading3"/>
        <w:tabs>
          <w:tab w:val="left" w:pos="0"/>
        </w:tabs>
        <w:ind w:left="0" w:firstLine="0"/>
        <w:rPr>
          <w:bCs/>
          <w:sz w:val="24"/>
          <w:szCs w:val="24"/>
        </w:rPr>
      </w:pPr>
    </w:p>
    <w:p w:rsidR="00B66829" w:rsidRDefault="00B66829" w:rsidP="0019312E">
      <w:pPr>
        <w:pStyle w:val="Heading3"/>
        <w:tabs>
          <w:tab w:val="left" w:pos="0"/>
        </w:tabs>
        <w:ind w:left="0" w:firstLine="0"/>
        <w:rPr>
          <w:bCs/>
          <w:sz w:val="24"/>
          <w:szCs w:val="24"/>
        </w:rPr>
      </w:pPr>
    </w:p>
    <w:p w:rsidR="00B66829" w:rsidRDefault="00B66829" w:rsidP="0019312E">
      <w:pPr>
        <w:pStyle w:val="Heading3"/>
        <w:tabs>
          <w:tab w:val="left" w:pos="0"/>
        </w:tabs>
        <w:ind w:left="0" w:firstLine="0"/>
        <w:rPr>
          <w:bCs/>
          <w:sz w:val="24"/>
          <w:szCs w:val="24"/>
        </w:rPr>
      </w:pPr>
    </w:p>
    <w:p w:rsidR="00B66829" w:rsidRDefault="00B66829" w:rsidP="0019312E">
      <w:pPr>
        <w:pStyle w:val="Heading3"/>
        <w:tabs>
          <w:tab w:val="left" w:pos="0"/>
        </w:tabs>
        <w:ind w:left="0" w:firstLine="0"/>
        <w:rPr>
          <w:bCs/>
          <w:sz w:val="24"/>
          <w:szCs w:val="24"/>
        </w:rPr>
      </w:pPr>
    </w:p>
    <w:p w:rsidR="00B66829" w:rsidRPr="0019312E" w:rsidRDefault="00B66829" w:rsidP="0019312E">
      <w:pPr>
        <w:pStyle w:val="Heading3"/>
        <w:numPr>
          <w:ilvl w:val="1"/>
          <w:numId w:val="21"/>
        </w:numPr>
        <w:tabs>
          <w:tab w:val="left" w:pos="0"/>
        </w:tabs>
        <w:rPr>
          <w:bCs/>
          <w:sz w:val="24"/>
          <w:szCs w:val="24"/>
        </w:rPr>
      </w:pPr>
      <w:r w:rsidRPr="0019312E">
        <w:rPr>
          <w:bCs/>
          <w:sz w:val="24"/>
          <w:szCs w:val="24"/>
        </w:rPr>
        <w:t>Specimen</w:t>
      </w:r>
      <w:r>
        <w:rPr>
          <w:bCs/>
          <w:sz w:val="24"/>
          <w:szCs w:val="24"/>
        </w:rPr>
        <w:t xml:space="preserve"> Volume</w:t>
      </w:r>
      <w:r w:rsidRPr="0019312E">
        <w:rPr>
          <w:bCs/>
          <w:sz w:val="24"/>
          <w:szCs w:val="24"/>
        </w:rPr>
        <w:t xml:space="preserve"> Requirements</w:t>
      </w:r>
    </w:p>
    <w:p w:rsidR="00B66829" w:rsidRDefault="00B66829" w:rsidP="001931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2761"/>
        <w:gridCol w:w="2995"/>
      </w:tblGrid>
      <w:tr w:rsidR="00B66829" w:rsidTr="0019312E">
        <w:tc>
          <w:tcPr>
            <w:tcW w:w="2884" w:type="dxa"/>
          </w:tcPr>
          <w:p w:rsidR="00B66829" w:rsidRDefault="00B66829" w:rsidP="0019312E">
            <w:pPr>
              <w:rPr>
                <w:b/>
                <w:bCs/>
              </w:rPr>
            </w:pPr>
            <w:r>
              <w:rPr>
                <w:b/>
                <w:bCs/>
              </w:rPr>
              <w:t>SPECIMEN TYPE</w:t>
            </w:r>
          </w:p>
        </w:tc>
        <w:tc>
          <w:tcPr>
            <w:tcW w:w="2761" w:type="dxa"/>
          </w:tcPr>
          <w:p w:rsidR="00B66829" w:rsidRDefault="00B66829" w:rsidP="0019312E">
            <w:pPr>
              <w:rPr>
                <w:b/>
                <w:bCs/>
              </w:rPr>
            </w:pPr>
            <w:r>
              <w:rPr>
                <w:b/>
                <w:bCs/>
              </w:rPr>
              <w:t>Ideal amount of specimen</w:t>
            </w:r>
          </w:p>
        </w:tc>
        <w:tc>
          <w:tcPr>
            <w:tcW w:w="2995" w:type="dxa"/>
          </w:tcPr>
          <w:p w:rsidR="00B66829" w:rsidRDefault="00B66829" w:rsidP="0019312E">
            <w:pPr>
              <w:rPr>
                <w:b/>
                <w:bCs/>
              </w:rPr>
            </w:pPr>
            <w:r>
              <w:rPr>
                <w:b/>
                <w:bCs/>
              </w:rPr>
              <w:t>Minimum amount required</w:t>
            </w:r>
          </w:p>
        </w:tc>
      </w:tr>
      <w:tr w:rsidR="00B66829" w:rsidTr="0019312E">
        <w:tc>
          <w:tcPr>
            <w:tcW w:w="2884" w:type="dxa"/>
          </w:tcPr>
          <w:p w:rsidR="00B66829" w:rsidRDefault="00B66829" w:rsidP="0019312E">
            <w:pPr>
              <w:rPr>
                <w:b/>
                <w:bCs/>
              </w:rPr>
            </w:pPr>
            <w:r>
              <w:rPr>
                <w:b/>
                <w:bCs/>
              </w:rPr>
              <w:t>AF (amniotic fluid cytogenetics)</w:t>
            </w:r>
          </w:p>
        </w:tc>
        <w:tc>
          <w:tcPr>
            <w:tcW w:w="2761" w:type="dxa"/>
          </w:tcPr>
          <w:p w:rsidR="00B66829" w:rsidRDefault="00B66829" w:rsidP="0019312E">
            <w:r>
              <w:t>Routine:  20 ml</w:t>
            </w:r>
          </w:p>
          <w:p w:rsidR="00B66829" w:rsidRDefault="00B66829" w:rsidP="0019312E">
            <w:r>
              <w:t>IFISH:  5 ml</w:t>
            </w:r>
          </w:p>
        </w:tc>
        <w:tc>
          <w:tcPr>
            <w:tcW w:w="2995" w:type="dxa"/>
          </w:tcPr>
          <w:p w:rsidR="00B66829" w:rsidRDefault="00B66829" w:rsidP="0019312E">
            <w:r>
              <w:t>5 ml (if no IFISH, AFP, or ACHE)</w:t>
            </w:r>
          </w:p>
        </w:tc>
      </w:tr>
      <w:tr w:rsidR="00B66829" w:rsidTr="0019312E">
        <w:trPr>
          <w:cantSplit/>
        </w:trPr>
        <w:tc>
          <w:tcPr>
            <w:tcW w:w="8640" w:type="dxa"/>
            <w:gridSpan w:val="3"/>
          </w:tcPr>
          <w:p w:rsidR="00B66829" w:rsidRDefault="00B66829" w:rsidP="0019312E">
            <w:r>
              <w:br w:type="page"/>
              <w:t xml:space="preserve">       </w:t>
            </w:r>
            <w:r w:rsidRPr="004C3CDE">
              <w:rPr>
                <w:b/>
              </w:rPr>
              <w:t>Transit time:</w:t>
            </w:r>
            <w:r>
              <w:t xml:space="preserve"> less than 7 days.</w:t>
            </w:r>
          </w:p>
          <w:p w:rsidR="00B66829" w:rsidRDefault="00B66829" w:rsidP="0019312E">
            <w:r>
              <w:t xml:space="preserve">  To remedy insufficiencies: Call sender 1)  Attempt second tap; 2) Expect delayed          results and fewer cultures</w:t>
            </w:r>
          </w:p>
        </w:tc>
      </w:tr>
      <w:tr w:rsidR="00B66829" w:rsidTr="0019312E">
        <w:tc>
          <w:tcPr>
            <w:tcW w:w="2884" w:type="dxa"/>
          </w:tcPr>
          <w:p w:rsidR="00B66829" w:rsidRDefault="00B66829" w:rsidP="0019312E">
            <w:pPr>
              <w:rPr>
                <w:b/>
                <w:bCs/>
              </w:rPr>
            </w:pPr>
            <w:r>
              <w:rPr>
                <w:b/>
                <w:bCs/>
              </w:rPr>
              <w:t>CV (chorionic villi cytogenetics)</w:t>
            </w:r>
          </w:p>
        </w:tc>
        <w:tc>
          <w:tcPr>
            <w:tcW w:w="2761" w:type="dxa"/>
          </w:tcPr>
          <w:p w:rsidR="00B66829" w:rsidRDefault="00B66829" w:rsidP="0019312E">
            <w:r>
              <w:t>Routine:  20 mg villi transport medium</w:t>
            </w:r>
          </w:p>
        </w:tc>
        <w:tc>
          <w:tcPr>
            <w:tcW w:w="2995" w:type="dxa"/>
          </w:tcPr>
          <w:p w:rsidR="00B66829" w:rsidRDefault="00B66829" w:rsidP="0019312E">
            <w:r>
              <w:t>5 mg (useable villi after cleaned)</w:t>
            </w:r>
          </w:p>
        </w:tc>
      </w:tr>
      <w:tr w:rsidR="00B66829" w:rsidTr="0019312E">
        <w:trPr>
          <w:cantSplit/>
          <w:trHeight w:val="1141"/>
        </w:trPr>
        <w:tc>
          <w:tcPr>
            <w:tcW w:w="8640" w:type="dxa"/>
            <w:gridSpan w:val="3"/>
          </w:tcPr>
          <w:p w:rsidR="00B66829" w:rsidRDefault="00B66829" w:rsidP="0019312E">
            <w:r>
              <w:rPr>
                <w:b/>
              </w:rPr>
              <w:t xml:space="preserve">      </w:t>
            </w:r>
            <w:r w:rsidRPr="004C3CDE">
              <w:rPr>
                <w:b/>
              </w:rPr>
              <w:t>Transit time:</w:t>
            </w:r>
            <w:r>
              <w:t xml:space="preserve"> less than 5 days.</w:t>
            </w:r>
          </w:p>
          <w:p w:rsidR="00B66829" w:rsidRDefault="00B66829" w:rsidP="0019312E">
            <w:r>
              <w:t>To remedy insufficiencies:  Few or no villi:  Inform MICC, PDC genetic counselor, or referring physician.</w:t>
            </w:r>
          </w:p>
          <w:p w:rsidR="00B66829" w:rsidRDefault="00B66829" w:rsidP="0019312E">
            <w:r>
              <w:t>If no direct prep, do IFISH and notify counselor or physican</w:t>
            </w:r>
          </w:p>
        </w:tc>
      </w:tr>
      <w:tr w:rsidR="00B66829" w:rsidTr="0019312E">
        <w:tc>
          <w:tcPr>
            <w:tcW w:w="2884" w:type="dxa"/>
          </w:tcPr>
          <w:p w:rsidR="00B66829" w:rsidRDefault="00B66829" w:rsidP="0019312E">
            <w:pPr>
              <w:rPr>
                <w:b/>
                <w:bCs/>
              </w:rPr>
            </w:pPr>
            <w:r>
              <w:rPr>
                <w:b/>
                <w:bCs/>
              </w:rPr>
              <w:t>PB (peripheral blood cytogenetics)</w:t>
            </w:r>
          </w:p>
        </w:tc>
        <w:tc>
          <w:tcPr>
            <w:tcW w:w="2761" w:type="dxa"/>
          </w:tcPr>
          <w:p w:rsidR="00B66829" w:rsidRDefault="00B66829" w:rsidP="0019312E">
            <w:r>
              <w:t>Adults:  5 to 10 ml sodium heparin</w:t>
            </w:r>
          </w:p>
          <w:p w:rsidR="00B66829" w:rsidRDefault="00B66829" w:rsidP="0019312E">
            <w:r>
              <w:t>Infants:  1 to 2 ml sodium heparin</w:t>
            </w:r>
          </w:p>
        </w:tc>
        <w:tc>
          <w:tcPr>
            <w:tcW w:w="2995" w:type="dxa"/>
          </w:tcPr>
          <w:p w:rsidR="00B66829" w:rsidRDefault="00B66829" w:rsidP="0019312E">
            <w:r>
              <w:t>Fetus:  .6-.8 if fetus</w:t>
            </w:r>
          </w:p>
        </w:tc>
      </w:tr>
      <w:tr w:rsidR="00B66829" w:rsidTr="0019312E">
        <w:trPr>
          <w:cantSplit/>
        </w:trPr>
        <w:tc>
          <w:tcPr>
            <w:tcW w:w="8640" w:type="dxa"/>
            <w:gridSpan w:val="3"/>
          </w:tcPr>
          <w:p w:rsidR="00B66829" w:rsidRDefault="00B66829" w:rsidP="0019312E">
            <w:r>
              <w:rPr>
                <w:b/>
              </w:rPr>
              <w:t xml:space="preserve">     </w:t>
            </w:r>
            <w:r w:rsidRPr="004C3CDE">
              <w:rPr>
                <w:b/>
              </w:rPr>
              <w:t>Transit time:</w:t>
            </w:r>
            <w:r>
              <w:t xml:space="preserve"> less than 7 days.</w:t>
            </w:r>
          </w:p>
          <w:p w:rsidR="00B66829" w:rsidRDefault="00B66829" w:rsidP="0019312E">
            <w:r>
              <w:t>To remedy insufficiencies:  If newborn, 1) try IFISH for aneuploidy.  If adult, 2) redraw if needed; 3) FISH per Director's/Supervisor's decision</w:t>
            </w:r>
          </w:p>
        </w:tc>
      </w:tr>
      <w:tr w:rsidR="00B66829" w:rsidTr="0019312E">
        <w:tc>
          <w:tcPr>
            <w:tcW w:w="2884" w:type="dxa"/>
          </w:tcPr>
          <w:p w:rsidR="00B66829" w:rsidRDefault="00B66829" w:rsidP="0019312E">
            <w:pPr>
              <w:rPr>
                <w:b/>
                <w:bCs/>
              </w:rPr>
            </w:pPr>
            <w:r>
              <w:rPr>
                <w:b/>
                <w:bCs/>
              </w:rPr>
              <w:t>NE (neoplastic bone marrow cytogenetics)</w:t>
            </w:r>
          </w:p>
        </w:tc>
        <w:tc>
          <w:tcPr>
            <w:tcW w:w="2761" w:type="dxa"/>
          </w:tcPr>
          <w:p w:rsidR="00B66829" w:rsidRDefault="00B66829" w:rsidP="0019312E">
            <w:r>
              <w:t>1 ml bone marrow or 5 ml blood (w/ 5% blasts)</w:t>
            </w:r>
          </w:p>
        </w:tc>
        <w:tc>
          <w:tcPr>
            <w:tcW w:w="2995" w:type="dxa"/>
          </w:tcPr>
          <w:p w:rsidR="00B66829" w:rsidRDefault="00B66829" w:rsidP="0019312E">
            <w:r>
              <w:t>Varies depending on cell count (minimum of 5 million cells total)</w:t>
            </w:r>
          </w:p>
        </w:tc>
      </w:tr>
      <w:tr w:rsidR="00B66829" w:rsidTr="0019312E">
        <w:trPr>
          <w:cantSplit/>
        </w:trPr>
        <w:tc>
          <w:tcPr>
            <w:tcW w:w="8640" w:type="dxa"/>
            <w:gridSpan w:val="3"/>
          </w:tcPr>
          <w:p w:rsidR="00B66829" w:rsidRDefault="00B66829" w:rsidP="0019312E">
            <w:r>
              <w:rPr>
                <w:b/>
              </w:rPr>
              <w:t xml:space="preserve">     </w:t>
            </w:r>
            <w:r w:rsidRPr="004C3CDE">
              <w:rPr>
                <w:b/>
              </w:rPr>
              <w:t>Transit time:</w:t>
            </w:r>
            <w:r>
              <w:t xml:space="preserve"> less than 5 days.</w:t>
            </w:r>
          </w:p>
          <w:p w:rsidR="00B66829" w:rsidRDefault="00B66829" w:rsidP="0019312E">
            <w:r>
              <w:t>To remedy insufficiencies: Call sender</w:t>
            </w:r>
          </w:p>
        </w:tc>
      </w:tr>
      <w:tr w:rsidR="00B66829" w:rsidTr="0019312E">
        <w:tc>
          <w:tcPr>
            <w:tcW w:w="2884" w:type="dxa"/>
          </w:tcPr>
          <w:p w:rsidR="00B66829" w:rsidRDefault="00B66829" w:rsidP="0019312E">
            <w:pPr>
              <w:rPr>
                <w:b/>
                <w:bCs/>
              </w:rPr>
            </w:pPr>
            <w:r>
              <w:rPr>
                <w:b/>
                <w:bCs/>
              </w:rPr>
              <w:t>TR (tumor cytogenetics)</w:t>
            </w:r>
          </w:p>
        </w:tc>
        <w:tc>
          <w:tcPr>
            <w:tcW w:w="2761" w:type="dxa"/>
          </w:tcPr>
          <w:p w:rsidR="00B66829" w:rsidRDefault="00B66829" w:rsidP="0019312E">
            <w:r>
              <w:t>0.5 to 1.0 cm</w:t>
            </w:r>
            <w:r>
              <w:rPr>
                <w:vertAlign w:val="superscript"/>
              </w:rPr>
              <w:t>2</w:t>
            </w:r>
            <w:r>
              <w:t xml:space="preserve"> in transport medium</w:t>
            </w:r>
          </w:p>
        </w:tc>
        <w:tc>
          <w:tcPr>
            <w:tcW w:w="2995" w:type="dxa"/>
          </w:tcPr>
          <w:p w:rsidR="00B66829" w:rsidRDefault="00B66829" w:rsidP="0019312E"/>
        </w:tc>
      </w:tr>
      <w:tr w:rsidR="00B66829" w:rsidTr="0019312E">
        <w:trPr>
          <w:cantSplit/>
        </w:trPr>
        <w:tc>
          <w:tcPr>
            <w:tcW w:w="8640" w:type="dxa"/>
            <w:gridSpan w:val="3"/>
          </w:tcPr>
          <w:p w:rsidR="00B66829" w:rsidRDefault="00B66829" w:rsidP="0019312E">
            <w:r>
              <w:rPr>
                <w:b/>
              </w:rPr>
              <w:t xml:space="preserve">     </w:t>
            </w:r>
            <w:r w:rsidRPr="004C3CDE">
              <w:rPr>
                <w:b/>
              </w:rPr>
              <w:t>Transit time:</w:t>
            </w:r>
            <w:r>
              <w:t xml:space="preserve"> less than 7 days.</w:t>
            </w:r>
          </w:p>
          <w:p w:rsidR="00B66829" w:rsidRDefault="00B66829" w:rsidP="0019312E">
            <w:r>
              <w:t>To remedy insufficiencies:  Attempt to determine why specimen didn't grow.</w:t>
            </w:r>
          </w:p>
        </w:tc>
      </w:tr>
      <w:tr w:rsidR="00B66829" w:rsidTr="0019312E">
        <w:tc>
          <w:tcPr>
            <w:tcW w:w="2884" w:type="dxa"/>
          </w:tcPr>
          <w:p w:rsidR="00B66829" w:rsidRDefault="00B66829" w:rsidP="0019312E">
            <w:pPr>
              <w:rPr>
                <w:b/>
                <w:bCs/>
              </w:rPr>
            </w:pPr>
            <w:r>
              <w:rPr>
                <w:b/>
                <w:bCs/>
              </w:rPr>
              <w:t>ST (solid tissue, skin cytogenetics)</w:t>
            </w:r>
          </w:p>
        </w:tc>
        <w:tc>
          <w:tcPr>
            <w:tcW w:w="2761" w:type="dxa"/>
          </w:tcPr>
          <w:p w:rsidR="00B66829" w:rsidRDefault="00B66829" w:rsidP="0019312E">
            <w:r>
              <w:t>2+ cm</w:t>
            </w:r>
            <w:r>
              <w:rPr>
                <w:vertAlign w:val="superscript"/>
              </w:rPr>
              <w:t>2</w:t>
            </w:r>
            <w:r>
              <w:t xml:space="preserve"> in transport medium</w:t>
            </w:r>
          </w:p>
        </w:tc>
        <w:tc>
          <w:tcPr>
            <w:tcW w:w="2995" w:type="dxa"/>
          </w:tcPr>
          <w:p w:rsidR="00B66829" w:rsidRDefault="00B66829" w:rsidP="0019312E">
            <w:r>
              <w:t>0.5 to 1.0 cm</w:t>
            </w:r>
            <w:r>
              <w:rPr>
                <w:vertAlign w:val="superscript"/>
              </w:rPr>
              <w:t>2</w:t>
            </w:r>
            <w:r>
              <w:t xml:space="preserve"> in transport medium</w:t>
            </w:r>
          </w:p>
        </w:tc>
      </w:tr>
      <w:tr w:rsidR="00B66829" w:rsidTr="0019312E">
        <w:trPr>
          <w:cantSplit/>
        </w:trPr>
        <w:tc>
          <w:tcPr>
            <w:tcW w:w="8640" w:type="dxa"/>
            <w:gridSpan w:val="3"/>
          </w:tcPr>
          <w:p w:rsidR="00B66829" w:rsidRDefault="00B66829" w:rsidP="0019312E">
            <w:r>
              <w:rPr>
                <w:b/>
              </w:rPr>
              <w:t xml:space="preserve">     </w:t>
            </w:r>
            <w:r w:rsidRPr="004C3CDE">
              <w:rPr>
                <w:b/>
              </w:rPr>
              <w:t>Transit time:</w:t>
            </w:r>
            <w:r>
              <w:t xml:space="preserve"> less than 7 days refrigerated and in transport media. Less than 2 days if not correctly stored.</w:t>
            </w:r>
          </w:p>
          <w:p w:rsidR="00B66829" w:rsidRDefault="00B66829" w:rsidP="0019312E">
            <w:pPr>
              <w:pStyle w:val="EnvelopeReturn"/>
              <w:rPr>
                <w:rFonts w:ascii="Times New Roman" w:hAnsi="Times New Roman"/>
              </w:rPr>
            </w:pPr>
            <w:r>
              <w:rPr>
                <w:rFonts w:ascii="Times New Roman" w:hAnsi="Times New Roman"/>
              </w:rPr>
              <w:t>To remedy insufficiencies: 1) Set up only one culture with 2 flasks; 2) One culture with 1 flask; 3) Delayed results/culture failure are possible.   IF FROZEN, set up as usual, FAILURE likely.  If exposed to formalin, FAILURE likely.</w:t>
            </w:r>
          </w:p>
        </w:tc>
      </w:tr>
      <w:tr w:rsidR="00B66829" w:rsidTr="0019312E">
        <w:tc>
          <w:tcPr>
            <w:tcW w:w="2884" w:type="dxa"/>
          </w:tcPr>
          <w:p w:rsidR="00B66829" w:rsidRDefault="00B66829" w:rsidP="0019312E">
            <w:pPr>
              <w:rPr>
                <w:b/>
                <w:bCs/>
              </w:rPr>
            </w:pPr>
            <w:r>
              <w:rPr>
                <w:b/>
                <w:bCs/>
              </w:rPr>
              <w:t>UroVysion (bladder cancer monitoring -IFISH)</w:t>
            </w:r>
          </w:p>
        </w:tc>
        <w:tc>
          <w:tcPr>
            <w:tcW w:w="2761" w:type="dxa"/>
          </w:tcPr>
          <w:p w:rsidR="00B66829" w:rsidRDefault="00B66829" w:rsidP="0019312E">
            <w:r>
              <w:t>40-100 ml urine or bladder washing</w:t>
            </w:r>
          </w:p>
        </w:tc>
        <w:tc>
          <w:tcPr>
            <w:tcW w:w="2995" w:type="dxa"/>
          </w:tcPr>
          <w:p w:rsidR="00B66829" w:rsidRDefault="00B66829" w:rsidP="0019312E">
            <w:r>
              <w:t>20 ml</w:t>
            </w:r>
          </w:p>
        </w:tc>
      </w:tr>
      <w:tr w:rsidR="00B66829" w:rsidTr="0019312E">
        <w:trPr>
          <w:cantSplit/>
        </w:trPr>
        <w:tc>
          <w:tcPr>
            <w:tcW w:w="8640" w:type="dxa"/>
            <w:gridSpan w:val="3"/>
          </w:tcPr>
          <w:p w:rsidR="00B66829" w:rsidRDefault="00B66829" w:rsidP="0019312E">
            <w:r>
              <w:rPr>
                <w:b/>
              </w:rPr>
              <w:t xml:space="preserve">     </w:t>
            </w:r>
            <w:r w:rsidRPr="004C3CDE">
              <w:rPr>
                <w:b/>
              </w:rPr>
              <w:t>Transit time:</w:t>
            </w:r>
            <w:r>
              <w:t xml:space="preserve"> less than 7 days if refrigerated.</w:t>
            </w:r>
          </w:p>
          <w:p w:rsidR="00B66829" w:rsidRDefault="00B66829" w:rsidP="0019312E">
            <w:r>
              <w:t>To remedy insufficiencies:  Re-obtain specimen.</w:t>
            </w:r>
          </w:p>
        </w:tc>
      </w:tr>
      <w:tr w:rsidR="00B66829" w:rsidTr="0019312E">
        <w:tc>
          <w:tcPr>
            <w:tcW w:w="2884" w:type="dxa"/>
          </w:tcPr>
          <w:p w:rsidR="00B66829" w:rsidRDefault="00B66829" w:rsidP="0019312E">
            <w:pPr>
              <w:rPr>
                <w:b/>
                <w:bCs/>
              </w:rPr>
            </w:pPr>
            <w:r>
              <w:rPr>
                <w:b/>
                <w:bCs/>
              </w:rPr>
              <w:t xml:space="preserve">Y-PCR </w:t>
            </w:r>
          </w:p>
        </w:tc>
        <w:tc>
          <w:tcPr>
            <w:tcW w:w="2761" w:type="dxa"/>
          </w:tcPr>
          <w:p w:rsidR="00B66829" w:rsidRDefault="00B66829" w:rsidP="0019312E">
            <w:r>
              <w:t>3 to 5 ml EDTA whole blood</w:t>
            </w:r>
          </w:p>
        </w:tc>
        <w:tc>
          <w:tcPr>
            <w:tcW w:w="2995" w:type="dxa"/>
          </w:tcPr>
          <w:p w:rsidR="00B66829" w:rsidRDefault="00B66829" w:rsidP="0019312E"/>
        </w:tc>
      </w:tr>
      <w:tr w:rsidR="00B66829" w:rsidTr="0019312E">
        <w:tc>
          <w:tcPr>
            <w:tcW w:w="2884" w:type="dxa"/>
          </w:tcPr>
          <w:p w:rsidR="00B66829" w:rsidRDefault="00B66829" w:rsidP="0019312E">
            <w:pPr>
              <w:rPr>
                <w:b/>
                <w:bCs/>
              </w:rPr>
            </w:pPr>
            <w:r>
              <w:rPr>
                <w:b/>
                <w:bCs/>
              </w:rPr>
              <w:t>IFISH/FISH</w:t>
            </w:r>
          </w:p>
        </w:tc>
        <w:tc>
          <w:tcPr>
            <w:tcW w:w="2761" w:type="dxa"/>
          </w:tcPr>
          <w:p w:rsidR="00B66829" w:rsidRDefault="00B66829" w:rsidP="0019312E">
            <w:r>
              <w:t>Fixed Specimen</w:t>
            </w:r>
          </w:p>
        </w:tc>
        <w:tc>
          <w:tcPr>
            <w:tcW w:w="2995" w:type="dxa"/>
          </w:tcPr>
          <w:p w:rsidR="00B66829" w:rsidRDefault="00B66829" w:rsidP="0019312E"/>
        </w:tc>
      </w:tr>
      <w:tr w:rsidR="00B66829" w:rsidTr="0019312E">
        <w:trPr>
          <w:cantSplit/>
        </w:trPr>
        <w:tc>
          <w:tcPr>
            <w:tcW w:w="8640" w:type="dxa"/>
            <w:gridSpan w:val="3"/>
          </w:tcPr>
          <w:p w:rsidR="00B66829" w:rsidRDefault="00B66829" w:rsidP="0019312E">
            <w:r>
              <w:rPr>
                <w:b/>
              </w:rPr>
              <w:t xml:space="preserve">     </w:t>
            </w:r>
            <w:r w:rsidRPr="004C3CDE">
              <w:rPr>
                <w:b/>
              </w:rPr>
              <w:t>Transit time:</w:t>
            </w:r>
            <w:r>
              <w:t xml:space="preserve"> less than 10 days.</w:t>
            </w:r>
          </w:p>
          <w:p w:rsidR="00B66829" w:rsidRDefault="00B66829" w:rsidP="0019312E">
            <w:r>
              <w:t>To remedy insufficiencies:  1) Verify hybridization conditions on control slides; 2) prepare more slides.</w:t>
            </w:r>
          </w:p>
          <w:p w:rsidR="00B66829" w:rsidRDefault="00B66829" w:rsidP="0019312E"/>
        </w:tc>
      </w:tr>
      <w:tr w:rsidR="00B66829" w:rsidTr="0019312E">
        <w:tc>
          <w:tcPr>
            <w:tcW w:w="2884" w:type="dxa"/>
          </w:tcPr>
          <w:p w:rsidR="00B66829" w:rsidRDefault="00B66829" w:rsidP="0019312E">
            <w:r>
              <w:rPr>
                <w:b/>
                <w:bCs/>
              </w:rPr>
              <w:t>Breakage Study/X-Inactivation</w:t>
            </w:r>
          </w:p>
          <w:p w:rsidR="00B66829" w:rsidRDefault="00B66829" w:rsidP="0019312E">
            <w:r>
              <w:t>(Fanconi anemia)</w:t>
            </w:r>
          </w:p>
        </w:tc>
        <w:tc>
          <w:tcPr>
            <w:tcW w:w="2761" w:type="dxa"/>
          </w:tcPr>
          <w:p w:rsidR="00B66829" w:rsidRDefault="00B66829" w:rsidP="0019312E">
            <w:r>
              <w:t>1-2 ml infant; 2-5 ml adult</w:t>
            </w:r>
          </w:p>
          <w:p w:rsidR="00B66829" w:rsidRDefault="00B66829" w:rsidP="0019312E">
            <w:r>
              <w:t>Need Control: age and sex  matched</w:t>
            </w:r>
          </w:p>
        </w:tc>
        <w:tc>
          <w:tcPr>
            <w:tcW w:w="2995" w:type="dxa"/>
          </w:tcPr>
          <w:p w:rsidR="00B66829" w:rsidRDefault="00B66829" w:rsidP="0019312E"/>
        </w:tc>
      </w:tr>
      <w:tr w:rsidR="00B66829" w:rsidTr="0019312E">
        <w:trPr>
          <w:cantSplit/>
        </w:trPr>
        <w:tc>
          <w:tcPr>
            <w:tcW w:w="8640" w:type="dxa"/>
            <w:gridSpan w:val="3"/>
          </w:tcPr>
          <w:p w:rsidR="00B66829" w:rsidRDefault="00B66829" w:rsidP="0019312E">
            <w:r w:rsidRPr="004C3CDE">
              <w:rPr>
                <w:b/>
              </w:rPr>
              <w:t>Transit time:</w:t>
            </w:r>
            <w:r>
              <w:t xml:space="preserve"> less than 7 days.</w:t>
            </w:r>
          </w:p>
          <w:p w:rsidR="00B66829" w:rsidRDefault="00B66829" w:rsidP="0019312E">
            <w:r>
              <w:t>To remedy insufficiencies:  1) Verify dilutions of reagents; 2) re-obtain specimen.</w:t>
            </w:r>
          </w:p>
        </w:tc>
      </w:tr>
    </w:tbl>
    <w:p w:rsidR="00B66829" w:rsidRPr="000C7C9B" w:rsidRDefault="00B66829" w:rsidP="000C7C9B">
      <w:pPr>
        <w:rPr>
          <w:sz w:val="20"/>
          <w:szCs w:val="20"/>
        </w:rPr>
      </w:pPr>
    </w:p>
    <w:p w:rsidR="00B66829" w:rsidRDefault="00B66829" w:rsidP="00D26371">
      <w:pPr>
        <w:ind w:left="-540"/>
        <w:rPr>
          <w:sz w:val="20"/>
          <w:szCs w:val="20"/>
        </w:rPr>
      </w:pPr>
    </w:p>
    <w:p w:rsidR="00B66829" w:rsidRDefault="00B66829" w:rsidP="00D26371">
      <w:pPr>
        <w:ind w:left="-540"/>
        <w:rPr>
          <w:sz w:val="20"/>
          <w:szCs w:val="20"/>
        </w:rPr>
      </w:pPr>
    </w:p>
    <w:p w:rsidR="00B66829" w:rsidRDefault="00B66829" w:rsidP="00D26371">
      <w:pPr>
        <w:ind w:left="-540"/>
      </w:pPr>
      <w:r w:rsidRPr="007A464A">
        <w:t>Written By:</w:t>
      </w:r>
      <w:r w:rsidRPr="007A464A">
        <w:tab/>
      </w:r>
      <w:r w:rsidRPr="007A464A">
        <w:tab/>
      </w:r>
      <w:r w:rsidRPr="007A464A">
        <w:tab/>
      </w:r>
      <w:r w:rsidRPr="007A464A">
        <w:tab/>
      </w:r>
      <w:r w:rsidRPr="007A464A">
        <w:tab/>
        <w:t>Director Approval:</w:t>
      </w:r>
    </w:p>
    <w:p w:rsidR="00B66829" w:rsidRPr="008A212E" w:rsidRDefault="00B66829"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B66829" w:rsidRPr="007A464A" w:rsidRDefault="00B66829" w:rsidP="00D26371">
      <w:pPr>
        <w:ind w:left="-540"/>
      </w:pPr>
    </w:p>
    <w:p w:rsidR="00B66829" w:rsidRDefault="00B66829" w:rsidP="00D26371">
      <w:pPr>
        <w:ind w:left="-540"/>
      </w:pPr>
    </w:p>
    <w:p w:rsidR="00B66829" w:rsidRDefault="00B66829" w:rsidP="00D26371">
      <w:pPr>
        <w:ind w:left="-540"/>
      </w:pPr>
    </w:p>
    <w:p w:rsidR="00B66829" w:rsidRDefault="00B66829"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B66829" w:rsidRPr="008F04F3" w:rsidRDefault="00B66829" w:rsidP="00D26371">
      <w:pPr>
        <w:ind w:left="-540"/>
      </w:pPr>
      <w:r>
        <w:t xml:space="preserve"> Cytogenetics Supervisor</w:t>
      </w:r>
      <w:r>
        <w:tab/>
      </w:r>
    </w:p>
    <w:p w:rsidR="00B66829" w:rsidRPr="009C60D4" w:rsidRDefault="00B66829" w:rsidP="00D26371">
      <w:pPr>
        <w:ind w:left="360" w:hanging="360"/>
        <w:rPr>
          <w:sz w:val="20"/>
          <w:szCs w:val="20"/>
        </w:rPr>
      </w:pPr>
    </w:p>
    <w:p w:rsidR="00B66829" w:rsidRPr="00580BF0" w:rsidRDefault="00B66829" w:rsidP="00411D8D">
      <w:pPr>
        <w:tabs>
          <w:tab w:val="left" w:pos="360"/>
        </w:tabs>
        <w:ind w:left="360" w:hanging="360"/>
        <w:rPr>
          <w:sz w:val="20"/>
          <w:szCs w:val="20"/>
        </w:rPr>
      </w:pPr>
    </w:p>
    <w:sectPr w:rsidR="00B66829" w:rsidRPr="00580BF0" w:rsidSect="005A3A44">
      <w:footerReference w:type="default" r:id="rId7"/>
      <w:pgSz w:w="12240" w:h="15840" w:code="1"/>
      <w:pgMar w:top="100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829" w:rsidRDefault="00B66829">
      <w:r>
        <w:separator/>
      </w:r>
    </w:p>
  </w:endnote>
  <w:endnote w:type="continuationSeparator" w:id="0">
    <w:p w:rsidR="00B66829" w:rsidRDefault="00B66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829" w:rsidRPr="00612A6C" w:rsidRDefault="00B66829" w:rsidP="00612A6C">
    <w:pPr>
      <w:pStyle w:val="Footer"/>
      <w:ind w:left="-540" w:firstLine="0"/>
      <w:rPr>
        <w:color w:val="999999"/>
      </w:rPr>
    </w:pPr>
    <w:r w:rsidRPr="00612A6C">
      <w:rPr>
        <w:color w:val="999999"/>
      </w:rPr>
      <w:t>Specimen Testing Protocols</w:t>
    </w:r>
  </w:p>
  <w:p w:rsidR="00B66829" w:rsidRPr="00612A6C" w:rsidRDefault="00B66829" w:rsidP="00612A6C">
    <w:pPr>
      <w:pStyle w:val="Footer"/>
      <w:ind w:left="-540" w:firstLine="0"/>
      <w:rPr>
        <w:color w:val="999999"/>
      </w:rPr>
    </w:pPr>
    <w:r w:rsidRPr="00612A6C">
      <w:rPr>
        <w:color w:val="999999"/>
      </w:rPr>
      <w:t>Cytogenetics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829" w:rsidRDefault="00B66829">
      <w:r>
        <w:separator/>
      </w:r>
    </w:p>
  </w:footnote>
  <w:footnote w:type="continuationSeparator" w:id="0">
    <w:p w:rsidR="00B66829" w:rsidRDefault="00B66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D03"/>
    <w:multiLevelType w:val="hybridMultilevel"/>
    <w:tmpl w:val="8A80D374"/>
    <w:lvl w:ilvl="0" w:tplc="E5E4DE1A">
      <w:start w:val="1"/>
      <w:numFmt w:val="decimal"/>
      <w:lvlText w:val="%1."/>
      <w:lvlJc w:val="left"/>
      <w:pPr>
        <w:tabs>
          <w:tab w:val="num" w:pos="2340"/>
        </w:tabs>
        <w:ind w:left="2340" w:hanging="360"/>
      </w:pPr>
      <w:rPr>
        <w:rFonts w:cs="Times New Roman" w:hint="default"/>
      </w:rPr>
    </w:lvl>
    <w:lvl w:ilvl="1" w:tplc="946A1254">
      <w:start w:val="6"/>
      <w:numFmt w:val="upperLetter"/>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5083331"/>
    <w:multiLevelType w:val="multilevel"/>
    <w:tmpl w:val="747C2EEE"/>
    <w:lvl w:ilvl="0">
      <w:start w:val="2"/>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B851267"/>
    <w:multiLevelType w:val="hybridMultilevel"/>
    <w:tmpl w:val="747C2EEE"/>
    <w:lvl w:ilvl="0" w:tplc="8466CB4C">
      <w:start w:val="2"/>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93047C"/>
    <w:multiLevelType w:val="hybridMultilevel"/>
    <w:tmpl w:val="C6043118"/>
    <w:lvl w:ilvl="0" w:tplc="E5E4DE1A">
      <w:start w:val="1"/>
      <w:numFmt w:val="decimal"/>
      <w:lvlText w:val="%1."/>
      <w:lvlJc w:val="left"/>
      <w:pPr>
        <w:tabs>
          <w:tab w:val="num" w:pos="2340"/>
        </w:tabs>
        <w:ind w:left="2340" w:hanging="360"/>
      </w:pPr>
      <w:rPr>
        <w:rFonts w:cs="Times New Roman" w:hint="default"/>
      </w:rPr>
    </w:lvl>
    <w:lvl w:ilvl="1" w:tplc="88AEF3FC">
      <w:start w:val="1"/>
      <w:numFmt w:val="lowerLetter"/>
      <w:lvlText w:val="%2."/>
      <w:lvlJc w:val="left"/>
      <w:pPr>
        <w:tabs>
          <w:tab w:val="num" w:pos="720"/>
        </w:tabs>
        <w:ind w:left="7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B3213A"/>
    <w:multiLevelType w:val="hybridMultilevel"/>
    <w:tmpl w:val="8FB23BDE"/>
    <w:lvl w:ilvl="0" w:tplc="BEC6319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FAFE7772">
      <w:start w:val="1"/>
      <w:numFmt w:val="upperLetter"/>
      <w:lvlText w:val="%3."/>
      <w:lvlJc w:val="left"/>
      <w:pPr>
        <w:tabs>
          <w:tab w:val="num" w:pos="2340"/>
        </w:tabs>
        <w:ind w:left="2340" w:hanging="360"/>
      </w:pPr>
      <w:rPr>
        <w:rFonts w:cs="Times New Roman" w:hint="default"/>
      </w:rPr>
    </w:lvl>
    <w:lvl w:ilvl="3" w:tplc="405441C8">
      <w:start w:val="1"/>
      <w:numFmt w:val="decimal"/>
      <w:lvlText w:val="%4."/>
      <w:lvlJc w:val="left"/>
      <w:pPr>
        <w:tabs>
          <w:tab w:val="num" w:pos="2880"/>
        </w:tabs>
        <w:ind w:left="2880" w:hanging="360"/>
      </w:pPr>
      <w:rPr>
        <w:rFonts w:cs="Times New Roman" w:hint="default"/>
        <w:b/>
      </w:rPr>
    </w:lvl>
    <w:lvl w:ilvl="4" w:tplc="88AEF3FC">
      <w:start w:val="1"/>
      <w:numFmt w:val="lowerLetter"/>
      <w:lvlText w:val="%5."/>
      <w:lvlJc w:val="left"/>
      <w:pPr>
        <w:tabs>
          <w:tab w:val="num" w:pos="3600"/>
        </w:tabs>
        <w:ind w:left="3600" w:hanging="360"/>
      </w:pPr>
      <w:rPr>
        <w:rFonts w:cs="Times New Roman" w:hint="default"/>
      </w:rPr>
    </w:lvl>
    <w:lvl w:ilvl="5" w:tplc="47EC9F02">
      <w:start w:val="2"/>
      <w:numFmt w:val="decimal"/>
      <w:lvlText w:val="%6."/>
      <w:lvlJc w:val="left"/>
      <w:pPr>
        <w:tabs>
          <w:tab w:val="num" w:pos="4500"/>
        </w:tabs>
        <w:ind w:left="4500" w:hanging="360"/>
      </w:pPr>
      <w:rPr>
        <w:rFonts w:cs="Times New Roman" w:hint="default"/>
        <w:b/>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7E2674"/>
    <w:multiLevelType w:val="hybridMultilevel"/>
    <w:tmpl w:val="E3CEE82C"/>
    <w:lvl w:ilvl="0" w:tplc="04090003">
      <w:start w:val="1"/>
      <w:numFmt w:val="bullet"/>
      <w:lvlText w:val="o"/>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start w:val="1"/>
      <w:numFmt w:val="bullet"/>
      <w:lvlText w:val=""/>
      <w:lvlJc w:val="left"/>
      <w:pPr>
        <w:tabs>
          <w:tab w:val="num" w:pos="3312"/>
        </w:tabs>
        <w:ind w:left="3312" w:hanging="360"/>
      </w:pPr>
      <w:rPr>
        <w:rFonts w:ascii="Symbol" w:hAnsi="Symbol" w:hint="default"/>
      </w:rPr>
    </w:lvl>
    <w:lvl w:ilvl="4" w:tplc="171C138A">
      <w:start w:val="1"/>
      <w:numFmt w:val="decimal"/>
      <w:lvlText w:val="%5."/>
      <w:lvlJc w:val="left"/>
      <w:pPr>
        <w:tabs>
          <w:tab w:val="num" w:pos="4032"/>
        </w:tabs>
        <w:ind w:left="4032" w:hanging="360"/>
      </w:pPr>
      <w:rPr>
        <w:rFonts w:cs="Times New Roman"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26316C51"/>
    <w:multiLevelType w:val="hybridMultilevel"/>
    <w:tmpl w:val="6614A426"/>
    <w:lvl w:ilvl="0" w:tplc="171C138A">
      <w:start w:val="1"/>
      <w:numFmt w:val="decimal"/>
      <w:lvlText w:val="%1."/>
      <w:lvlJc w:val="left"/>
      <w:pPr>
        <w:tabs>
          <w:tab w:val="num" w:pos="3960"/>
        </w:tabs>
        <w:ind w:left="3960" w:hanging="360"/>
      </w:pPr>
      <w:rPr>
        <w:rFonts w:cs="Times New Roman" w:hint="default"/>
      </w:rPr>
    </w:lvl>
    <w:lvl w:ilvl="1" w:tplc="88AEF3FC">
      <w:start w:val="1"/>
      <w:numFmt w:val="lowerLetter"/>
      <w:lvlText w:val="%2."/>
      <w:lvlJc w:val="left"/>
      <w:pPr>
        <w:tabs>
          <w:tab w:val="num" w:pos="1440"/>
        </w:tabs>
        <w:ind w:left="1440" w:hanging="360"/>
      </w:pPr>
      <w:rPr>
        <w:rFonts w:cs="Times New Roman" w:hint="default"/>
      </w:rPr>
    </w:lvl>
    <w:lvl w:ilvl="2" w:tplc="8466CB4C">
      <w:start w:val="2"/>
      <w:numFmt w:val="decimal"/>
      <w:lvlText w:val="%3."/>
      <w:lvlJc w:val="left"/>
      <w:pPr>
        <w:tabs>
          <w:tab w:val="num" w:pos="2340"/>
        </w:tabs>
        <w:ind w:left="2340" w:hanging="360"/>
      </w:pPr>
      <w:rPr>
        <w:rFonts w:cs="Times New Roman" w:hint="default"/>
      </w:rPr>
    </w:lvl>
    <w:lvl w:ilvl="3" w:tplc="88AEF3FC">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06376F4"/>
    <w:multiLevelType w:val="hybridMultilevel"/>
    <w:tmpl w:val="E7FC6396"/>
    <w:lvl w:ilvl="0" w:tplc="171C138A">
      <w:start w:val="1"/>
      <w:numFmt w:val="decimal"/>
      <w:lvlText w:val="%1."/>
      <w:lvlJc w:val="left"/>
      <w:pPr>
        <w:tabs>
          <w:tab w:val="num" w:pos="3960"/>
        </w:tabs>
        <w:ind w:left="3960" w:hanging="360"/>
      </w:pPr>
      <w:rPr>
        <w:rFonts w:cs="Times New Roman" w:hint="default"/>
      </w:rPr>
    </w:lvl>
    <w:lvl w:ilvl="1" w:tplc="DB70F55A">
      <w:start w:val="3"/>
      <w:numFmt w:val="upperLetter"/>
      <w:lvlText w:val="%2."/>
      <w:lvlJc w:val="left"/>
      <w:pPr>
        <w:tabs>
          <w:tab w:val="num" w:pos="1440"/>
        </w:tabs>
        <w:ind w:left="1440" w:hanging="360"/>
      </w:pPr>
      <w:rPr>
        <w:rFonts w:cs="Times New Roman" w:hint="default"/>
      </w:rPr>
    </w:lvl>
    <w:lvl w:ilvl="2" w:tplc="171C138A">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67B52F4"/>
    <w:multiLevelType w:val="hybridMultilevel"/>
    <w:tmpl w:val="F56270E2"/>
    <w:lvl w:ilvl="0" w:tplc="FAFE777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C02D3A6">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646644"/>
    <w:multiLevelType w:val="hybridMultilevel"/>
    <w:tmpl w:val="D58E46B4"/>
    <w:lvl w:ilvl="0" w:tplc="88AEF3FC">
      <w:start w:val="1"/>
      <w:numFmt w:val="lowerLetter"/>
      <w:lvlText w:val="%1."/>
      <w:lvlJc w:val="left"/>
      <w:pPr>
        <w:tabs>
          <w:tab w:val="num" w:pos="4500"/>
        </w:tabs>
        <w:ind w:left="4500" w:hanging="360"/>
      </w:pPr>
      <w:rPr>
        <w:rFonts w:cs="Times New Roman" w:hint="default"/>
      </w:rPr>
    </w:lvl>
    <w:lvl w:ilvl="1" w:tplc="CABE5C1A">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30A13F1"/>
    <w:multiLevelType w:val="hybridMultilevel"/>
    <w:tmpl w:val="7CF64F28"/>
    <w:lvl w:ilvl="0" w:tplc="79844474">
      <w:start w:val="1"/>
      <w:numFmt w:val="upperLetter"/>
      <w:lvlText w:val="%1."/>
      <w:lvlJc w:val="left"/>
      <w:pPr>
        <w:tabs>
          <w:tab w:val="num" w:pos="1515"/>
        </w:tabs>
        <w:ind w:left="1515" w:hanging="435"/>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nsid w:val="44995B7E"/>
    <w:multiLevelType w:val="hybridMultilevel"/>
    <w:tmpl w:val="7F58F840"/>
    <w:lvl w:ilvl="0" w:tplc="DC02D3A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B3A0A6A">
      <w:start w:val="1"/>
      <w:numFmt w:val="upperLetter"/>
      <w:lvlText w:val="%3."/>
      <w:lvlJc w:val="left"/>
      <w:pPr>
        <w:tabs>
          <w:tab w:val="num" w:pos="2340"/>
        </w:tabs>
        <w:ind w:left="2340" w:hanging="360"/>
      </w:pPr>
      <w:rPr>
        <w:rFonts w:cs="Times New Roman" w:hint="default"/>
      </w:rPr>
    </w:lvl>
    <w:lvl w:ilvl="3" w:tplc="171C138A">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CFB6BF8"/>
    <w:multiLevelType w:val="hybridMultilevel"/>
    <w:tmpl w:val="D5A0D718"/>
    <w:lvl w:ilvl="0" w:tplc="9B14D37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3605D86"/>
    <w:multiLevelType w:val="hybridMultilevel"/>
    <w:tmpl w:val="53D21E94"/>
    <w:lvl w:ilvl="0" w:tplc="FAFE777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D484C5E"/>
    <w:multiLevelType w:val="hybridMultilevel"/>
    <w:tmpl w:val="D49E566A"/>
    <w:lvl w:ilvl="0" w:tplc="88AEF3FC">
      <w:start w:val="1"/>
      <w:numFmt w:val="lowerLetter"/>
      <w:lvlText w:val="%1."/>
      <w:lvlJc w:val="left"/>
      <w:pPr>
        <w:tabs>
          <w:tab w:val="num" w:pos="4932"/>
        </w:tabs>
        <w:ind w:left="493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15">
    <w:nsid w:val="5FD53D84"/>
    <w:multiLevelType w:val="hybridMultilevel"/>
    <w:tmpl w:val="76A05FC2"/>
    <w:lvl w:ilvl="0" w:tplc="E5E4DE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5635C9E"/>
    <w:multiLevelType w:val="hybridMultilevel"/>
    <w:tmpl w:val="3DE04B62"/>
    <w:lvl w:ilvl="0" w:tplc="F384D7F8">
      <w:start w:val="5"/>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A8507660">
      <w:start w:val="1"/>
      <w:numFmt w:val="upperLetter"/>
      <w:lvlText w:val="%3."/>
      <w:lvlJc w:val="left"/>
      <w:pPr>
        <w:tabs>
          <w:tab w:val="num" w:pos="2340"/>
        </w:tabs>
        <w:ind w:left="2340" w:hanging="360"/>
      </w:pPr>
      <w:rPr>
        <w:rFonts w:cs="Times New Roman" w:hint="default"/>
      </w:rPr>
    </w:lvl>
    <w:lvl w:ilvl="3" w:tplc="458C90FA">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41FE0C66">
      <w:start w:val="1"/>
      <w:numFmt w:val="lowerLetter"/>
      <w:lvlText w:val="%6."/>
      <w:lvlJc w:val="left"/>
      <w:pPr>
        <w:tabs>
          <w:tab w:val="num" w:pos="4500"/>
        </w:tabs>
        <w:ind w:left="4500" w:hanging="360"/>
      </w:pPr>
      <w:rPr>
        <w:rFonts w:cs="Times New Roman" w:hint="default"/>
        <w:b w:val="0"/>
      </w:rPr>
    </w:lvl>
    <w:lvl w:ilvl="6" w:tplc="EAE604BA">
      <w:start w:val="1"/>
      <w:numFmt w:val="lowerRoman"/>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82F208E"/>
    <w:multiLevelType w:val="multilevel"/>
    <w:tmpl w:val="B19C3DF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AE22164"/>
    <w:multiLevelType w:val="hybridMultilevel"/>
    <w:tmpl w:val="23B8A2E8"/>
    <w:lvl w:ilvl="0" w:tplc="04090003">
      <w:start w:val="1"/>
      <w:numFmt w:val="bullet"/>
      <w:lvlText w:val="o"/>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nsid w:val="7ADD4610"/>
    <w:multiLevelType w:val="hybridMultilevel"/>
    <w:tmpl w:val="AFBEAE36"/>
    <w:lvl w:ilvl="0" w:tplc="171C138A">
      <w:start w:val="1"/>
      <w:numFmt w:val="decimal"/>
      <w:lvlText w:val="%1."/>
      <w:lvlJc w:val="left"/>
      <w:pPr>
        <w:tabs>
          <w:tab w:val="num" w:pos="3960"/>
        </w:tabs>
        <w:ind w:left="39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D253F69"/>
    <w:multiLevelType w:val="hybridMultilevel"/>
    <w:tmpl w:val="18DAE274"/>
    <w:lvl w:ilvl="0" w:tplc="88AEF3FC">
      <w:start w:val="1"/>
      <w:numFmt w:val="lowerLetter"/>
      <w:lvlText w:val="%1."/>
      <w:lvlJc w:val="left"/>
      <w:pPr>
        <w:tabs>
          <w:tab w:val="num" w:pos="4500"/>
        </w:tabs>
        <w:ind w:left="4500" w:hanging="360"/>
      </w:pPr>
      <w:rPr>
        <w:rFonts w:cs="Times New Roman" w:hint="default"/>
      </w:rPr>
    </w:lvl>
    <w:lvl w:ilvl="1" w:tplc="3F1A4AAC">
      <w:start w:val="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EF00603"/>
    <w:multiLevelType w:val="multilevel"/>
    <w:tmpl w:val="56487B5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7F276057"/>
    <w:multiLevelType w:val="multilevel"/>
    <w:tmpl w:val="965815EA"/>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6"/>
  </w:num>
  <w:num w:numId="2">
    <w:abstractNumId w:val="9"/>
  </w:num>
  <w:num w:numId="3">
    <w:abstractNumId w:val="20"/>
  </w:num>
  <w:num w:numId="4">
    <w:abstractNumId w:val="12"/>
  </w:num>
  <w:num w:numId="5">
    <w:abstractNumId w:val="4"/>
  </w:num>
  <w:num w:numId="6">
    <w:abstractNumId w:val="17"/>
  </w:num>
  <w:num w:numId="7">
    <w:abstractNumId w:val="14"/>
  </w:num>
  <w:num w:numId="8">
    <w:abstractNumId w:val="13"/>
  </w:num>
  <w:num w:numId="9">
    <w:abstractNumId w:val="19"/>
  </w:num>
  <w:num w:numId="10">
    <w:abstractNumId w:val="18"/>
  </w:num>
  <w:num w:numId="11">
    <w:abstractNumId w:val="5"/>
  </w:num>
  <w:num w:numId="12">
    <w:abstractNumId w:val="8"/>
  </w:num>
  <w:num w:numId="13">
    <w:abstractNumId w:val="21"/>
  </w:num>
  <w:num w:numId="14">
    <w:abstractNumId w:val="11"/>
  </w:num>
  <w:num w:numId="15">
    <w:abstractNumId w:val="22"/>
  </w:num>
  <w:num w:numId="16">
    <w:abstractNumId w:val="7"/>
  </w:num>
  <w:num w:numId="17">
    <w:abstractNumId w:val="6"/>
  </w:num>
  <w:num w:numId="18">
    <w:abstractNumId w:val="2"/>
  </w:num>
  <w:num w:numId="19">
    <w:abstractNumId w:val="1"/>
  </w:num>
  <w:num w:numId="20">
    <w:abstractNumId w:val="3"/>
  </w:num>
  <w:num w:numId="21">
    <w:abstractNumId w:val="0"/>
  </w:num>
  <w:num w:numId="22">
    <w:abstractNumId w:val="15"/>
  </w:num>
  <w:num w:numId="23">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43ED0"/>
    <w:rsid w:val="00053748"/>
    <w:rsid w:val="0005741F"/>
    <w:rsid w:val="0006047B"/>
    <w:rsid w:val="000621D1"/>
    <w:rsid w:val="00067F59"/>
    <w:rsid w:val="000841BE"/>
    <w:rsid w:val="000845E7"/>
    <w:rsid w:val="000853FE"/>
    <w:rsid w:val="00085479"/>
    <w:rsid w:val="00090179"/>
    <w:rsid w:val="0009161F"/>
    <w:rsid w:val="00096154"/>
    <w:rsid w:val="0009642F"/>
    <w:rsid w:val="000A087A"/>
    <w:rsid w:val="000A33C7"/>
    <w:rsid w:val="000A3B3F"/>
    <w:rsid w:val="000A3F75"/>
    <w:rsid w:val="000A452E"/>
    <w:rsid w:val="000A68E9"/>
    <w:rsid w:val="000B600F"/>
    <w:rsid w:val="000B670F"/>
    <w:rsid w:val="000B6731"/>
    <w:rsid w:val="000C32ED"/>
    <w:rsid w:val="000C5904"/>
    <w:rsid w:val="000C74CE"/>
    <w:rsid w:val="000C7C9B"/>
    <w:rsid w:val="000D21A7"/>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2133"/>
    <w:rsid w:val="00165E35"/>
    <w:rsid w:val="00166410"/>
    <w:rsid w:val="00175F83"/>
    <w:rsid w:val="00181DFD"/>
    <w:rsid w:val="0018317A"/>
    <w:rsid w:val="0018508D"/>
    <w:rsid w:val="00186138"/>
    <w:rsid w:val="001927B7"/>
    <w:rsid w:val="0019312E"/>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0E9"/>
    <w:rsid w:val="001F7310"/>
    <w:rsid w:val="00200BCC"/>
    <w:rsid w:val="002073B3"/>
    <w:rsid w:val="0021098A"/>
    <w:rsid w:val="00211524"/>
    <w:rsid w:val="00216A1A"/>
    <w:rsid w:val="00217437"/>
    <w:rsid w:val="00217634"/>
    <w:rsid w:val="002229DE"/>
    <w:rsid w:val="0022317A"/>
    <w:rsid w:val="00224CA9"/>
    <w:rsid w:val="002262A6"/>
    <w:rsid w:val="00226C9B"/>
    <w:rsid w:val="002326B9"/>
    <w:rsid w:val="00234399"/>
    <w:rsid w:val="002442F3"/>
    <w:rsid w:val="00251FDC"/>
    <w:rsid w:val="00252405"/>
    <w:rsid w:val="00253B26"/>
    <w:rsid w:val="00257B8D"/>
    <w:rsid w:val="00263643"/>
    <w:rsid w:val="00264FB7"/>
    <w:rsid w:val="00270798"/>
    <w:rsid w:val="002724F8"/>
    <w:rsid w:val="00272871"/>
    <w:rsid w:val="00272E44"/>
    <w:rsid w:val="00274908"/>
    <w:rsid w:val="00276143"/>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202A"/>
    <w:rsid w:val="002C6323"/>
    <w:rsid w:val="002C7C63"/>
    <w:rsid w:val="002D0081"/>
    <w:rsid w:val="002D668F"/>
    <w:rsid w:val="002D78CB"/>
    <w:rsid w:val="002E57E6"/>
    <w:rsid w:val="002E6EED"/>
    <w:rsid w:val="002E7EFA"/>
    <w:rsid w:val="002F32B2"/>
    <w:rsid w:val="002F3B32"/>
    <w:rsid w:val="002F52B3"/>
    <w:rsid w:val="00302B87"/>
    <w:rsid w:val="00302E85"/>
    <w:rsid w:val="00304BBC"/>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02BB"/>
    <w:rsid w:val="003A65A6"/>
    <w:rsid w:val="003B5F92"/>
    <w:rsid w:val="003B6715"/>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B5B2A"/>
    <w:rsid w:val="004C0502"/>
    <w:rsid w:val="004C0FE1"/>
    <w:rsid w:val="004C33F5"/>
    <w:rsid w:val="004C3CDE"/>
    <w:rsid w:val="004C4B68"/>
    <w:rsid w:val="004C5455"/>
    <w:rsid w:val="004C6556"/>
    <w:rsid w:val="004D377F"/>
    <w:rsid w:val="004E1A65"/>
    <w:rsid w:val="004F0FBA"/>
    <w:rsid w:val="004F377E"/>
    <w:rsid w:val="004F7A59"/>
    <w:rsid w:val="00501862"/>
    <w:rsid w:val="00506C56"/>
    <w:rsid w:val="0050709C"/>
    <w:rsid w:val="00511340"/>
    <w:rsid w:val="005136E8"/>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6324F"/>
    <w:rsid w:val="0057276D"/>
    <w:rsid w:val="00576346"/>
    <w:rsid w:val="00576D8E"/>
    <w:rsid w:val="00580BF0"/>
    <w:rsid w:val="00583BFE"/>
    <w:rsid w:val="0059220D"/>
    <w:rsid w:val="005A3A44"/>
    <w:rsid w:val="005A4159"/>
    <w:rsid w:val="005A5C27"/>
    <w:rsid w:val="005B071F"/>
    <w:rsid w:val="005B3660"/>
    <w:rsid w:val="005B6F80"/>
    <w:rsid w:val="005C1A08"/>
    <w:rsid w:val="005C27B5"/>
    <w:rsid w:val="005C390A"/>
    <w:rsid w:val="005D3A11"/>
    <w:rsid w:val="005E16DB"/>
    <w:rsid w:val="005E53D7"/>
    <w:rsid w:val="005E70FE"/>
    <w:rsid w:val="005E78FB"/>
    <w:rsid w:val="005F1604"/>
    <w:rsid w:val="005F5793"/>
    <w:rsid w:val="005F739F"/>
    <w:rsid w:val="006056A9"/>
    <w:rsid w:val="00605E10"/>
    <w:rsid w:val="00606DE2"/>
    <w:rsid w:val="0061132A"/>
    <w:rsid w:val="00612A6C"/>
    <w:rsid w:val="0062555C"/>
    <w:rsid w:val="006258EB"/>
    <w:rsid w:val="00626A5C"/>
    <w:rsid w:val="00627511"/>
    <w:rsid w:val="00636E96"/>
    <w:rsid w:val="00643248"/>
    <w:rsid w:val="006458EE"/>
    <w:rsid w:val="00646B05"/>
    <w:rsid w:val="006534F6"/>
    <w:rsid w:val="00654866"/>
    <w:rsid w:val="00654BF0"/>
    <w:rsid w:val="0065749E"/>
    <w:rsid w:val="00663304"/>
    <w:rsid w:val="00665374"/>
    <w:rsid w:val="0067309A"/>
    <w:rsid w:val="00673B69"/>
    <w:rsid w:val="006867C5"/>
    <w:rsid w:val="00686F1B"/>
    <w:rsid w:val="00691CA9"/>
    <w:rsid w:val="006941FA"/>
    <w:rsid w:val="006A000B"/>
    <w:rsid w:val="006A092B"/>
    <w:rsid w:val="006A5A99"/>
    <w:rsid w:val="006A5D6E"/>
    <w:rsid w:val="006B129A"/>
    <w:rsid w:val="006C0103"/>
    <w:rsid w:val="006C0A28"/>
    <w:rsid w:val="006C20F4"/>
    <w:rsid w:val="006C519C"/>
    <w:rsid w:val="006C7ACD"/>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17FCD"/>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024CF"/>
    <w:rsid w:val="008119DD"/>
    <w:rsid w:val="0081383F"/>
    <w:rsid w:val="00814163"/>
    <w:rsid w:val="008222AE"/>
    <w:rsid w:val="008239BB"/>
    <w:rsid w:val="00825243"/>
    <w:rsid w:val="008327C3"/>
    <w:rsid w:val="00833A42"/>
    <w:rsid w:val="008368EC"/>
    <w:rsid w:val="008420C6"/>
    <w:rsid w:val="008445E1"/>
    <w:rsid w:val="00853310"/>
    <w:rsid w:val="008536C7"/>
    <w:rsid w:val="0085425D"/>
    <w:rsid w:val="00861269"/>
    <w:rsid w:val="0086774E"/>
    <w:rsid w:val="0086785E"/>
    <w:rsid w:val="00867EA9"/>
    <w:rsid w:val="00871DC2"/>
    <w:rsid w:val="00874933"/>
    <w:rsid w:val="00875482"/>
    <w:rsid w:val="00883F52"/>
    <w:rsid w:val="00887BAB"/>
    <w:rsid w:val="00891BF1"/>
    <w:rsid w:val="00894901"/>
    <w:rsid w:val="008A0728"/>
    <w:rsid w:val="008A212E"/>
    <w:rsid w:val="008A2A4A"/>
    <w:rsid w:val="008A5608"/>
    <w:rsid w:val="008B085D"/>
    <w:rsid w:val="008B2C24"/>
    <w:rsid w:val="008B550C"/>
    <w:rsid w:val="008C2A48"/>
    <w:rsid w:val="008C3F6E"/>
    <w:rsid w:val="008C6E75"/>
    <w:rsid w:val="008D2745"/>
    <w:rsid w:val="008D2F13"/>
    <w:rsid w:val="008D5AD2"/>
    <w:rsid w:val="008D6CF1"/>
    <w:rsid w:val="008E07F7"/>
    <w:rsid w:val="008E0842"/>
    <w:rsid w:val="008E1512"/>
    <w:rsid w:val="008F02FB"/>
    <w:rsid w:val="008F04F3"/>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6256C"/>
    <w:rsid w:val="00970F77"/>
    <w:rsid w:val="00973B46"/>
    <w:rsid w:val="00973D5F"/>
    <w:rsid w:val="009770DC"/>
    <w:rsid w:val="009806FE"/>
    <w:rsid w:val="00980ACF"/>
    <w:rsid w:val="00984D05"/>
    <w:rsid w:val="009879CF"/>
    <w:rsid w:val="00987B1B"/>
    <w:rsid w:val="00987C8B"/>
    <w:rsid w:val="009900D5"/>
    <w:rsid w:val="0099491F"/>
    <w:rsid w:val="00994958"/>
    <w:rsid w:val="00996011"/>
    <w:rsid w:val="00996117"/>
    <w:rsid w:val="009A2B12"/>
    <w:rsid w:val="009A3300"/>
    <w:rsid w:val="009B336A"/>
    <w:rsid w:val="009B3FC3"/>
    <w:rsid w:val="009B6723"/>
    <w:rsid w:val="009C01E6"/>
    <w:rsid w:val="009C36C1"/>
    <w:rsid w:val="009C3D8A"/>
    <w:rsid w:val="009C60D4"/>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66829"/>
    <w:rsid w:val="00B76E45"/>
    <w:rsid w:val="00B77113"/>
    <w:rsid w:val="00B77A5B"/>
    <w:rsid w:val="00B77DF7"/>
    <w:rsid w:val="00B815AE"/>
    <w:rsid w:val="00B860EA"/>
    <w:rsid w:val="00B91809"/>
    <w:rsid w:val="00B93BEA"/>
    <w:rsid w:val="00B93CFE"/>
    <w:rsid w:val="00B965A5"/>
    <w:rsid w:val="00B96D78"/>
    <w:rsid w:val="00B97880"/>
    <w:rsid w:val="00BA2F02"/>
    <w:rsid w:val="00BA3919"/>
    <w:rsid w:val="00BA5970"/>
    <w:rsid w:val="00BA5D43"/>
    <w:rsid w:val="00BA7459"/>
    <w:rsid w:val="00BA7C77"/>
    <w:rsid w:val="00BB43C4"/>
    <w:rsid w:val="00BC2798"/>
    <w:rsid w:val="00BC44B3"/>
    <w:rsid w:val="00BC558B"/>
    <w:rsid w:val="00BC6C3B"/>
    <w:rsid w:val="00BD64F1"/>
    <w:rsid w:val="00BD6A89"/>
    <w:rsid w:val="00BE04BC"/>
    <w:rsid w:val="00BE04D7"/>
    <w:rsid w:val="00BE0AFC"/>
    <w:rsid w:val="00BE2A32"/>
    <w:rsid w:val="00BE34F2"/>
    <w:rsid w:val="00BE54F5"/>
    <w:rsid w:val="00BE6E21"/>
    <w:rsid w:val="00BF1906"/>
    <w:rsid w:val="00BF440A"/>
    <w:rsid w:val="00BF540F"/>
    <w:rsid w:val="00BF6474"/>
    <w:rsid w:val="00C0123A"/>
    <w:rsid w:val="00C0358E"/>
    <w:rsid w:val="00C06A3A"/>
    <w:rsid w:val="00C06C9F"/>
    <w:rsid w:val="00C077F4"/>
    <w:rsid w:val="00C11089"/>
    <w:rsid w:val="00C14D22"/>
    <w:rsid w:val="00C25B42"/>
    <w:rsid w:val="00C25F74"/>
    <w:rsid w:val="00C27273"/>
    <w:rsid w:val="00C312F1"/>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5708"/>
    <w:rsid w:val="00C96660"/>
    <w:rsid w:val="00C97635"/>
    <w:rsid w:val="00C9791F"/>
    <w:rsid w:val="00CA3BE8"/>
    <w:rsid w:val="00CA5A76"/>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49F8"/>
    <w:rsid w:val="00D76CFF"/>
    <w:rsid w:val="00D8302F"/>
    <w:rsid w:val="00D8423E"/>
    <w:rsid w:val="00D84898"/>
    <w:rsid w:val="00D915BA"/>
    <w:rsid w:val="00D92172"/>
    <w:rsid w:val="00D94D39"/>
    <w:rsid w:val="00DA28BA"/>
    <w:rsid w:val="00DA30EF"/>
    <w:rsid w:val="00DA3976"/>
    <w:rsid w:val="00DA5EB2"/>
    <w:rsid w:val="00DA6FDD"/>
    <w:rsid w:val="00DB0117"/>
    <w:rsid w:val="00DC0510"/>
    <w:rsid w:val="00DC2434"/>
    <w:rsid w:val="00DC2A6C"/>
    <w:rsid w:val="00DC3336"/>
    <w:rsid w:val="00DC468B"/>
    <w:rsid w:val="00DC6BFF"/>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382B"/>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87FA7"/>
    <w:rsid w:val="00E92564"/>
    <w:rsid w:val="00E92863"/>
    <w:rsid w:val="00E95132"/>
    <w:rsid w:val="00E954B8"/>
    <w:rsid w:val="00E97372"/>
    <w:rsid w:val="00EA0D11"/>
    <w:rsid w:val="00EA1ED1"/>
    <w:rsid w:val="00EA35C7"/>
    <w:rsid w:val="00EA3C64"/>
    <w:rsid w:val="00EB0EDD"/>
    <w:rsid w:val="00EB2A93"/>
    <w:rsid w:val="00EB440E"/>
    <w:rsid w:val="00EB652A"/>
    <w:rsid w:val="00EB6D85"/>
    <w:rsid w:val="00EC6997"/>
    <w:rsid w:val="00ED0520"/>
    <w:rsid w:val="00EE4CC0"/>
    <w:rsid w:val="00EF13FB"/>
    <w:rsid w:val="00EF4153"/>
    <w:rsid w:val="00F000C1"/>
    <w:rsid w:val="00F0180E"/>
    <w:rsid w:val="00F01AE3"/>
    <w:rsid w:val="00F116C1"/>
    <w:rsid w:val="00F14B81"/>
    <w:rsid w:val="00F163F1"/>
    <w:rsid w:val="00F25747"/>
    <w:rsid w:val="00F3035A"/>
    <w:rsid w:val="00F303AE"/>
    <w:rsid w:val="00F360CE"/>
    <w:rsid w:val="00F37D8A"/>
    <w:rsid w:val="00F41181"/>
    <w:rsid w:val="00F50A53"/>
    <w:rsid w:val="00F53397"/>
    <w:rsid w:val="00F54990"/>
    <w:rsid w:val="00F617A1"/>
    <w:rsid w:val="00F63E08"/>
    <w:rsid w:val="00F768E0"/>
    <w:rsid w:val="00F7718C"/>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285F"/>
    <w:rsid w:val="00FF2D6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Header">
    <w:name w:val="header"/>
    <w:basedOn w:val="Normal"/>
    <w:link w:val="HeaderChar"/>
    <w:uiPriority w:val="99"/>
    <w:rsid w:val="00612A6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ListParagraph">
    <w:name w:val="List Paragraph"/>
    <w:basedOn w:val="Normal"/>
    <w:uiPriority w:val="99"/>
    <w:qFormat/>
    <w:rsid w:val="006A5A99"/>
    <w:pPr>
      <w:ind w:left="720"/>
    </w:pPr>
  </w:style>
  <w:style w:type="paragraph" w:styleId="EnvelopeReturn">
    <w:name w:val="envelope return"/>
    <w:basedOn w:val="Normal"/>
    <w:uiPriority w:val="99"/>
    <w:rsid w:val="0019312E"/>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984</Words>
  <Characters>5614</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4</cp:revision>
  <cp:lastPrinted>2013-01-25T17:41:00Z</cp:lastPrinted>
  <dcterms:created xsi:type="dcterms:W3CDTF">2013-01-25T17:51:00Z</dcterms:created>
  <dcterms:modified xsi:type="dcterms:W3CDTF">2013-04-01T20:16:00Z</dcterms:modified>
</cp:coreProperties>
</file>