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FA0" w:rsidRPr="00330398" w:rsidRDefault="00447FA0" w:rsidP="00330398">
      <w:pPr>
        <w:ind w:left="-540"/>
        <w:jc w:val="center"/>
        <w:rPr>
          <w:b/>
          <w:sz w:val="44"/>
          <w:szCs w:val="44"/>
          <w:u w:val="single"/>
        </w:rPr>
      </w:pPr>
      <w:r w:rsidRPr="00330398">
        <w:rPr>
          <w:b/>
          <w:sz w:val="44"/>
          <w:szCs w:val="44"/>
          <w:u w:val="single"/>
        </w:rPr>
        <w:t>UW Medicine - Pathology</w:t>
      </w:r>
    </w:p>
    <w:p w:rsidR="00447FA0" w:rsidRDefault="00447FA0" w:rsidP="00654BF0">
      <w:pPr>
        <w:rPr>
          <w:b/>
          <w:u w:val="single"/>
        </w:rPr>
      </w:pPr>
    </w:p>
    <w:p w:rsidR="00447FA0" w:rsidRDefault="00447FA0" w:rsidP="00DE1C1C">
      <w:pPr>
        <w:ind w:left="-540"/>
        <w:rPr>
          <w:b/>
          <w:u w:val="single"/>
        </w:rPr>
      </w:pPr>
    </w:p>
    <w:p w:rsidR="00447FA0" w:rsidRDefault="00447FA0" w:rsidP="00DF7151">
      <w:pPr>
        <w:ind w:left="5760" w:firstLine="360"/>
      </w:pPr>
      <w:r>
        <w:t>400-02-01-03</w:t>
      </w:r>
    </w:p>
    <w:p w:rsidR="00447FA0" w:rsidRDefault="00447FA0" w:rsidP="00387A2B">
      <w:pPr>
        <w:ind w:left="5760" w:firstLine="720"/>
      </w:pPr>
    </w:p>
    <w:p w:rsidR="00447FA0" w:rsidRPr="00D26371" w:rsidRDefault="00447FA0" w:rsidP="00654BF0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Peripheral Blood Cultures (PHA-Stimulated)</w:t>
      </w:r>
    </w:p>
    <w:p w:rsidR="00447FA0" w:rsidRDefault="00447FA0" w:rsidP="00DE1C1C">
      <w:pPr>
        <w:ind w:left="-540"/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</w:tblGrid>
      <w:tr w:rsidR="00447FA0" w:rsidTr="00DE403F">
        <w:tc>
          <w:tcPr>
            <w:tcW w:w="3348" w:type="dxa"/>
          </w:tcPr>
          <w:p w:rsidR="00447FA0" w:rsidRDefault="00447FA0" w:rsidP="00DE1C1C">
            <w:r>
              <w:t>Adopted Date: 08/91</w:t>
            </w:r>
          </w:p>
          <w:p w:rsidR="00447FA0" w:rsidRDefault="00447FA0" w:rsidP="00DE1C1C">
            <w:r>
              <w:t>Review Date: 06/09</w:t>
            </w:r>
          </w:p>
          <w:p w:rsidR="00447FA0" w:rsidRDefault="00447FA0" w:rsidP="0010218B">
            <w:r>
              <w:t>Revision Date: 08/12</w:t>
            </w:r>
          </w:p>
        </w:tc>
      </w:tr>
    </w:tbl>
    <w:p w:rsidR="00447FA0" w:rsidRDefault="00447FA0" w:rsidP="00DE1C1C"/>
    <w:p w:rsidR="00447FA0" w:rsidRPr="00263643" w:rsidRDefault="00447FA0" w:rsidP="00263643">
      <w:pPr>
        <w:pBdr>
          <w:bottom w:val="single" w:sz="4" w:space="1" w:color="auto"/>
        </w:pBdr>
        <w:ind w:left="-540"/>
        <w:rPr>
          <w:rFonts w:ascii="Arial" w:hAnsi="Arial" w:cs="Arial"/>
          <w:position w:val="-6"/>
          <w:sz w:val="28"/>
          <w:szCs w:val="28"/>
        </w:rPr>
      </w:pPr>
      <w:r w:rsidRPr="00263643">
        <w:rPr>
          <w:rFonts w:ascii="Arial" w:hAnsi="Arial" w:cs="Arial"/>
          <w:position w:val="-6"/>
          <w:sz w:val="28"/>
          <w:szCs w:val="28"/>
        </w:rPr>
        <w:t xml:space="preserve">PURPOSE                      </w:t>
      </w:r>
    </w:p>
    <w:p w:rsidR="00447FA0" w:rsidRDefault="00447FA0" w:rsidP="00E60700">
      <w:pPr>
        <w:pStyle w:val="Normal1"/>
        <w:ind w:left="-540"/>
        <w:rPr>
          <w:sz w:val="24"/>
          <w:szCs w:val="24"/>
        </w:rPr>
      </w:pPr>
      <w:r>
        <w:rPr>
          <w:sz w:val="24"/>
          <w:szCs w:val="24"/>
        </w:rPr>
        <w:t xml:space="preserve">To detect constitutional chromosome abnormalities present in peripheral blood.  </w:t>
      </w:r>
      <w:r w:rsidRPr="0065546A">
        <w:rPr>
          <w:sz w:val="24"/>
          <w:szCs w:val="24"/>
        </w:rPr>
        <w:t xml:space="preserve">  Major indications include: multiple congenital abnormalities (MCA), developmental delay, mental retardation, specific chromosome syndromes, delayed puberty, multiple miscarriages (couple), history of chromosome abnormality, and abnormalities of sexual development.  </w:t>
      </w:r>
    </w:p>
    <w:p w:rsidR="00447FA0" w:rsidRPr="0065546A" w:rsidRDefault="00447FA0" w:rsidP="00E60700">
      <w:pPr>
        <w:pStyle w:val="Normal1"/>
        <w:ind w:left="-540"/>
        <w:rPr>
          <w:sz w:val="24"/>
          <w:szCs w:val="24"/>
        </w:rPr>
      </w:pPr>
    </w:p>
    <w:p w:rsidR="00447FA0" w:rsidRPr="00263643" w:rsidRDefault="00447FA0" w:rsidP="0096256C">
      <w:pPr>
        <w:pBdr>
          <w:bottom w:val="single" w:sz="4" w:space="3" w:color="auto"/>
        </w:pBdr>
        <w:ind w:left="-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PROCEDURE</w:t>
      </w:r>
    </w:p>
    <w:p w:rsidR="00447FA0" w:rsidRPr="00E60700" w:rsidRDefault="00447FA0" w:rsidP="00E60700">
      <w:pPr>
        <w:pStyle w:val="Heading3"/>
        <w:numPr>
          <w:ilvl w:val="2"/>
          <w:numId w:val="11"/>
        </w:numPr>
        <w:tabs>
          <w:tab w:val="num" w:pos="0"/>
        </w:tabs>
        <w:ind w:left="0" w:hanging="540"/>
        <w:rPr>
          <w:sz w:val="24"/>
          <w:szCs w:val="24"/>
        </w:rPr>
      </w:pPr>
      <w:r w:rsidRPr="00E60700">
        <w:rPr>
          <w:sz w:val="24"/>
          <w:szCs w:val="24"/>
        </w:rPr>
        <w:t>Specimen Requirements</w:t>
      </w:r>
    </w:p>
    <w:p w:rsidR="00447FA0" w:rsidRDefault="00447FA0" w:rsidP="00E60700">
      <w:pPr>
        <w:numPr>
          <w:ilvl w:val="3"/>
          <w:numId w:val="11"/>
        </w:numPr>
        <w:tabs>
          <w:tab w:val="clear" w:pos="2880"/>
          <w:tab w:val="num" w:pos="360"/>
        </w:tabs>
        <w:ind w:left="360"/>
      </w:pPr>
      <w:r w:rsidRPr="00E42C54">
        <w:rPr>
          <w:b/>
        </w:rPr>
        <w:t>Adults and Children</w:t>
      </w:r>
      <w:r w:rsidRPr="00E60700">
        <w:t xml:space="preserve"> (one month and older):  2-</w:t>
      </w:r>
      <w:r>
        <w:t>10</w:t>
      </w:r>
      <w:r w:rsidRPr="00E60700">
        <w:t xml:space="preserve"> ml of venous blood into a syringe </w:t>
      </w:r>
      <w:r>
        <w:t xml:space="preserve">or </w:t>
      </w:r>
      <w:proofErr w:type="spellStart"/>
      <w:r>
        <w:t>vacutainer</w:t>
      </w:r>
      <w:proofErr w:type="spellEnd"/>
      <w:r>
        <w:t xml:space="preserve"> </w:t>
      </w:r>
      <w:r w:rsidRPr="00E60700">
        <w:t xml:space="preserve">containing sodium heparin.  </w:t>
      </w:r>
    </w:p>
    <w:p w:rsidR="00447FA0" w:rsidRPr="00E60700" w:rsidRDefault="00447FA0" w:rsidP="00E60700">
      <w:pPr>
        <w:numPr>
          <w:ilvl w:val="3"/>
          <w:numId w:val="11"/>
        </w:numPr>
        <w:tabs>
          <w:tab w:val="clear" w:pos="2880"/>
          <w:tab w:val="num" w:pos="360"/>
        </w:tabs>
        <w:ind w:left="360"/>
      </w:pPr>
      <w:r>
        <w:rPr>
          <w:b/>
        </w:rPr>
        <w:t>Newborn</w:t>
      </w:r>
      <w:r w:rsidRPr="00E60700">
        <w:t xml:space="preserve"> (to about one month old):  </w:t>
      </w:r>
      <w:r>
        <w:t xml:space="preserve">1-2 ml of peripheral blood or cord blood in a syringe or </w:t>
      </w:r>
      <w:proofErr w:type="spellStart"/>
      <w:r>
        <w:t>vacutainer</w:t>
      </w:r>
      <w:proofErr w:type="spellEnd"/>
      <w:r>
        <w:t xml:space="preserve"> containing sodium heparin. </w:t>
      </w:r>
    </w:p>
    <w:p w:rsidR="00447FA0" w:rsidRPr="00E60700" w:rsidRDefault="00447FA0" w:rsidP="00E60700">
      <w:pPr>
        <w:pStyle w:val="Heading3"/>
        <w:numPr>
          <w:ilvl w:val="2"/>
          <w:numId w:val="11"/>
        </w:numPr>
        <w:tabs>
          <w:tab w:val="num" w:pos="0"/>
        </w:tabs>
        <w:ind w:left="0" w:hanging="540"/>
        <w:rPr>
          <w:sz w:val="24"/>
          <w:szCs w:val="24"/>
        </w:rPr>
      </w:pPr>
      <w:r>
        <w:rPr>
          <w:sz w:val="24"/>
          <w:szCs w:val="24"/>
        </w:rPr>
        <w:t>Materials a</w:t>
      </w:r>
      <w:r w:rsidRPr="00E60700">
        <w:rPr>
          <w:sz w:val="24"/>
          <w:szCs w:val="24"/>
        </w:rPr>
        <w:t>nd Equipment</w:t>
      </w:r>
    </w:p>
    <w:p w:rsidR="00447FA0" w:rsidRDefault="00447FA0" w:rsidP="00E60700">
      <w:pPr>
        <w:numPr>
          <w:ilvl w:val="3"/>
          <w:numId w:val="11"/>
        </w:numPr>
        <w:tabs>
          <w:tab w:val="clear" w:pos="2880"/>
          <w:tab w:val="num" w:pos="360"/>
        </w:tabs>
        <w:ind w:left="360"/>
      </w:pPr>
      <w:r w:rsidRPr="00E60700">
        <w:t>Dry 5% CO</w:t>
      </w:r>
      <w:r w:rsidRPr="00E60700">
        <w:rPr>
          <w:vertAlign w:val="subscript"/>
        </w:rPr>
        <w:t>2</w:t>
      </w:r>
      <w:r w:rsidRPr="00E60700">
        <w:t xml:space="preserve"> incubator</w:t>
      </w:r>
    </w:p>
    <w:p w:rsidR="00447FA0" w:rsidRDefault="00447FA0" w:rsidP="00E60700">
      <w:pPr>
        <w:numPr>
          <w:ilvl w:val="3"/>
          <w:numId w:val="11"/>
        </w:numPr>
        <w:tabs>
          <w:tab w:val="clear" w:pos="2880"/>
          <w:tab w:val="num" w:pos="360"/>
        </w:tabs>
        <w:ind w:left="360"/>
      </w:pPr>
      <w:r w:rsidRPr="00E60700">
        <w:t>Laminar flow hood [Biosafety Hood (</w:t>
      </w:r>
      <w:proofErr w:type="spellStart"/>
      <w:r w:rsidRPr="00E60700">
        <w:t>BioGard</w:t>
      </w:r>
      <w:proofErr w:type="spellEnd"/>
      <w:r w:rsidRPr="00E60700">
        <w:t>)]</w:t>
      </w:r>
    </w:p>
    <w:p w:rsidR="00447FA0" w:rsidRDefault="00447FA0" w:rsidP="00E60700">
      <w:pPr>
        <w:numPr>
          <w:ilvl w:val="3"/>
          <w:numId w:val="11"/>
        </w:numPr>
        <w:tabs>
          <w:tab w:val="clear" w:pos="2880"/>
          <w:tab w:val="num" w:pos="360"/>
        </w:tabs>
        <w:ind w:left="360"/>
      </w:pPr>
      <w:r w:rsidRPr="00E60700">
        <w:t>Fume hood</w:t>
      </w:r>
    </w:p>
    <w:p w:rsidR="00447FA0" w:rsidRDefault="00447FA0" w:rsidP="00E60700">
      <w:pPr>
        <w:numPr>
          <w:ilvl w:val="3"/>
          <w:numId w:val="11"/>
        </w:numPr>
        <w:tabs>
          <w:tab w:val="clear" w:pos="2880"/>
          <w:tab w:val="num" w:pos="360"/>
        </w:tabs>
        <w:ind w:left="360"/>
      </w:pPr>
      <w:r w:rsidRPr="00E60700">
        <w:t>Centrifuge</w:t>
      </w:r>
    </w:p>
    <w:p w:rsidR="00447FA0" w:rsidRDefault="00447FA0" w:rsidP="00E60700">
      <w:pPr>
        <w:numPr>
          <w:ilvl w:val="3"/>
          <w:numId w:val="11"/>
        </w:numPr>
        <w:tabs>
          <w:tab w:val="clear" w:pos="2880"/>
          <w:tab w:val="num" w:pos="360"/>
        </w:tabs>
        <w:ind w:left="360"/>
      </w:pPr>
      <w:r w:rsidRPr="00E60700">
        <w:t>15 ml centrifuge tubes (Falcon # 352095).</w:t>
      </w:r>
    </w:p>
    <w:p w:rsidR="00447FA0" w:rsidRDefault="00447FA0" w:rsidP="00E60700">
      <w:pPr>
        <w:numPr>
          <w:ilvl w:val="3"/>
          <w:numId w:val="11"/>
        </w:numPr>
        <w:tabs>
          <w:tab w:val="clear" w:pos="2880"/>
          <w:tab w:val="num" w:pos="360"/>
        </w:tabs>
        <w:ind w:left="360"/>
      </w:pPr>
      <w:r w:rsidRPr="00E60700">
        <w:t>Sterile pipettes.</w:t>
      </w:r>
    </w:p>
    <w:p w:rsidR="00447FA0" w:rsidRDefault="00447FA0" w:rsidP="00E60700">
      <w:pPr>
        <w:numPr>
          <w:ilvl w:val="3"/>
          <w:numId w:val="11"/>
        </w:numPr>
        <w:tabs>
          <w:tab w:val="clear" w:pos="2880"/>
          <w:tab w:val="num" w:pos="360"/>
        </w:tabs>
        <w:ind w:left="360"/>
      </w:pPr>
      <w:r w:rsidRPr="00E60700">
        <w:t>Corning T25 Flasks (430639, with vent cap)</w:t>
      </w:r>
    </w:p>
    <w:p w:rsidR="00447FA0" w:rsidRPr="00E60700" w:rsidRDefault="00447FA0" w:rsidP="00E60700">
      <w:pPr>
        <w:numPr>
          <w:ilvl w:val="3"/>
          <w:numId w:val="11"/>
        </w:numPr>
        <w:tabs>
          <w:tab w:val="clear" w:pos="2880"/>
          <w:tab w:val="num" w:pos="360"/>
        </w:tabs>
        <w:ind w:left="360"/>
      </w:pPr>
      <w:proofErr w:type="spellStart"/>
      <w:r>
        <w:t>Hanabii</w:t>
      </w:r>
      <w:proofErr w:type="spellEnd"/>
      <w:r>
        <w:t xml:space="preserve"> PII Harvester</w:t>
      </w:r>
    </w:p>
    <w:p w:rsidR="00447FA0" w:rsidRPr="00E60700" w:rsidRDefault="00447FA0" w:rsidP="00E60700"/>
    <w:p w:rsidR="00447FA0" w:rsidRPr="00E60700" w:rsidRDefault="00447FA0" w:rsidP="00E60700">
      <w:pPr>
        <w:pStyle w:val="Heading3"/>
        <w:numPr>
          <w:ilvl w:val="2"/>
          <w:numId w:val="11"/>
        </w:numPr>
        <w:tabs>
          <w:tab w:val="num" w:pos="0"/>
        </w:tabs>
        <w:ind w:left="0" w:hanging="540"/>
        <w:rPr>
          <w:sz w:val="24"/>
          <w:szCs w:val="24"/>
        </w:rPr>
      </w:pPr>
      <w:r>
        <w:rPr>
          <w:sz w:val="24"/>
          <w:szCs w:val="24"/>
        </w:rPr>
        <w:t>Reagents a</w:t>
      </w:r>
      <w:r w:rsidRPr="00E60700">
        <w:rPr>
          <w:sz w:val="24"/>
          <w:szCs w:val="24"/>
        </w:rPr>
        <w:t>nd Solutions</w:t>
      </w:r>
    </w:p>
    <w:p w:rsidR="00447FA0" w:rsidRPr="00E60700" w:rsidRDefault="00447FA0" w:rsidP="00E60700">
      <w:pPr>
        <w:numPr>
          <w:ilvl w:val="3"/>
          <w:numId w:val="11"/>
        </w:numPr>
        <w:tabs>
          <w:tab w:val="clear" w:pos="2880"/>
          <w:tab w:val="num" w:pos="360"/>
        </w:tabs>
        <w:ind w:left="360"/>
      </w:pPr>
      <w:r w:rsidRPr="00E60700">
        <w:t xml:space="preserve">Lymphocyte Growth Media for Peripheral Blood Cultures (complete RPMI 1640 with 20% Fetal Bovine Serum)   </w:t>
      </w:r>
      <w:bookmarkStart w:id="0" w:name="LymphGrowMed"/>
      <w:bookmarkEnd w:id="0"/>
      <w:r w:rsidRPr="00E60700">
        <w:tab/>
      </w:r>
    </w:p>
    <w:p w:rsidR="00447FA0" w:rsidRDefault="00447FA0" w:rsidP="00E60700">
      <w:pPr>
        <w:pStyle w:val="Normal2"/>
        <w:numPr>
          <w:ilvl w:val="4"/>
          <w:numId w:val="11"/>
        </w:numPr>
        <w:tabs>
          <w:tab w:val="clear" w:pos="3600"/>
          <w:tab w:val="num" w:pos="720"/>
        </w:tabs>
        <w:ind w:left="720"/>
        <w:rPr>
          <w:sz w:val="24"/>
          <w:szCs w:val="24"/>
        </w:rPr>
      </w:pPr>
      <w:r w:rsidRPr="00E60700">
        <w:rPr>
          <w:sz w:val="24"/>
          <w:szCs w:val="24"/>
        </w:rPr>
        <w:t>RPMI 1640 (Sigma R8758 with L-Glutamine)</w:t>
      </w:r>
      <w:r w:rsidRPr="00E60700">
        <w:rPr>
          <w:sz w:val="24"/>
          <w:szCs w:val="24"/>
        </w:rPr>
        <w:tab/>
        <w:t>100 ml</w:t>
      </w:r>
    </w:p>
    <w:p w:rsidR="00447FA0" w:rsidRDefault="00447FA0" w:rsidP="00E60700">
      <w:pPr>
        <w:pStyle w:val="Normal2"/>
        <w:numPr>
          <w:ilvl w:val="4"/>
          <w:numId w:val="11"/>
        </w:numPr>
        <w:tabs>
          <w:tab w:val="clear" w:pos="3600"/>
          <w:tab w:val="num" w:pos="720"/>
        </w:tabs>
        <w:ind w:left="720"/>
        <w:rPr>
          <w:sz w:val="24"/>
          <w:szCs w:val="24"/>
        </w:rPr>
      </w:pPr>
      <w:r w:rsidRPr="00E60700">
        <w:rPr>
          <w:sz w:val="24"/>
          <w:szCs w:val="24"/>
        </w:rPr>
        <w:t>Fetal Bovine Serum (</w:t>
      </w:r>
      <w:proofErr w:type="spellStart"/>
      <w:r w:rsidRPr="00E60700">
        <w:rPr>
          <w:sz w:val="24"/>
          <w:szCs w:val="24"/>
        </w:rPr>
        <w:t>Hyclone</w:t>
      </w:r>
      <w:proofErr w:type="spellEnd"/>
      <w:r w:rsidRPr="00E60700">
        <w:rPr>
          <w:sz w:val="24"/>
          <w:szCs w:val="24"/>
        </w:rPr>
        <w:t xml:space="preserve"> ALG14153)</w:t>
      </w:r>
      <w:r w:rsidRPr="00E60700">
        <w:rPr>
          <w:sz w:val="24"/>
          <w:szCs w:val="24"/>
        </w:rPr>
        <w:tab/>
      </w:r>
      <w:r w:rsidRPr="00E60700">
        <w:rPr>
          <w:sz w:val="24"/>
          <w:szCs w:val="24"/>
        </w:rPr>
        <w:tab/>
        <w:t>20 ml</w:t>
      </w:r>
    </w:p>
    <w:p w:rsidR="00447FA0" w:rsidRDefault="00447FA0" w:rsidP="00E60700">
      <w:pPr>
        <w:pStyle w:val="Normal2"/>
        <w:numPr>
          <w:ilvl w:val="4"/>
          <w:numId w:val="11"/>
        </w:numPr>
        <w:tabs>
          <w:tab w:val="clear" w:pos="3600"/>
          <w:tab w:val="num" w:pos="720"/>
        </w:tabs>
        <w:ind w:left="720"/>
        <w:rPr>
          <w:sz w:val="24"/>
          <w:szCs w:val="24"/>
        </w:rPr>
      </w:pPr>
      <w:proofErr w:type="spellStart"/>
      <w:r w:rsidRPr="00E60700">
        <w:rPr>
          <w:sz w:val="24"/>
          <w:szCs w:val="24"/>
        </w:rPr>
        <w:t>Phytohemagglutinin</w:t>
      </w:r>
      <w:proofErr w:type="spellEnd"/>
      <w:r w:rsidRPr="00E60700">
        <w:rPr>
          <w:sz w:val="24"/>
          <w:szCs w:val="24"/>
        </w:rPr>
        <w:t xml:space="preserve"> (Murex 30852701)</w:t>
      </w:r>
      <w:r w:rsidRPr="00E60700">
        <w:rPr>
          <w:sz w:val="24"/>
          <w:szCs w:val="24"/>
        </w:rPr>
        <w:tab/>
      </w:r>
      <w:r w:rsidRPr="00E60700">
        <w:rPr>
          <w:sz w:val="24"/>
          <w:szCs w:val="24"/>
        </w:rPr>
        <w:tab/>
        <w:t>3 ml</w:t>
      </w:r>
    </w:p>
    <w:p w:rsidR="00447FA0" w:rsidRPr="00E60700" w:rsidRDefault="00447FA0" w:rsidP="00E60700">
      <w:pPr>
        <w:pStyle w:val="Normal2"/>
        <w:numPr>
          <w:ilvl w:val="4"/>
          <w:numId w:val="11"/>
        </w:numPr>
        <w:tabs>
          <w:tab w:val="clear" w:pos="3600"/>
          <w:tab w:val="num" w:pos="720"/>
        </w:tabs>
        <w:ind w:left="720"/>
        <w:rPr>
          <w:sz w:val="24"/>
          <w:szCs w:val="24"/>
        </w:rPr>
      </w:pPr>
      <w:r w:rsidRPr="00E60700">
        <w:rPr>
          <w:sz w:val="24"/>
          <w:szCs w:val="24"/>
        </w:rPr>
        <w:t>Pen/St</w:t>
      </w:r>
      <w:r>
        <w:rPr>
          <w:sz w:val="24"/>
          <w:szCs w:val="24"/>
        </w:rPr>
        <w:t>rep solution (Sigma P0781)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0.3</w:t>
      </w:r>
      <w:r w:rsidRPr="00E60700">
        <w:rPr>
          <w:sz w:val="24"/>
          <w:szCs w:val="24"/>
        </w:rPr>
        <w:t xml:space="preserve"> ml</w:t>
      </w:r>
    </w:p>
    <w:p w:rsidR="00447FA0" w:rsidRPr="00E60700" w:rsidRDefault="00447FA0" w:rsidP="00200396">
      <w:pPr>
        <w:ind w:left="1440" w:right="1080" w:hanging="720"/>
        <w:jc w:val="both"/>
      </w:pPr>
      <w:r w:rsidRPr="00200396">
        <w:rPr>
          <w:b/>
          <w:bCs/>
          <w:i/>
        </w:rPr>
        <w:t>Note</w:t>
      </w:r>
      <w:r w:rsidRPr="00200396">
        <w:rPr>
          <w:b/>
          <w:i/>
        </w:rPr>
        <w:t>:</w:t>
      </w:r>
      <w:r w:rsidRPr="00E60700">
        <w:t xml:space="preserve">  One small aliquot of each bottle must be incubated at 37°C for at least 24 </w:t>
      </w:r>
      <w:proofErr w:type="spellStart"/>
      <w:r w:rsidRPr="00E60700">
        <w:t>hr</w:t>
      </w:r>
      <w:proofErr w:type="spellEnd"/>
      <w:r w:rsidRPr="00E60700">
        <w:t xml:space="preserve"> before using the media to make sure the media is not contaminated. Whenever possible, overlap new media lots between different cultures in a case to verify that a new lot can support growth. Record media lot in media </w:t>
      </w:r>
      <w:r w:rsidRPr="00E60700">
        <w:lastRenderedPageBreak/>
        <w:t xml:space="preserve">preparation book. Media shelf life is about </w:t>
      </w:r>
      <w:r>
        <w:t>one month</w:t>
      </w:r>
      <w:r w:rsidRPr="00E60700">
        <w:t xml:space="preserve"> when stored at 4°C.</w:t>
      </w:r>
    </w:p>
    <w:p w:rsidR="00447FA0" w:rsidRDefault="00447FA0" w:rsidP="00200396">
      <w:pPr>
        <w:numPr>
          <w:ilvl w:val="3"/>
          <w:numId w:val="11"/>
        </w:numPr>
        <w:tabs>
          <w:tab w:val="clear" w:pos="2880"/>
          <w:tab w:val="num" w:pos="360"/>
        </w:tabs>
        <w:ind w:left="360"/>
      </w:pPr>
      <w:proofErr w:type="spellStart"/>
      <w:r w:rsidRPr="00E60700">
        <w:t>Colcemid</w:t>
      </w:r>
      <w:proofErr w:type="spellEnd"/>
      <w:r w:rsidRPr="00E60700">
        <w:t xml:space="preserve"> 10 µg/ml (</w:t>
      </w:r>
      <w:proofErr w:type="spellStart"/>
      <w:r w:rsidRPr="00E60700">
        <w:t>Gibco</w:t>
      </w:r>
      <w:proofErr w:type="spellEnd"/>
      <w:r w:rsidRPr="00E60700">
        <w:t xml:space="preserve"> # 15210-040)</w:t>
      </w:r>
    </w:p>
    <w:p w:rsidR="00447FA0" w:rsidRDefault="00447FA0" w:rsidP="00200396">
      <w:pPr>
        <w:numPr>
          <w:ilvl w:val="3"/>
          <w:numId w:val="11"/>
        </w:numPr>
        <w:tabs>
          <w:tab w:val="clear" w:pos="2880"/>
          <w:tab w:val="num" w:pos="360"/>
        </w:tabs>
        <w:ind w:left="360"/>
      </w:pPr>
      <w:r w:rsidRPr="00E60700">
        <w:t>PHA (Murex 30852701) HA-15 (once in solution good for 1 month)</w:t>
      </w:r>
    </w:p>
    <w:p w:rsidR="00447FA0" w:rsidRDefault="00447FA0" w:rsidP="00CE2838">
      <w:pPr>
        <w:ind w:left="720"/>
      </w:pPr>
      <w:r>
        <w:t>Dilute Stock PHA with 5ml dH2O</w:t>
      </w:r>
    </w:p>
    <w:p w:rsidR="00447FA0" w:rsidRDefault="00447FA0" w:rsidP="00200396">
      <w:pPr>
        <w:numPr>
          <w:ilvl w:val="3"/>
          <w:numId w:val="11"/>
        </w:numPr>
        <w:tabs>
          <w:tab w:val="clear" w:pos="2880"/>
          <w:tab w:val="num" w:pos="360"/>
        </w:tabs>
        <w:ind w:left="360"/>
      </w:pPr>
      <w:r w:rsidRPr="00E60700">
        <w:t xml:space="preserve">0.075 M </w:t>
      </w:r>
      <w:proofErr w:type="spellStart"/>
      <w:r w:rsidRPr="00E60700">
        <w:t>KCl</w:t>
      </w:r>
      <w:proofErr w:type="spellEnd"/>
      <w:r w:rsidRPr="00E60700">
        <w:t xml:space="preserve"> hypotonic solution (stored in incubator at 37°C, good for </w:t>
      </w:r>
      <w:r>
        <w:t>2 weeks</w:t>
      </w:r>
      <w:r w:rsidRPr="00E60700">
        <w:t>).</w:t>
      </w:r>
    </w:p>
    <w:p w:rsidR="00447FA0" w:rsidRDefault="00447FA0" w:rsidP="00200396">
      <w:pPr>
        <w:numPr>
          <w:ilvl w:val="3"/>
          <w:numId w:val="11"/>
        </w:numPr>
        <w:tabs>
          <w:tab w:val="clear" w:pos="2880"/>
          <w:tab w:val="num" w:pos="360"/>
        </w:tabs>
        <w:ind w:left="360"/>
      </w:pPr>
      <w:r w:rsidRPr="00E60700">
        <w:t xml:space="preserve">0.4% </w:t>
      </w:r>
      <w:proofErr w:type="spellStart"/>
      <w:r w:rsidRPr="00E60700">
        <w:t>KCl</w:t>
      </w:r>
      <w:proofErr w:type="spellEnd"/>
      <w:r w:rsidRPr="00E60700">
        <w:t xml:space="preserve"> hypotonic</w:t>
      </w:r>
      <w:r>
        <w:t xml:space="preserve"> solution for thymidine culture (2g </w:t>
      </w:r>
      <w:proofErr w:type="spellStart"/>
      <w:r>
        <w:t>KCl</w:t>
      </w:r>
      <w:proofErr w:type="spellEnd"/>
      <w:r>
        <w:t xml:space="preserve"> in 500ml H20)</w:t>
      </w:r>
      <w:r w:rsidR="008C2099">
        <w:t xml:space="preserve"> good for 1 month at 4</w:t>
      </w:r>
      <w:r w:rsidR="008C2099" w:rsidRPr="00E60700">
        <w:t>°</w:t>
      </w:r>
      <w:r w:rsidR="008C2099">
        <w:t>C</w:t>
      </w:r>
    </w:p>
    <w:p w:rsidR="00447FA0" w:rsidRDefault="00447FA0" w:rsidP="00200396">
      <w:pPr>
        <w:numPr>
          <w:ilvl w:val="3"/>
          <w:numId w:val="11"/>
        </w:numPr>
        <w:tabs>
          <w:tab w:val="clear" w:pos="2880"/>
          <w:tab w:val="num" w:pos="360"/>
        </w:tabs>
        <w:ind w:left="360"/>
      </w:pPr>
      <w:r w:rsidRPr="00E60700">
        <w:t xml:space="preserve">3:1 </w:t>
      </w:r>
      <w:proofErr w:type="spellStart"/>
      <w:r w:rsidRPr="00E60700">
        <w:t>methanol</w:t>
      </w:r>
      <w:proofErr w:type="gramStart"/>
      <w:r w:rsidRPr="00E60700">
        <w:t>:glacial</w:t>
      </w:r>
      <w:proofErr w:type="spellEnd"/>
      <w:proofErr w:type="gramEnd"/>
      <w:r w:rsidRPr="00E60700">
        <w:t xml:space="preserve"> acetic acid </w:t>
      </w:r>
      <w:r w:rsidRPr="00E60700">
        <w:noBreakHyphen/>
        <w:t xml:space="preserve"> made fresh and kept at room temperature.</w:t>
      </w:r>
    </w:p>
    <w:p w:rsidR="00447FA0" w:rsidRPr="00E60700" w:rsidRDefault="00447FA0" w:rsidP="00200396">
      <w:pPr>
        <w:numPr>
          <w:ilvl w:val="3"/>
          <w:numId w:val="11"/>
        </w:numPr>
        <w:tabs>
          <w:tab w:val="clear" w:pos="2880"/>
          <w:tab w:val="num" w:pos="360"/>
        </w:tabs>
        <w:ind w:left="360"/>
      </w:pPr>
      <w:proofErr w:type="spellStart"/>
      <w:r w:rsidRPr="00E60700">
        <w:t>Actinomycin</w:t>
      </w:r>
      <w:proofErr w:type="spellEnd"/>
      <w:r w:rsidRPr="00E60700">
        <w:t xml:space="preserve"> D (AMD) diluted to 100 µg/ml (Sigma − 5mg-A1410)</w:t>
      </w:r>
    </w:p>
    <w:p w:rsidR="00447FA0" w:rsidRDefault="00447FA0" w:rsidP="00200396">
      <w:pPr>
        <w:pStyle w:val="Normal2"/>
        <w:numPr>
          <w:ilvl w:val="4"/>
          <w:numId w:val="11"/>
        </w:numPr>
        <w:tabs>
          <w:tab w:val="clear" w:pos="3600"/>
          <w:tab w:val="num" w:pos="720"/>
        </w:tabs>
        <w:ind w:left="720"/>
        <w:rPr>
          <w:sz w:val="24"/>
          <w:szCs w:val="24"/>
        </w:rPr>
      </w:pPr>
      <w:r w:rsidRPr="00E60700">
        <w:rPr>
          <w:sz w:val="24"/>
          <w:szCs w:val="24"/>
        </w:rPr>
        <w:t>Reconstitute with 1 ml H</w:t>
      </w:r>
      <w:r w:rsidRPr="00E60700">
        <w:rPr>
          <w:sz w:val="24"/>
          <w:szCs w:val="24"/>
          <w:vertAlign w:val="subscript"/>
        </w:rPr>
        <w:t>2</w:t>
      </w:r>
      <w:r w:rsidRPr="00E60700">
        <w:rPr>
          <w:sz w:val="24"/>
          <w:szCs w:val="24"/>
        </w:rPr>
        <w:t>O (to get approximately 5000 µg/ml).</w:t>
      </w:r>
    </w:p>
    <w:p w:rsidR="00447FA0" w:rsidRDefault="00447FA0" w:rsidP="00200396">
      <w:pPr>
        <w:pStyle w:val="Normal2"/>
        <w:numPr>
          <w:ilvl w:val="4"/>
          <w:numId w:val="11"/>
        </w:numPr>
        <w:tabs>
          <w:tab w:val="clear" w:pos="3600"/>
          <w:tab w:val="num" w:pos="720"/>
        </w:tabs>
        <w:ind w:left="720"/>
        <w:rPr>
          <w:sz w:val="24"/>
          <w:szCs w:val="24"/>
        </w:rPr>
      </w:pPr>
      <w:r w:rsidRPr="00E60700">
        <w:rPr>
          <w:sz w:val="24"/>
          <w:szCs w:val="24"/>
        </w:rPr>
        <w:t>Remove 1.0 ml and dilute with 49 ml dH</w:t>
      </w:r>
      <w:r w:rsidRPr="00E60700">
        <w:rPr>
          <w:sz w:val="24"/>
          <w:szCs w:val="24"/>
          <w:vertAlign w:val="subscript"/>
        </w:rPr>
        <w:t>2</w:t>
      </w:r>
      <w:r w:rsidRPr="00E60700">
        <w:rPr>
          <w:sz w:val="24"/>
          <w:szCs w:val="24"/>
        </w:rPr>
        <w:t xml:space="preserve">O) (to get </w:t>
      </w:r>
      <w:proofErr w:type="gramStart"/>
      <w:r w:rsidRPr="00E60700">
        <w:rPr>
          <w:sz w:val="24"/>
          <w:szCs w:val="24"/>
        </w:rPr>
        <w:t>100 µg/ml</w:t>
      </w:r>
      <w:proofErr w:type="gramEnd"/>
      <w:r w:rsidRPr="00E60700">
        <w:rPr>
          <w:sz w:val="24"/>
          <w:szCs w:val="24"/>
        </w:rPr>
        <w:t>).</w:t>
      </w:r>
    </w:p>
    <w:p w:rsidR="00447FA0" w:rsidRDefault="00447FA0" w:rsidP="00200396">
      <w:pPr>
        <w:pStyle w:val="Normal2"/>
        <w:numPr>
          <w:ilvl w:val="4"/>
          <w:numId w:val="11"/>
        </w:numPr>
        <w:tabs>
          <w:tab w:val="clear" w:pos="3600"/>
          <w:tab w:val="num" w:pos="720"/>
        </w:tabs>
        <w:ind w:left="720"/>
        <w:rPr>
          <w:sz w:val="24"/>
          <w:szCs w:val="24"/>
        </w:rPr>
      </w:pPr>
      <w:r w:rsidRPr="00E60700">
        <w:rPr>
          <w:sz w:val="24"/>
          <w:szCs w:val="24"/>
        </w:rPr>
        <w:t>Aliquot 5 ml each into 15 ml tubes and label.</w:t>
      </w:r>
    </w:p>
    <w:p w:rsidR="00447FA0" w:rsidRPr="00E60700" w:rsidRDefault="00447FA0" w:rsidP="00200396">
      <w:pPr>
        <w:pStyle w:val="Normal2"/>
        <w:numPr>
          <w:ilvl w:val="4"/>
          <w:numId w:val="11"/>
        </w:numPr>
        <w:tabs>
          <w:tab w:val="clear" w:pos="3600"/>
          <w:tab w:val="num" w:pos="720"/>
        </w:tabs>
        <w:ind w:left="720"/>
        <w:rPr>
          <w:sz w:val="24"/>
          <w:szCs w:val="24"/>
        </w:rPr>
      </w:pPr>
      <w:r w:rsidRPr="00E60700">
        <w:rPr>
          <w:sz w:val="24"/>
          <w:szCs w:val="24"/>
        </w:rPr>
        <w:t xml:space="preserve">Store in freezer in AMD container.  Good for 6 </w:t>
      </w:r>
      <w:proofErr w:type="gramStart"/>
      <w:r w:rsidRPr="00E60700">
        <w:rPr>
          <w:sz w:val="24"/>
          <w:szCs w:val="24"/>
        </w:rPr>
        <w:t>mo</w:t>
      </w:r>
      <w:proofErr w:type="gramEnd"/>
      <w:r w:rsidRPr="00E60700">
        <w:rPr>
          <w:sz w:val="24"/>
          <w:szCs w:val="24"/>
        </w:rPr>
        <w:t>.</w:t>
      </w:r>
    </w:p>
    <w:p w:rsidR="00447FA0" w:rsidRPr="00E60700" w:rsidRDefault="00447FA0" w:rsidP="00200396">
      <w:pPr>
        <w:ind w:left="1440" w:right="1080" w:hanging="720"/>
        <w:jc w:val="both"/>
      </w:pPr>
      <w:r w:rsidRPr="00200396">
        <w:rPr>
          <w:b/>
          <w:bCs/>
          <w:i/>
        </w:rPr>
        <w:t>Note</w:t>
      </w:r>
      <w:r w:rsidRPr="00200396">
        <w:rPr>
          <w:b/>
          <w:i/>
        </w:rPr>
        <w:t>:</w:t>
      </w:r>
      <w:r w:rsidRPr="00E60700">
        <w:t xml:space="preserve">  </w:t>
      </w:r>
      <w:proofErr w:type="spellStart"/>
      <w:r w:rsidRPr="00E60700">
        <w:t>Actinomycin</w:t>
      </w:r>
      <w:proofErr w:type="spellEnd"/>
      <w:r w:rsidRPr="00E60700">
        <w:t xml:space="preserve"> D is very sensitive to ultraviolet and fluorescent lights.  It should be mixed, distributed and stored in total or semi-dark conditions.  AMD is a carcinogen.  Wear gloves.</w:t>
      </w:r>
    </w:p>
    <w:p w:rsidR="00447FA0" w:rsidRDefault="00447FA0" w:rsidP="00200396">
      <w:pPr>
        <w:numPr>
          <w:ilvl w:val="3"/>
          <w:numId w:val="11"/>
        </w:numPr>
        <w:tabs>
          <w:tab w:val="clear" w:pos="2880"/>
          <w:tab w:val="num" w:pos="360"/>
        </w:tabs>
        <w:ind w:left="360"/>
      </w:pPr>
      <w:r w:rsidRPr="00E60700">
        <w:t>Hanks’ Balanced Salt Solution (HBSS) (</w:t>
      </w:r>
      <w:proofErr w:type="spellStart"/>
      <w:r w:rsidRPr="00E60700">
        <w:t>Gibco</w:t>
      </w:r>
      <w:proofErr w:type="spellEnd"/>
      <w:r w:rsidRPr="00E60700">
        <w:t xml:space="preserve"> 14170-120)</w:t>
      </w:r>
    </w:p>
    <w:p w:rsidR="00447FA0" w:rsidRPr="00E60700" w:rsidRDefault="00447FA0" w:rsidP="00200396">
      <w:pPr>
        <w:numPr>
          <w:ilvl w:val="3"/>
          <w:numId w:val="11"/>
        </w:numPr>
        <w:tabs>
          <w:tab w:val="clear" w:pos="2880"/>
          <w:tab w:val="num" w:pos="360"/>
        </w:tabs>
        <w:ind w:left="360"/>
      </w:pPr>
      <w:r w:rsidRPr="00E60700">
        <w:t>Sodium Heparin, 5000 USP units/ml (0.05 ml per 10 ml culture)</w:t>
      </w:r>
    </w:p>
    <w:p w:rsidR="00447FA0" w:rsidRPr="00E60700" w:rsidRDefault="00447FA0" w:rsidP="00E60700"/>
    <w:p w:rsidR="00447FA0" w:rsidRPr="00200396" w:rsidRDefault="00447FA0" w:rsidP="00200396">
      <w:pPr>
        <w:pStyle w:val="Heading3"/>
        <w:numPr>
          <w:ilvl w:val="2"/>
          <w:numId w:val="11"/>
        </w:numPr>
        <w:tabs>
          <w:tab w:val="num" w:pos="0"/>
        </w:tabs>
        <w:ind w:left="0" w:hanging="540"/>
        <w:rPr>
          <w:sz w:val="24"/>
          <w:szCs w:val="24"/>
        </w:rPr>
      </w:pPr>
      <w:r w:rsidRPr="00200396">
        <w:rPr>
          <w:sz w:val="24"/>
          <w:szCs w:val="24"/>
        </w:rPr>
        <w:t>Procedure:  Culture / Harvest</w:t>
      </w:r>
    </w:p>
    <w:p w:rsidR="00447FA0" w:rsidRDefault="00447FA0" w:rsidP="00200396">
      <w:pPr>
        <w:numPr>
          <w:ilvl w:val="3"/>
          <w:numId w:val="11"/>
        </w:numPr>
        <w:tabs>
          <w:tab w:val="clear" w:pos="2880"/>
          <w:tab w:val="num" w:pos="360"/>
        </w:tabs>
        <w:ind w:left="360"/>
      </w:pPr>
      <w:r w:rsidRPr="00200396">
        <w:rPr>
          <w:b/>
        </w:rPr>
        <w:t>Log in:</w:t>
      </w:r>
      <w:r w:rsidRPr="00E60700">
        <w:t xml:space="preserve">  </w:t>
      </w:r>
      <w:r>
        <w:t>Log</w:t>
      </w:r>
      <w:r w:rsidRPr="00E60700">
        <w:t xml:space="preserve"> in the</w:t>
      </w:r>
      <w:r>
        <w:t xml:space="preserve"> blood logbook and GCS</w:t>
      </w:r>
      <w:r w:rsidRPr="00E60700">
        <w:t xml:space="preserve">:  </w:t>
      </w:r>
      <w:r>
        <w:t xml:space="preserve">Use </w:t>
      </w:r>
      <w:r w:rsidRPr="00E60700">
        <w:t>PB/last two digits of year/consecutive number, 4-digit accession number, e.g.,</w:t>
      </w:r>
      <w:r w:rsidRPr="00E60700">
        <w:rPr>
          <w:b/>
          <w:bCs/>
        </w:rPr>
        <w:t xml:space="preserve"> PB10-0052</w:t>
      </w:r>
      <w:r w:rsidRPr="00E60700">
        <w:t xml:space="preserve">.  </w:t>
      </w:r>
      <w:r>
        <w:t>Write case number and diagnosis on the white board.</w:t>
      </w:r>
      <w:r w:rsidRPr="00E60700">
        <w:t xml:space="preserve">  </w:t>
      </w:r>
      <w:r>
        <w:t>B</w:t>
      </w:r>
      <w:r w:rsidRPr="00E60700">
        <w:t>lood can sit at room temperature for 2-3 days before being set up</w:t>
      </w:r>
      <w:r>
        <w:t xml:space="preserve"> if immediate setup is not possible</w:t>
      </w:r>
      <w:r w:rsidRPr="00E60700">
        <w:t xml:space="preserve">.  </w:t>
      </w:r>
      <w:r>
        <w:t>Note</w:t>
      </w:r>
      <w:r w:rsidRPr="00E60700">
        <w:t xml:space="preserve"> indication</w:t>
      </w:r>
      <w:r>
        <w:t xml:space="preserve"> to be sure of proper set up. </w:t>
      </w:r>
      <w:r w:rsidRPr="00E60700">
        <w:t xml:space="preserve">If an indication for a specimen is not among the usual indications for this type of specimen or if an indication is ambiguous or unclear, the technologist must call or have front office </w:t>
      </w:r>
      <w:proofErr w:type="gramStart"/>
      <w:r w:rsidRPr="00E60700">
        <w:t>staff</w:t>
      </w:r>
      <w:r>
        <w:t xml:space="preserve"> </w:t>
      </w:r>
      <w:r w:rsidRPr="00E60700">
        <w:t>call</w:t>
      </w:r>
      <w:proofErr w:type="gramEnd"/>
      <w:r w:rsidRPr="00E60700">
        <w:t xml:space="preserve"> the sending physician to clarify before setup.</w:t>
      </w:r>
    </w:p>
    <w:p w:rsidR="00447FA0" w:rsidRPr="00680805" w:rsidRDefault="00447FA0" w:rsidP="00680805">
      <w:pPr>
        <w:ind w:left="360"/>
      </w:pPr>
      <w:r>
        <w:t xml:space="preserve">If CGH array is also ordered, create an MC number and follow procedure for CGH microarray set up and forward sample to array lab for DNA extraction. </w:t>
      </w:r>
    </w:p>
    <w:p w:rsidR="00447FA0" w:rsidRPr="00200396" w:rsidRDefault="00447FA0" w:rsidP="00200396">
      <w:pPr>
        <w:numPr>
          <w:ilvl w:val="3"/>
          <w:numId w:val="11"/>
        </w:numPr>
        <w:tabs>
          <w:tab w:val="clear" w:pos="2880"/>
          <w:tab w:val="num" w:pos="360"/>
        </w:tabs>
        <w:ind w:left="360"/>
        <w:rPr>
          <w:b/>
        </w:rPr>
      </w:pPr>
      <w:r w:rsidRPr="00200396">
        <w:rPr>
          <w:b/>
        </w:rPr>
        <w:t xml:space="preserve">Culture </w:t>
      </w:r>
      <w:r>
        <w:rPr>
          <w:b/>
        </w:rPr>
        <w:t>Set up</w:t>
      </w:r>
    </w:p>
    <w:p w:rsidR="00447FA0" w:rsidRDefault="00447FA0" w:rsidP="00200396">
      <w:pPr>
        <w:ind w:left="1080" w:right="1080" w:hanging="720"/>
        <w:jc w:val="both"/>
      </w:pPr>
      <w:r w:rsidRPr="00200396">
        <w:rPr>
          <w:b/>
          <w:i/>
        </w:rPr>
        <w:t>Note:</w:t>
      </w:r>
      <w:r w:rsidRPr="00E60700">
        <w:rPr>
          <w:b/>
        </w:rPr>
        <w:t xml:space="preserve"> </w:t>
      </w:r>
      <w:r w:rsidRPr="00E60700">
        <w:rPr>
          <w:b/>
          <w:bCs/>
        </w:rPr>
        <w:t>ONE SAMPLE IN THE BIOSAFETY HOOD (</w:t>
      </w:r>
      <w:proofErr w:type="spellStart"/>
      <w:r w:rsidRPr="00E60700">
        <w:rPr>
          <w:b/>
          <w:bCs/>
        </w:rPr>
        <w:t>B</w:t>
      </w:r>
      <w:r w:rsidRPr="009D377B">
        <w:rPr>
          <w:bCs/>
        </w:rPr>
        <w:t>i</w:t>
      </w:r>
      <w:r w:rsidRPr="00E60700">
        <w:rPr>
          <w:b/>
          <w:bCs/>
        </w:rPr>
        <w:t>oGard</w:t>
      </w:r>
      <w:proofErr w:type="spellEnd"/>
      <w:r w:rsidRPr="00E60700">
        <w:rPr>
          <w:b/>
          <w:bCs/>
        </w:rPr>
        <w:t>) AT A TIME</w:t>
      </w:r>
      <w:r>
        <w:t xml:space="preserve"> to avoid labeling errors.</w:t>
      </w:r>
    </w:p>
    <w:p w:rsidR="00447FA0" w:rsidRDefault="00447FA0" w:rsidP="00200396">
      <w:pPr>
        <w:ind w:left="1080" w:right="1080" w:hanging="720"/>
        <w:jc w:val="both"/>
      </w:pPr>
    </w:p>
    <w:p w:rsidR="00447FA0" w:rsidRDefault="00447FA0" w:rsidP="009D377B">
      <w:pPr>
        <w:ind w:left="1080" w:right="1080" w:hanging="360"/>
        <w:jc w:val="both"/>
        <w:rPr>
          <w:bCs/>
        </w:rPr>
      </w:pPr>
      <w:r>
        <w:t xml:space="preserve"> </w:t>
      </w:r>
      <w:r w:rsidRPr="00E42C54">
        <w:rPr>
          <w:b/>
        </w:rPr>
        <w:t>No mouth pipetting.  Adhere to sterile techniques</w:t>
      </w:r>
      <w:r w:rsidRPr="00E60700">
        <w:t>.  Use tissue culture hood [Biosafety Hood (</w:t>
      </w:r>
      <w:proofErr w:type="spellStart"/>
      <w:r w:rsidRPr="00E60700">
        <w:t>BioGard</w:t>
      </w:r>
      <w:proofErr w:type="spellEnd"/>
      <w:r w:rsidRPr="00E60700">
        <w:t xml:space="preserve">)]. </w:t>
      </w:r>
      <w:r>
        <w:t>Wear gloves and lab coats</w:t>
      </w:r>
      <w:r w:rsidRPr="00E60700">
        <w:t xml:space="preserve">. Use multiple incubators when possible. </w:t>
      </w:r>
      <w:r w:rsidRPr="00E60700">
        <w:rPr>
          <w:bCs/>
        </w:rPr>
        <w:t>All glassware in contact with blood must be autoclaved after use</w:t>
      </w:r>
    </w:p>
    <w:p w:rsidR="00447FA0" w:rsidRPr="009D377B" w:rsidRDefault="00447FA0" w:rsidP="00200396">
      <w:pPr>
        <w:ind w:left="1080" w:right="1080" w:hanging="720"/>
        <w:jc w:val="both"/>
        <w:rPr>
          <w:i/>
        </w:rPr>
      </w:pPr>
    </w:p>
    <w:p w:rsidR="00447FA0" w:rsidRDefault="00447FA0" w:rsidP="009D377B">
      <w:pPr>
        <w:ind w:left="1080" w:right="1080" w:hanging="360"/>
        <w:jc w:val="both"/>
      </w:pPr>
      <w:r>
        <w:t xml:space="preserve">   Labels generated from GCS must be double checked with labels on the specimen containers. </w:t>
      </w:r>
    </w:p>
    <w:p w:rsidR="00447FA0" w:rsidRDefault="00447FA0" w:rsidP="00200396">
      <w:pPr>
        <w:ind w:left="1080" w:right="1080" w:hanging="720"/>
        <w:jc w:val="both"/>
      </w:pPr>
    </w:p>
    <w:p w:rsidR="00447FA0" w:rsidRPr="00E60700" w:rsidRDefault="00447FA0" w:rsidP="009D377B">
      <w:pPr>
        <w:ind w:left="720" w:right="1080"/>
        <w:jc w:val="both"/>
      </w:pPr>
      <w:r>
        <w:lastRenderedPageBreak/>
        <w:t xml:space="preserve">  </w:t>
      </w:r>
      <w:r w:rsidRPr="00E60700">
        <w:t xml:space="preserve">If the blood specimen is received in EDTA (purple top), </w:t>
      </w:r>
      <w:r>
        <w:t xml:space="preserve">              </w:t>
      </w:r>
      <w:r w:rsidRPr="00E60700">
        <w:t xml:space="preserve">centrifuge the whole blood.  Discard the supernatant.  Add 5-10 ml of media and spin again.  Make the final volume same as </w:t>
      </w:r>
      <w:r>
        <w:t xml:space="preserve">initial </w:t>
      </w:r>
      <w:r w:rsidRPr="00E60700">
        <w:t xml:space="preserve">specimen.  </w:t>
      </w:r>
    </w:p>
    <w:p w:rsidR="00447FA0" w:rsidRDefault="00447FA0" w:rsidP="00200396">
      <w:pPr>
        <w:ind w:left="1080" w:right="1080" w:hanging="720"/>
        <w:jc w:val="both"/>
      </w:pPr>
    </w:p>
    <w:p w:rsidR="00447FA0" w:rsidRDefault="00447FA0" w:rsidP="00200396">
      <w:pPr>
        <w:pStyle w:val="Normal2"/>
        <w:numPr>
          <w:ilvl w:val="4"/>
          <w:numId w:val="11"/>
        </w:numPr>
        <w:tabs>
          <w:tab w:val="clear" w:pos="3600"/>
          <w:tab w:val="num" w:pos="720"/>
        </w:tabs>
        <w:ind w:left="720"/>
        <w:rPr>
          <w:sz w:val="24"/>
          <w:szCs w:val="24"/>
        </w:rPr>
      </w:pPr>
      <w:r w:rsidRPr="00D22326">
        <w:rPr>
          <w:sz w:val="24"/>
          <w:szCs w:val="24"/>
          <w:u w:val="single"/>
        </w:rPr>
        <w:t xml:space="preserve">Routine </w:t>
      </w:r>
      <w:r>
        <w:rPr>
          <w:sz w:val="24"/>
          <w:szCs w:val="24"/>
        </w:rPr>
        <w:t xml:space="preserve">blood setup includes three 10ml cultures:  A-72hr, B-72hr with Thymidine addition and C-72hr Thymidine.  See table below for STAT set up or other non-routine specimens. </w:t>
      </w:r>
    </w:p>
    <w:p w:rsidR="00447FA0" w:rsidRDefault="00447FA0" w:rsidP="00200396">
      <w:pPr>
        <w:pStyle w:val="Normal2"/>
        <w:numPr>
          <w:ilvl w:val="4"/>
          <w:numId w:val="11"/>
        </w:numPr>
        <w:tabs>
          <w:tab w:val="clear" w:pos="3600"/>
          <w:tab w:val="num" w:pos="720"/>
        </w:tabs>
        <w:ind w:left="720"/>
        <w:rPr>
          <w:sz w:val="24"/>
          <w:szCs w:val="24"/>
        </w:rPr>
      </w:pPr>
      <w:r w:rsidRPr="00D22326">
        <w:rPr>
          <w:sz w:val="24"/>
          <w:szCs w:val="24"/>
        </w:rPr>
        <w:t xml:space="preserve">Place label on </w:t>
      </w:r>
      <w:r>
        <w:rPr>
          <w:sz w:val="24"/>
          <w:szCs w:val="24"/>
        </w:rPr>
        <w:t xml:space="preserve">all 3 </w:t>
      </w:r>
      <w:r w:rsidRPr="00D22326">
        <w:rPr>
          <w:sz w:val="24"/>
          <w:szCs w:val="24"/>
        </w:rPr>
        <w:t>culture vessels, T25 flasks</w:t>
      </w:r>
      <w:r>
        <w:rPr>
          <w:sz w:val="24"/>
          <w:szCs w:val="24"/>
        </w:rPr>
        <w:t xml:space="preserve"> or if limited specimen use a T12 flask</w:t>
      </w:r>
      <w:r w:rsidRPr="00D22326">
        <w:rPr>
          <w:sz w:val="24"/>
          <w:szCs w:val="24"/>
        </w:rPr>
        <w:t>.</w:t>
      </w:r>
    </w:p>
    <w:p w:rsidR="00447FA0" w:rsidRPr="005F1755" w:rsidRDefault="00447FA0" w:rsidP="005F1755">
      <w:pPr>
        <w:pStyle w:val="Normal2"/>
        <w:numPr>
          <w:ilvl w:val="4"/>
          <w:numId w:val="11"/>
        </w:numPr>
        <w:tabs>
          <w:tab w:val="clear" w:pos="3600"/>
          <w:tab w:val="num" w:pos="720"/>
        </w:tabs>
        <w:ind w:left="720"/>
        <w:rPr>
          <w:sz w:val="24"/>
          <w:szCs w:val="24"/>
        </w:rPr>
      </w:pPr>
      <w:proofErr w:type="spellStart"/>
      <w:r w:rsidRPr="005F1755">
        <w:rPr>
          <w:sz w:val="24"/>
          <w:szCs w:val="24"/>
        </w:rPr>
        <w:t>Pipet</w:t>
      </w:r>
      <w:proofErr w:type="spellEnd"/>
      <w:r w:rsidRPr="005F1755">
        <w:rPr>
          <w:sz w:val="24"/>
          <w:szCs w:val="24"/>
        </w:rPr>
        <w:t xml:space="preserve"> 9ml of RPMI into T25 flasks (10ml cultures) or 4.5ml in T12 flasks (5ml cultures)</w:t>
      </w:r>
    </w:p>
    <w:p w:rsidR="00447FA0" w:rsidRPr="00D22326" w:rsidRDefault="00447FA0" w:rsidP="00200396">
      <w:pPr>
        <w:pStyle w:val="Normal2"/>
        <w:numPr>
          <w:ilvl w:val="4"/>
          <w:numId w:val="11"/>
        </w:numPr>
        <w:tabs>
          <w:tab w:val="clear" w:pos="3600"/>
          <w:tab w:val="num" w:pos="720"/>
        </w:tabs>
        <w:ind w:left="720"/>
        <w:rPr>
          <w:sz w:val="24"/>
          <w:szCs w:val="24"/>
        </w:rPr>
      </w:pPr>
      <w:r w:rsidRPr="00D22326">
        <w:rPr>
          <w:sz w:val="24"/>
          <w:szCs w:val="24"/>
        </w:rPr>
        <w:t>Add 1 ml heparinized whole blood per 10 ml culture</w:t>
      </w:r>
      <w:r>
        <w:rPr>
          <w:sz w:val="24"/>
          <w:szCs w:val="24"/>
        </w:rPr>
        <w:t xml:space="preserve"> or 0.5ml blood to 5ml cultures</w:t>
      </w:r>
      <w:r w:rsidRPr="00D22326">
        <w:rPr>
          <w:sz w:val="24"/>
          <w:szCs w:val="24"/>
        </w:rPr>
        <w:t>.</w:t>
      </w:r>
    </w:p>
    <w:p w:rsidR="00447FA0" w:rsidRDefault="00447FA0" w:rsidP="00200396">
      <w:pPr>
        <w:pStyle w:val="Normal2"/>
        <w:numPr>
          <w:ilvl w:val="4"/>
          <w:numId w:val="11"/>
        </w:numPr>
        <w:tabs>
          <w:tab w:val="clear" w:pos="3600"/>
          <w:tab w:val="num" w:pos="720"/>
        </w:tabs>
        <w:ind w:left="720"/>
        <w:rPr>
          <w:sz w:val="24"/>
          <w:szCs w:val="24"/>
        </w:rPr>
      </w:pPr>
      <w:r>
        <w:rPr>
          <w:sz w:val="24"/>
          <w:szCs w:val="24"/>
        </w:rPr>
        <w:t>Place in 3</w:t>
      </w:r>
      <w:r w:rsidRPr="00E60700">
        <w:rPr>
          <w:sz w:val="24"/>
          <w:szCs w:val="24"/>
        </w:rPr>
        <w:t>7°C/5% CO</w:t>
      </w:r>
      <w:r w:rsidRPr="00E60700">
        <w:rPr>
          <w:sz w:val="24"/>
          <w:szCs w:val="24"/>
          <w:vertAlign w:val="subscript"/>
        </w:rPr>
        <w:t>2</w:t>
      </w:r>
      <w:r w:rsidRPr="00E60700">
        <w:rPr>
          <w:sz w:val="24"/>
          <w:szCs w:val="24"/>
        </w:rPr>
        <w:t xml:space="preserve"> incubator</w:t>
      </w:r>
      <w:r>
        <w:rPr>
          <w:sz w:val="24"/>
          <w:szCs w:val="24"/>
        </w:rPr>
        <w:t xml:space="preserve"> for 72 </w:t>
      </w:r>
      <w:proofErr w:type="spellStart"/>
      <w:r>
        <w:rPr>
          <w:sz w:val="24"/>
          <w:szCs w:val="24"/>
        </w:rPr>
        <w:t>hrs</w:t>
      </w:r>
      <w:proofErr w:type="spellEnd"/>
      <w:r>
        <w:rPr>
          <w:sz w:val="24"/>
          <w:szCs w:val="24"/>
        </w:rPr>
        <w:t xml:space="preserve"> (for non-routine, see table below)-use two incubators, culture A in one and cultures B and C  in another</w:t>
      </w:r>
    </w:p>
    <w:p w:rsidR="00447FA0" w:rsidRPr="00E60700" w:rsidRDefault="00447FA0" w:rsidP="00680805">
      <w:pPr>
        <w:pStyle w:val="Normal2"/>
        <w:ind w:left="720" w:firstLine="0"/>
        <w:rPr>
          <w:sz w:val="24"/>
          <w:szCs w:val="24"/>
        </w:rPr>
      </w:pPr>
    </w:p>
    <w:p w:rsidR="00447FA0" w:rsidRDefault="00447FA0" w:rsidP="00200396">
      <w:pPr>
        <w:numPr>
          <w:ilvl w:val="3"/>
          <w:numId w:val="11"/>
        </w:numPr>
        <w:tabs>
          <w:tab w:val="clear" w:pos="2880"/>
          <w:tab w:val="num" w:pos="360"/>
        </w:tabs>
        <w:ind w:left="360"/>
      </w:pPr>
      <w:r w:rsidRPr="00200396">
        <w:rPr>
          <w:b/>
        </w:rPr>
        <w:t>Routine Harvests:</w:t>
      </w:r>
      <w:r w:rsidRPr="00E60700">
        <w:t xml:space="preserve"> </w:t>
      </w:r>
      <w:r>
        <w:t xml:space="preserve">Harvest routine samples after 72hrs of incubation. </w:t>
      </w:r>
      <w:r w:rsidRPr="00E60700">
        <w:t>Use HANBI p-II</w:t>
      </w:r>
      <w:r>
        <w:t xml:space="preserve"> robotic harvester (</w:t>
      </w:r>
      <w:r w:rsidRPr="00E7729F">
        <w:rPr>
          <w:b/>
        </w:rPr>
        <w:t>400-07-01-06)</w:t>
      </w:r>
      <w:r>
        <w:rPr>
          <w:b/>
        </w:rPr>
        <w:t xml:space="preserve"> </w:t>
      </w:r>
      <w:r w:rsidRPr="00E60700">
        <w:t xml:space="preserve">for </w:t>
      </w:r>
      <w:proofErr w:type="gramStart"/>
      <w:r>
        <w:t>A</w:t>
      </w:r>
      <w:proofErr w:type="gramEnd"/>
      <w:r w:rsidRPr="00E60700">
        <w:t xml:space="preserve"> culture</w:t>
      </w:r>
      <w:r>
        <w:t>s whenever possible</w:t>
      </w:r>
      <w:r w:rsidRPr="00E60700">
        <w:t xml:space="preserve">. </w:t>
      </w:r>
      <w:r>
        <w:t xml:space="preserve"> B and C cultures require manual harvesting. </w:t>
      </w:r>
    </w:p>
    <w:p w:rsidR="00447FA0" w:rsidRPr="00E60700" w:rsidRDefault="00447FA0" w:rsidP="00200396">
      <w:pPr>
        <w:pStyle w:val="Normal2"/>
        <w:numPr>
          <w:ilvl w:val="4"/>
          <w:numId w:val="11"/>
        </w:numPr>
        <w:tabs>
          <w:tab w:val="clear" w:pos="3600"/>
          <w:tab w:val="num" w:pos="720"/>
        </w:tabs>
        <w:ind w:left="720"/>
        <w:rPr>
          <w:sz w:val="24"/>
          <w:szCs w:val="24"/>
        </w:rPr>
      </w:pPr>
      <w:r w:rsidRPr="00E60700">
        <w:rPr>
          <w:sz w:val="24"/>
          <w:szCs w:val="24"/>
        </w:rPr>
        <w:t xml:space="preserve">Add </w:t>
      </w:r>
      <w:r>
        <w:rPr>
          <w:sz w:val="24"/>
          <w:szCs w:val="24"/>
        </w:rPr>
        <w:t>100</w:t>
      </w:r>
      <w:r w:rsidRPr="00E6070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 w:rsidRPr="00E60700">
        <w:rPr>
          <w:sz w:val="24"/>
          <w:szCs w:val="24"/>
        </w:rPr>
        <w:t>l</w:t>
      </w:r>
      <w:proofErr w:type="spellEnd"/>
      <w:r w:rsidRPr="00E60700">
        <w:rPr>
          <w:sz w:val="24"/>
          <w:szCs w:val="24"/>
        </w:rPr>
        <w:t xml:space="preserve"> of </w:t>
      </w:r>
      <w:proofErr w:type="spellStart"/>
      <w:r w:rsidRPr="00E60700">
        <w:rPr>
          <w:sz w:val="24"/>
          <w:szCs w:val="24"/>
        </w:rPr>
        <w:t>colcemid</w:t>
      </w:r>
      <w:proofErr w:type="spellEnd"/>
      <w:r w:rsidRPr="00E60700">
        <w:rPr>
          <w:sz w:val="24"/>
          <w:szCs w:val="24"/>
        </w:rPr>
        <w:t xml:space="preserve"> stock (</w:t>
      </w:r>
      <w:proofErr w:type="spellStart"/>
      <w:r w:rsidRPr="00E60700">
        <w:rPr>
          <w:sz w:val="24"/>
          <w:szCs w:val="24"/>
        </w:rPr>
        <w:t>Gibco</w:t>
      </w:r>
      <w:proofErr w:type="spellEnd"/>
      <w:r w:rsidRPr="00E60700">
        <w:rPr>
          <w:sz w:val="24"/>
          <w:szCs w:val="24"/>
        </w:rPr>
        <w:t xml:space="preserve"> 10 µg/ml; final </w:t>
      </w:r>
      <w:proofErr w:type="spellStart"/>
      <w:r w:rsidRPr="00E60700">
        <w:rPr>
          <w:sz w:val="24"/>
          <w:szCs w:val="24"/>
        </w:rPr>
        <w:t>conc</w:t>
      </w:r>
      <w:proofErr w:type="spellEnd"/>
      <w:r w:rsidRPr="00E60700">
        <w:rPr>
          <w:sz w:val="24"/>
          <w:szCs w:val="24"/>
        </w:rPr>
        <w:t xml:space="preserve"> 0.1 µg/ml) </w:t>
      </w:r>
      <w:r>
        <w:rPr>
          <w:sz w:val="24"/>
          <w:szCs w:val="24"/>
        </w:rPr>
        <w:t xml:space="preserve">to 10ml cultures, 50 </w:t>
      </w:r>
      <w:proofErr w:type="spellStart"/>
      <w:r>
        <w:rPr>
          <w:sz w:val="24"/>
          <w:szCs w:val="24"/>
        </w:rPr>
        <w:t>ul</w:t>
      </w:r>
      <w:proofErr w:type="spellEnd"/>
      <w:r>
        <w:rPr>
          <w:sz w:val="24"/>
          <w:szCs w:val="24"/>
        </w:rPr>
        <w:t xml:space="preserve"> to 5ml cultures </w:t>
      </w:r>
      <w:r w:rsidRPr="00E60700">
        <w:rPr>
          <w:sz w:val="24"/>
          <w:szCs w:val="24"/>
        </w:rPr>
        <w:t>and mix well.</w:t>
      </w:r>
      <w:r>
        <w:rPr>
          <w:sz w:val="24"/>
          <w:szCs w:val="24"/>
        </w:rPr>
        <w:t xml:space="preserve"> Transfer from flasks to 15ml tubes</w:t>
      </w:r>
    </w:p>
    <w:p w:rsidR="00447FA0" w:rsidRDefault="00447FA0" w:rsidP="00200396">
      <w:pPr>
        <w:pStyle w:val="Normal2"/>
        <w:numPr>
          <w:ilvl w:val="4"/>
          <w:numId w:val="11"/>
        </w:numPr>
        <w:tabs>
          <w:tab w:val="clear" w:pos="3600"/>
          <w:tab w:val="num" w:pos="720"/>
        </w:tabs>
        <w:ind w:left="720"/>
        <w:rPr>
          <w:sz w:val="24"/>
          <w:szCs w:val="24"/>
        </w:rPr>
      </w:pPr>
      <w:r>
        <w:rPr>
          <w:sz w:val="24"/>
          <w:szCs w:val="24"/>
        </w:rPr>
        <w:t>Return tubes to incubator for</w:t>
      </w:r>
      <w:r w:rsidRPr="00E60700">
        <w:rPr>
          <w:sz w:val="24"/>
          <w:szCs w:val="24"/>
        </w:rPr>
        <w:t xml:space="preserve"> 30 min </w:t>
      </w:r>
    </w:p>
    <w:p w:rsidR="00447FA0" w:rsidRPr="00E7729F" w:rsidRDefault="00447FA0" w:rsidP="00E7729F">
      <w:pPr>
        <w:pStyle w:val="Normal2"/>
        <w:numPr>
          <w:ilvl w:val="4"/>
          <w:numId w:val="11"/>
        </w:numPr>
        <w:tabs>
          <w:tab w:val="clear" w:pos="3600"/>
          <w:tab w:val="num" w:pos="720"/>
        </w:tabs>
        <w:ind w:left="720"/>
        <w:rPr>
          <w:sz w:val="24"/>
          <w:szCs w:val="24"/>
        </w:rPr>
      </w:pPr>
      <w:r>
        <w:rPr>
          <w:sz w:val="24"/>
          <w:szCs w:val="24"/>
        </w:rPr>
        <w:t xml:space="preserve">Place tubes into the harvester (see </w:t>
      </w:r>
      <w:r w:rsidRPr="00E7729F">
        <w:rPr>
          <w:b/>
        </w:rPr>
        <w:t xml:space="preserve">Harvesting with </w:t>
      </w:r>
      <w:proofErr w:type="spellStart"/>
      <w:r w:rsidRPr="00E7729F">
        <w:rPr>
          <w:b/>
        </w:rPr>
        <w:t>Hanabi</w:t>
      </w:r>
      <w:proofErr w:type="spellEnd"/>
      <w:r w:rsidRPr="00E7729F">
        <w:rPr>
          <w:b/>
        </w:rPr>
        <w:t xml:space="preserve"> p-II: procedure 400-07-01-06)</w:t>
      </w:r>
      <w:r>
        <w:rPr>
          <w:b/>
        </w:rPr>
        <w:t xml:space="preserve"> If performing a Manual Harvest for Routine continue to next step (d) For Thymidine cultures, see “E” below</w:t>
      </w:r>
    </w:p>
    <w:p w:rsidR="00447FA0" w:rsidRPr="00E60700" w:rsidRDefault="00447FA0" w:rsidP="00200396">
      <w:pPr>
        <w:pStyle w:val="Normal2"/>
        <w:numPr>
          <w:ilvl w:val="4"/>
          <w:numId w:val="11"/>
        </w:numPr>
        <w:tabs>
          <w:tab w:val="clear" w:pos="3600"/>
          <w:tab w:val="num" w:pos="720"/>
        </w:tabs>
        <w:ind w:left="720"/>
        <w:rPr>
          <w:sz w:val="24"/>
          <w:szCs w:val="24"/>
        </w:rPr>
      </w:pPr>
      <w:r w:rsidRPr="00E60700">
        <w:rPr>
          <w:sz w:val="24"/>
          <w:szCs w:val="24"/>
        </w:rPr>
        <w:t>Add pre</w:t>
      </w:r>
      <w:r>
        <w:rPr>
          <w:sz w:val="24"/>
          <w:szCs w:val="24"/>
        </w:rPr>
        <w:t>-</w:t>
      </w:r>
      <w:r w:rsidRPr="00E60700">
        <w:rPr>
          <w:sz w:val="24"/>
          <w:szCs w:val="24"/>
        </w:rPr>
        <w:t xml:space="preserve">warmed (37°C) hypotonic solution (0.075 M </w:t>
      </w:r>
      <w:proofErr w:type="spellStart"/>
      <w:r w:rsidRPr="00E60700">
        <w:rPr>
          <w:sz w:val="24"/>
          <w:szCs w:val="24"/>
        </w:rPr>
        <w:t>KCl</w:t>
      </w:r>
      <w:proofErr w:type="spellEnd"/>
      <w:r w:rsidRPr="00E60700">
        <w:rPr>
          <w:sz w:val="24"/>
          <w:szCs w:val="24"/>
        </w:rPr>
        <w:t>) to a final volume 12.0 ml. Cap tube, invert to mix thoroughly, and place in 37°C incubator for 12 min.</w:t>
      </w:r>
    </w:p>
    <w:p w:rsidR="00447FA0" w:rsidRPr="00E60700" w:rsidRDefault="00447FA0" w:rsidP="00200396">
      <w:pPr>
        <w:pStyle w:val="Normal2"/>
        <w:numPr>
          <w:ilvl w:val="4"/>
          <w:numId w:val="11"/>
        </w:numPr>
        <w:tabs>
          <w:tab w:val="clear" w:pos="3600"/>
          <w:tab w:val="num" w:pos="720"/>
        </w:tabs>
        <w:ind w:left="720"/>
        <w:rPr>
          <w:sz w:val="24"/>
          <w:szCs w:val="24"/>
        </w:rPr>
      </w:pPr>
      <w:r w:rsidRPr="00E60700">
        <w:rPr>
          <w:sz w:val="24"/>
          <w:szCs w:val="24"/>
        </w:rPr>
        <w:t xml:space="preserve">Add 15 drops of fresh fixative 3:1 </w:t>
      </w:r>
      <w:proofErr w:type="spellStart"/>
      <w:r w:rsidRPr="00E60700">
        <w:rPr>
          <w:sz w:val="24"/>
          <w:szCs w:val="24"/>
        </w:rPr>
        <w:t>methanol</w:t>
      </w:r>
      <w:proofErr w:type="gramStart"/>
      <w:r w:rsidRPr="00E60700">
        <w:rPr>
          <w:sz w:val="24"/>
          <w:szCs w:val="24"/>
        </w:rPr>
        <w:t>:acetic</w:t>
      </w:r>
      <w:proofErr w:type="spellEnd"/>
      <w:proofErr w:type="gramEnd"/>
      <w:r w:rsidRPr="00E60700">
        <w:rPr>
          <w:sz w:val="24"/>
          <w:szCs w:val="24"/>
        </w:rPr>
        <w:t xml:space="preserve"> acid to the hypotonic, invert the tube to mix thoroughly, and spin at 1200 rpm for 8 min. (Remove the supernatant hypotonic solution with a Pasteur pipette).</w:t>
      </w:r>
    </w:p>
    <w:p w:rsidR="00447FA0" w:rsidRDefault="00447FA0" w:rsidP="00200396">
      <w:pPr>
        <w:pStyle w:val="Normal2"/>
        <w:numPr>
          <w:ilvl w:val="4"/>
          <w:numId w:val="11"/>
        </w:numPr>
        <w:tabs>
          <w:tab w:val="clear" w:pos="3600"/>
          <w:tab w:val="num" w:pos="720"/>
        </w:tabs>
        <w:ind w:left="720"/>
        <w:rPr>
          <w:sz w:val="24"/>
          <w:szCs w:val="24"/>
        </w:rPr>
      </w:pPr>
      <w:r w:rsidRPr="00E60700">
        <w:rPr>
          <w:sz w:val="24"/>
          <w:szCs w:val="24"/>
        </w:rPr>
        <w:t>Re</w:t>
      </w:r>
      <w:r>
        <w:rPr>
          <w:sz w:val="24"/>
          <w:szCs w:val="24"/>
        </w:rPr>
        <w:t>-</w:t>
      </w:r>
      <w:r w:rsidRPr="00E60700">
        <w:rPr>
          <w:sz w:val="24"/>
          <w:szCs w:val="24"/>
        </w:rPr>
        <w:t xml:space="preserve">suspend cells thoroughly by vortex or agitation, then add 8 ml of fresh fixative (3:1 </w:t>
      </w:r>
      <w:proofErr w:type="spellStart"/>
      <w:r w:rsidRPr="00E60700">
        <w:rPr>
          <w:sz w:val="24"/>
          <w:szCs w:val="24"/>
        </w:rPr>
        <w:t>methanol</w:t>
      </w:r>
      <w:proofErr w:type="gramStart"/>
      <w:r w:rsidRPr="00E60700">
        <w:rPr>
          <w:sz w:val="24"/>
          <w:szCs w:val="24"/>
        </w:rPr>
        <w:t>:acetic</w:t>
      </w:r>
      <w:proofErr w:type="spellEnd"/>
      <w:proofErr w:type="gramEnd"/>
      <w:r w:rsidRPr="00E60700">
        <w:rPr>
          <w:sz w:val="24"/>
          <w:szCs w:val="24"/>
        </w:rPr>
        <w:t xml:space="preserve"> acid) and mix well.  Cap and let stand for a minimum of 30 min.</w:t>
      </w:r>
    </w:p>
    <w:p w:rsidR="00447FA0" w:rsidRPr="00E60700" w:rsidRDefault="00447FA0" w:rsidP="00200396">
      <w:pPr>
        <w:pStyle w:val="Normal2"/>
        <w:numPr>
          <w:ilvl w:val="4"/>
          <w:numId w:val="11"/>
        </w:numPr>
        <w:tabs>
          <w:tab w:val="clear" w:pos="3600"/>
          <w:tab w:val="num" w:pos="720"/>
        </w:tabs>
        <w:ind w:left="720"/>
        <w:rPr>
          <w:sz w:val="24"/>
          <w:szCs w:val="24"/>
        </w:rPr>
      </w:pPr>
      <w:r w:rsidRPr="00E60700">
        <w:rPr>
          <w:sz w:val="24"/>
          <w:szCs w:val="24"/>
        </w:rPr>
        <w:t>Wash the cells three times, each time adding less fixative:</w:t>
      </w:r>
    </w:p>
    <w:p w:rsidR="00447FA0" w:rsidRDefault="00447FA0" w:rsidP="00200396">
      <w:pPr>
        <w:pStyle w:val="Normal2"/>
        <w:numPr>
          <w:ilvl w:val="5"/>
          <w:numId w:val="11"/>
        </w:numPr>
        <w:tabs>
          <w:tab w:val="clear" w:pos="4500"/>
          <w:tab w:val="num" w:pos="1080"/>
        </w:tabs>
        <w:ind w:left="1080"/>
        <w:rPr>
          <w:sz w:val="24"/>
          <w:szCs w:val="24"/>
        </w:rPr>
      </w:pPr>
      <w:r w:rsidRPr="00E60700">
        <w:rPr>
          <w:sz w:val="24"/>
          <w:szCs w:val="24"/>
        </w:rPr>
        <w:t xml:space="preserve">first wash - </w:t>
      </w:r>
      <w:r>
        <w:rPr>
          <w:sz w:val="24"/>
          <w:szCs w:val="24"/>
        </w:rPr>
        <w:t>10</w:t>
      </w:r>
      <w:r w:rsidRPr="00E60700">
        <w:rPr>
          <w:sz w:val="24"/>
          <w:szCs w:val="24"/>
        </w:rPr>
        <w:t xml:space="preserve"> ml</w:t>
      </w:r>
    </w:p>
    <w:p w:rsidR="00447FA0" w:rsidRDefault="00447FA0" w:rsidP="00200396">
      <w:pPr>
        <w:pStyle w:val="Normal2"/>
        <w:numPr>
          <w:ilvl w:val="5"/>
          <w:numId w:val="11"/>
        </w:numPr>
        <w:tabs>
          <w:tab w:val="clear" w:pos="4500"/>
          <w:tab w:val="num" w:pos="1080"/>
        </w:tabs>
        <w:ind w:left="1080"/>
        <w:rPr>
          <w:sz w:val="24"/>
          <w:szCs w:val="24"/>
        </w:rPr>
      </w:pPr>
      <w:r w:rsidRPr="00E60700">
        <w:rPr>
          <w:sz w:val="24"/>
          <w:szCs w:val="24"/>
        </w:rPr>
        <w:t xml:space="preserve">second wash </w:t>
      </w:r>
      <w:r>
        <w:rPr>
          <w:sz w:val="24"/>
          <w:szCs w:val="24"/>
        </w:rPr>
        <w:t>–</w:t>
      </w:r>
      <w:r w:rsidRPr="00E607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8 </w:t>
      </w:r>
      <w:r w:rsidRPr="00E60700">
        <w:rPr>
          <w:sz w:val="24"/>
          <w:szCs w:val="24"/>
        </w:rPr>
        <w:t>ml</w:t>
      </w:r>
    </w:p>
    <w:p w:rsidR="00447FA0" w:rsidRPr="00E60700" w:rsidRDefault="00447FA0" w:rsidP="00200396">
      <w:pPr>
        <w:pStyle w:val="Normal2"/>
        <w:numPr>
          <w:ilvl w:val="5"/>
          <w:numId w:val="11"/>
        </w:numPr>
        <w:tabs>
          <w:tab w:val="clear" w:pos="4500"/>
          <w:tab w:val="num" w:pos="1080"/>
        </w:tabs>
        <w:ind w:left="1080"/>
        <w:rPr>
          <w:sz w:val="24"/>
          <w:szCs w:val="24"/>
        </w:rPr>
      </w:pPr>
      <w:r w:rsidRPr="00E60700">
        <w:rPr>
          <w:sz w:val="24"/>
          <w:szCs w:val="24"/>
        </w:rPr>
        <w:t xml:space="preserve">third wash – </w:t>
      </w:r>
      <w:r>
        <w:rPr>
          <w:sz w:val="24"/>
          <w:szCs w:val="24"/>
        </w:rPr>
        <w:t>5</w:t>
      </w:r>
      <w:r w:rsidRPr="00E60700">
        <w:rPr>
          <w:sz w:val="24"/>
          <w:szCs w:val="24"/>
        </w:rPr>
        <w:t xml:space="preserve"> ml</w:t>
      </w:r>
    </w:p>
    <w:p w:rsidR="00447FA0" w:rsidRPr="00E60700" w:rsidRDefault="00447FA0" w:rsidP="00200396">
      <w:pPr>
        <w:pStyle w:val="Normal2"/>
        <w:ind w:left="720" w:hanging="288"/>
        <w:rPr>
          <w:sz w:val="24"/>
          <w:szCs w:val="24"/>
        </w:rPr>
      </w:pPr>
      <w:r>
        <w:rPr>
          <w:sz w:val="24"/>
          <w:szCs w:val="24"/>
        </w:rPr>
        <w:tab/>
      </w:r>
      <w:r w:rsidRPr="00E60700">
        <w:rPr>
          <w:sz w:val="24"/>
          <w:szCs w:val="24"/>
        </w:rPr>
        <w:t>All fixative treatments are done at room temperature. Fixed cells are stored in freezer (for years) or refrigerator for a maximum of a week.</w:t>
      </w:r>
    </w:p>
    <w:p w:rsidR="00447FA0" w:rsidRDefault="00447FA0" w:rsidP="00200396">
      <w:pPr>
        <w:ind w:left="1440" w:right="1080" w:hanging="720"/>
        <w:jc w:val="both"/>
      </w:pPr>
      <w:r w:rsidRPr="00200396">
        <w:rPr>
          <w:b/>
          <w:i/>
        </w:rPr>
        <w:t>Note:</w:t>
      </w:r>
      <w:r w:rsidRPr="00200396">
        <w:rPr>
          <w:b/>
          <w:i/>
        </w:rPr>
        <w:tab/>
      </w:r>
      <w:r w:rsidRPr="00E60700">
        <w:t>If newborn PB specimen received on Thursday, set up 48hr routine (A) culture &amp; 48hr thymidine (B</w:t>
      </w:r>
      <w:r>
        <w:t>)</w:t>
      </w:r>
      <w:r w:rsidRPr="00E60700">
        <w:t xml:space="preserve"> &amp; </w:t>
      </w:r>
      <w:r>
        <w:t xml:space="preserve">72 </w:t>
      </w:r>
      <w:proofErr w:type="spellStart"/>
      <w:r>
        <w:t>hr</w:t>
      </w:r>
      <w:proofErr w:type="spellEnd"/>
      <w:r>
        <w:t xml:space="preserve"> </w:t>
      </w:r>
      <w:r w:rsidRPr="00E60700">
        <w:t>C</w:t>
      </w:r>
      <w:r>
        <w:t xml:space="preserve"> THY, keep in refrigerator overnight and transfer flask to incubator on Friday morning. </w:t>
      </w:r>
      <w:r w:rsidRPr="00E60700">
        <w:t xml:space="preserve"> If adult PB specimen received</w:t>
      </w:r>
      <w:r>
        <w:t xml:space="preserve"> on Thursday, set up on Friday or setup Thursday and put in refrigerator </w:t>
      </w:r>
      <w:r>
        <w:lastRenderedPageBreak/>
        <w:t xml:space="preserve">overnight and transfer to incubator on Friday morning. </w:t>
      </w:r>
    </w:p>
    <w:p w:rsidR="00447FA0" w:rsidRPr="009B5ADB" w:rsidRDefault="00447FA0" w:rsidP="005F1755">
      <w:pPr>
        <w:ind w:right="1080"/>
        <w:jc w:val="both"/>
      </w:pPr>
      <w:r w:rsidRPr="009B5ADB">
        <w:t xml:space="preserve">4. </w:t>
      </w:r>
      <w:r w:rsidRPr="009D377B">
        <w:rPr>
          <w:b/>
        </w:rPr>
        <w:t>STAT Harvesting</w:t>
      </w:r>
      <w:r w:rsidRPr="009B5ADB">
        <w:t>: After 24 hours, harvest STAT</w:t>
      </w:r>
      <w:r w:rsidRPr="009B5ADB">
        <w:rPr>
          <w:iCs/>
        </w:rPr>
        <w:t xml:space="preserve"> </w:t>
      </w:r>
      <w:proofErr w:type="gramStart"/>
      <w:r w:rsidRPr="009B5ADB">
        <w:rPr>
          <w:iCs/>
        </w:rPr>
        <w:t>A</w:t>
      </w:r>
      <w:proofErr w:type="gramEnd"/>
      <w:r w:rsidRPr="009B5ADB">
        <w:rPr>
          <w:iCs/>
        </w:rPr>
        <w:t xml:space="preserve"> </w:t>
      </w:r>
      <w:r w:rsidRPr="009B5ADB">
        <w:t xml:space="preserve">cultures.  After 48 </w:t>
      </w:r>
      <w:proofErr w:type="spellStart"/>
      <w:r w:rsidRPr="009B5ADB">
        <w:t>hr</w:t>
      </w:r>
      <w:proofErr w:type="spellEnd"/>
      <w:r w:rsidRPr="009B5ADB">
        <w:t xml:space="preserve"> harvest STAT</w:t>
      </w:r>
      <w:r w:rsidRPr="009B5ADB">
        <w:rPr>
          <w:iCs/>
        </w:rPr>
        <w:t xml:space="preserve"> B </w:t>
      </w:r>
      <w:r w:rsidRPr="009B5ADB">
        <w:t xml:space="preserve">back-up cultures.  </w:t>
      </w:r>
    </w:p>
    <w:p w:rsidR="00447FA0" w:rsidRDefault="00447FA0" w:rsidP="005F1755">
      <w:pPr>
        <w:ind w:right="1080"/>
        <w:jc w:val="both"/>
      </w:pPr>
      <w:r w:rsidRPr="009B5ADB">
        <w:t xml:space="preserve">              </w:t>
      </w:r>
      <w:proofErr w:type="gramStart"/>
      <w:r w:rsidRPr="009B5ADB">
        <w:t>a</w:t>
      </w:r>
      <w:proofErr w:type="gramEnd"/>
      <w:r w:rsidRPr="009B5ADB">
        <w:t xml:space="preserve">. add </w:t>
      </w:r>
      <w:proofErr w:type="spellStart"/>
      <w:r w:rsidRPr="009B5ADB">
        <w:t>colcemid</w:t>
      </w:r>
      <w:proofErr w:type="spellEnd"/>
      <w:r w:rsidRPr="009B5ADB">
        <w:t xml:space="preserve"> for 60 min for STAT </w:t>
      </w:r>
      <w:r>
        <w:t xml:space="preserve">A </w:t>
      </w:r>
      <w:r w:rsidRPr="009B5ADB">
        <w:t>culture</w:t>
      </w:r>
    </w:p>
    <w:p w:rsidR="00447FA0" w:rsidRDefault="00447FA0" w:rsidP="005F1755">
      <w:pPr>
        <w:ind w:right="1080"/>
        <w:jc w:val="both"/>
      </w:pPr>
      <w:r>
        <w:t xml:space="preserve">NOTE:  only set up a 24 hour culture if absolutely necessary or requested by physician.  Check with Director or Supervisor if unsure. </w:t>
      </w:r>
    </w:p>
    <w:p w:rsidR="00447FA0" w:rsidRPr="00E60700" w:rsidRDefault="00447FA0" w:rsidP="005F1755">
      <w:pPr>
        <w:ind w:right="1080"/>
        <w:jc w:val="both"/>
      </w:pPr>
      <w:r>
        <w:t xml:space="preserve">  </w:t>
      </w:r>
    </w:p>
    <w:p w:rsidR="00447FA0" w:rsidRPr="00E60700" w:rsidRDefault="00447FA0" w:rsidP="005F1755">
      <w:pPr>
        <w:ind w:right="1080"/>
        <w:jc w:val="both"/>
      </w:pPr>
    </w:p>
    <w:p w:rsidR="00447FA0" w:rsidRPr="00670E87" w:rsidRDefault="00447FA0" w:rsidP="00E60700">
      <w:pPr>
        <w:rPr>
          <w:b/>
          <w:bCs/>
        </w:rPr>
      </w:pPr>
      <w:r w:rsidRPr="00E60700">
        <w:br w:type="page"/>
      </w:r>
      <w:r>
        <w:rPr>
          <w:b/>
          <w:bCs/>
        </w:rPr>
        <w:lastRenderedPageBreak/>
        <w:t>Peripheral Blood Set-Up Summary Sheet</w:t>
      </w:r>
    </w:p>
    <w:tbl>
      <w:tblPr>
        <w:tblW w:w="10097" w:type="dxa"/>
        <w:tblInd w:w="-5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7"/>
        <w:gridCol w:w="90"/>
        <w:gridCol w:w="720"/>
        <w:gridCol w:w="14"/>
        <w:gridCol w:w="1246"/>
        <w:gridCol w:w="180"/>
        <w:gridCol w:w="915"/>
        <w:gridCol w:w="1245"/>
        <w:gridCol w:w="935"/>
        <w:gridCol w:w="3368"/>
        <w:gridCol w:w="17"/>
      </w:tblGrid>
      <w:tr w:rsidR="00447FA0" w:rsidTr="00200396">
        <w:trPr>
          <w:gridAfter w:val="1"/>
          <w:wAfter w:w="17" w:type="dxa"/>
          <w:trHeight w:val="300"/>
        </w:trPr>
        <w:tc>
          <w:tcPr>
            <w:tcW w:w="5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Default="00447FA0" w:rsidP="00816D5A">
            <w:pPr>
              <w:pStyle w:val="NormalTable"/>
              <w:ind w:left="0" w:firstLine="0"/>
              <w:rPr>
                <w:rFonts w:eastAsia="Arial Unicode MS"/>
                <w:b/>
                <w:bCs/>
              </w:rPr>
            </w:pPr>
            <w:r w:rsidRPr="009F1984">
              <w:rPr>
                <w:b/>
                <w:bCs/>
                <w:sz w:val="24"/>
                <w:szCs w:val="24"/>
              </w:rPr>
              <w:t>STAT</w:t>
            </w:r>
            <w:r>
              <w:rPr>
                <w:b/>
                <w:bCs/>
              </w:rPr>
              <w:t xml:space="preserve"> - Set up A (24 </w:t>
            </w:r>
            <w:proofErr w:type="spellStart"/>
            <w:r>
              <w:rPr>
                <w:b/>
                <w:bCs/>
              </w:rPr>
              <w:t>hr</w:t>
            </w:r>
            <w:proofErr w:type="spellEnd"/>
            <w:r>
              <w:rPr>
                <w:b/>
                <w:bCs/>
              </w:rPr>
              <w:t xml:space="preserve">), B (48 </w:t>
            </w:r>
            <w:proofErr w:type="spellStart"/>
            <w:r>
              <w:rPr>
                <w:b/>
                <w:bCs/>
              </w:rPr>
              <w:t>hr</w:t>
            </w:r>
            <w:proofErr w:type="spellEnd"/>
            <w:r>
              <w:rPr>
                <w:b/>
                <w:bCs/>
              </w:rPr>
              <w:t xml:space="preserve">), </w:t>
            </w:r>
            <w:proofErr w:type="spellStart"/>
            <w:r>
              <w:rPr>
                <w:b/>
                <w:bCs/>
              </w:rPr>
              <w:t>C+thy</w:t>
            </w:r>
            <w:proofErr w:type="spellEnd"/>
            <w:r>
              <w:rPr>
                <w:b/>
                <w:bCs/>
              </w:rPr>
              <w:t xml:space="preserve"> (72 </w:t>
            </w:r>
            <w:proofErr w:type="spellStart"/>
            <w:r>
              <w:rPr>
                <w:b/>
                <w:bCs/>
              </w:rPr>
              <w:t>hr</w:t>
            </w:r>
            <w:proofErr w:type="spellEnd"/>
            <w:r>
              <w:rPr>
                <w:b/>
                <w:bCs/>
              </w:rPr>
              <w:t>)/</w:t>
            </w:r>
            <w:proofErr w:type="spellStart"/>
            <w:r>
              <w:rPr>
                <w:b/>
                <w:bCs/>
              </w:rPr>
              <w:t>Prometaphase</w:t>
            </w:r>
            <w:proofErr w:type="spellEnd"/>
          </w:p>
        </w:tc>
        <w:tc>
          <w:tcPr>
            <w:tcW w:w="43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Default="00447FA0" w:rsidP="00816D5A">
            <w:pPr>
              <w:pStyle w:val="NormalTable"/>
              <w:rPr>
                <w:rFonts w:eastAsia="Arial Unicode MS"/>
                <w:szCs w:val="24"/>
              </w:rPr>
            </w:pPr>
            <w:r>
              <w:rPr>
                <w:rFonts w:eastAsia="Arial Unicode MS"/>
                <w:szCs w:val="24"/>
              </w:rPr>
              <w:t>(15 ml tubes)</w:t>
            </w:r>
          </w:p>
        </w:tc>
      </w:tr>
      <w:tr w:rsidR="00447FA0" w:rsidTr="00200396">
        <w:trPr>
          <w:gridAfter w:val="1"/>
          <w:wAfter w:w="17" w:type="dxa"/>
          <w:trHeight w:val="30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Default="00447FA0" w:rsidP="00816D5A">
            <w:pPr>
              <w:pStyle w:val="NormalTable"/>
              <w:rPr>
                <w:rFonts w:eastAsia="Arial Unicode MS"/>
                <w:sz w:val="16"/>
              </w:rPr>
            </w:pPr>
            <w:r>
              <w:rPr>
                <w:sz w:val="16"/>
              </w:rPr>
              <w:t>Amount of specimen</w:t>
            </w:r>
          </w:p>
        </w:tc>
        <w:tc>
          <w:tcPr>
            <w:tcW w:w="1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A0" w:rsidRPr="00502DEC" w:rsidRDefault="00447FA0" w:rsidP="00816D5A">
            <w:pPr>
              <w:pStyle w:val="NormalTable"/>
              <w:ind w:left="0" w:firstLine="0"/>
              <w:rPr>
                <w:rFonts w:eastAsia="Arial Unicode MS"/>
                <w:b/>
                <w:bCs/>
              </w:rPr>
            </w:pPr>
            <w:r w:rsidRPr="00502DEC">
              <w:rPr>
                <w:b/>
                <w:bCs/>
              </w:rPr>
              <w:t>2.5 ml or more</w:t>
            </w:r>
            <w:r>
              <w:rPr>
                <w:b/>
                <w:bCs/>
              </w:rPr>
              <w:t xml:space="preserve">  ↓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Pr="00502DEC" w:rsidRDefault="00447FA0" w:rsidP="00816D5A">
            <w:pPr>
              <w:pStyle w:val="NormalTable"/>
              <w:rPr>
                <w:rFonts w:eastAsia="Arial Unicode MS"/>
                <w:b/>
                <w:bCs/>
              </w:rPr>
            </w:pPr>
            <w:r w:rsidRPr="00502DEC">
              <w:rPr>
                <w:b/>
                <w:bCs/>
              </w:rPr>
              <w:t xml:space="preserve"> 1.5 ml</w:t>
            </w:r>
            <w:r>
              <w:rPr>
                <w:b/>
                <w:bCs/>
              </w:rPr>
              <w:t xml:space="preserve">  ↓ blood</w:t>
            </w:r>
          </w:p>
        </w:tc>
        <w:tc>
          <w:tcPr>
            <w:tcW w:w="4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Pr="00502DEC" w:rsidRDefault="00447FA0" w:rsidP="00816D5A">
            <w:pPr>
              <w:pStyle w:val="NormalTable"/>
              <w:ind w:left="0" w:firstLine="0"/>
              <w:rPr>
                <w:rFonts w:eastAsia="Arial Unicode MS"/>
                <w:b/>
                <w:bCs/>
              </w:rPr>
            </w:pPr>
            <w:r w:rsidRPr="00502DEC">
              <w:rPr>
                <w:b/>
                <w:bCs/>
              </w:rPr>
              <w:t xml:space="preserve"> 1.0 ml</w:t>
            </w:r>
            <w:r>
              <w:rPr>
                <w:b/>
                <w:bCs/>
              </w:rPr>
              <w:t xml:space="preserve">  ↓ Blood</w:t>
            </w:r>
          </w:p>
        </w:tc>
      </w:tr>
      <w:tr w:rsidR="00447FA0" w:rsidTr="00200396">
        <w:trPr>
          <w:gridAfter w:val="1"/>
          <w:wAfter w:w="17" w:type="dxa"/>
          <w:trHeight w:val="60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Pr="00A40806" w:rsidRDefault="00447FA0" w:rsidP="00816D5A">
            <w:pPr>
              <w:pStyle w:val="NormalTable"/>
              <w:rPr>
                <w:b/>
                <w:sz w:val="16"/>
                <w:szCs w:val="16"/>
              </w:rPr>
            </w:pPr>
            <w:r w:rsidRPr="00A40806">
              <w:rPr>
                <w:b/>
                <w:sz w:val="16"/>
                <w:szCs w:val="16"/>
              </w:rPr>
              <w:t xml:space="preserve">A—24 </w:t>
            </w:r>
            <w:proofErr w:type="spellStart"/>
            <w:r w:rsidRPr="00A40806">
              <w:rPr>
                <w:b/>
                <w:sz w:val="16"/>
                <w:szCs w:val="16"/>
              </w:rPr>
              <w:t>hr</w:t>
            </w:r>
            <w:proofErr w:type="spellEnd"/>
          </w:p>
          <w:p w:rsidR="00447FA0" w:rsidRPr="00A40806" w:rsidRDefault="00447FA0" w:rsidP="00816D5A">
            <w:pPr>
              <w:pStyle w:val="NormalTable"/>
              <w:rPr>
                <w:b/>
                <w:sz w:val="16"/>
                <w:szCs w:val="16"/>
              </w:rPr>
            </w:pPr>
            <w:r w:rsidRPr="00A40806">
              <w:rPr>
                <w:b/>
                <w:sz w:val="16"/>
                <w:szCs w:val="16"/>
              </w:rPr>
              <w:t xml:space="preserve">1hr </w:t>
            </w:r>
            <w:proofErr w:type="spellStart"/>
            <w:r w:rsidRPr="00A40806">
              <w:rPr>
                <w:b/>
                <w:sz w:val="16"/>
                <w:szCs w:val="16"/>
              </w:rPr>
              <w:t>colcemid</w:t>
            </w:r>
            <w:proofErr w:type="spellEnd"/>
          </w:p>
          <w:p w:rsidR="00447FA0" w:rsidRPr="00875E43" w:rsidRDefault="00447FA0" w:rsidP="00816D5A">
            <w:pPr>
              <w:pStyle w:val="NormalTable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Pr="00875E43" w:rsidRDefault="00447FA0" w:rsidP="00816D5A">
            <w:pPr>
              <w:pStyle w:val="NormalTable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A−</w:t>
            </w:r>
            <w:r w:rsidRPr="00875E43">
              <w:rPr>
                <w:sz w:val="16"/>
                <w:szCs w:val="16"/>
              </w:rPr>
              <w:t xml:space="preserve">4.5 ml RPMI 1640 + </w:t>
            </w:r>
            <w:r w:rsidRPr="00875E43">
              <w:rPr>
                <w:sz w:val="16"/>
                <w:szCs w:val="16"/>
                <w:u w:val="single"/>
              </w:rPr>
              <w:t>0.5 ml</w:t>
            </w:r>
            <w:r w:rsidRPr="00875E43">
              <w:rPr>
                <w:sz w:val="16"/>
                <w:szCs w:val="16"/>
              </w:rPr>
              <w:t xml:space="preserve"> blood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Pr="00875E43" w:rsidRDefault="00447FA0" w:rsidP="00816D5A">
            <w:pPr>
              <w:pStyle w:val="NormalTable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A−</w:t>
            </w:r>
            <w:r w:rsidRPr="00875E43">
              <w:rPr>
                <w:sz w:val="16"/>
                <w:szCs w:val="16"/>
              </w:rPr>
              <w:t>4.5 ml RPMI 1640 +</w:t>
            </w:r>
            <w:r w:rsidRPr="00875E43">
              <w:rPr>
                <w:sz w:val="16"/>
                <w:szCs w:val="16"/>
                <w:u w:val="single"/>
              </w:rPr>
              <w:t xml:space="preserve"> 0.5 ml</w:t>
            </w:r>
            <w:r w:rsidRPr="00875E43">
              <w:rPr>
                <w:sz w:val="16"/>
                <w:szCs w:val="16"/>
              </w:rPr>
              <w:t xml:space="preserve"> blood </w:t>
            </w:r>
          </w:p>
        </w:tc>
        <w:tc>
          <w:tcPr>
            <w:tcW w:w="4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Pr="00875E43" w:rsidRDefault="00447FA0" w:rsidP="00816D5A">
            <w:pPr>
              <w:pStyle w:val="NormalTable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A−</w:t>
            </w:r>
            <w:r w:rsidRPr="00875E43">
              <w:rPr>
                <w:sz w:val="16"/>
                <w:szCs w:val="16"/>
              </w:rPr>
              <w:t xml:space="preserve">4.5 ml RPMI 1640 + </w:t>
            </w:r>
            <w:r w:rsidRPr="00875E43">
              <w:rPr>
                <w:sz w:val="16"/>
                <w:szCs w:val="16"/>
                <w:u w:val="single"/>
              </w:rPr>
              <w:t>0.5 ml</w:t>
            </w:r>
            <w:r w:rsidRPr="00875E43">
              <w:rPr>
                <w:sz w:val="16"/>
                <w:szCs w:val="16"/>
              </w:rPr>
              <w:t xml:space="preserve"> blood </w:t>
            </w:r>
          </w:p>
        </w:tc>
      </w:tr>
      <w:tr w:rsidR="00447FA0" w:rsidTr="00200396">
        <w:trPr>
          <w:gridAfter w:val="1"/>
          <w:wAfter w:w="17" w:type="dxa"/>
          <w:trHeight w:val="51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Pr="00875E43" w:rsidRDefault="00447FA0" w:rsidP="00816D5A">
            <w:pPr>
              <w:pStyle w:val="NormalTable"/>
              <w:rPr>
                <w:rFonts w:eastAsia="Arial Unicode MS"/>
                <w:sz w:val="16"/>
                <w:szCs w:val="16"/>
              </w:rPr>
            </w:pPr>
            <w:r w:rsidRPr="00875E43">
              <w:rPr>
                <w:sz w:val="16"/>
                <w:szCs w:val="16"/>
              </w:rPr>
              <w:t xml:space="preserve">B—48 </w:t>
            </w:r>
            <w:proofErr w:type="spellStart"/>
            <w:r w:rsidRPr="00875E43">
              <w:rPr>
                <w:sz w:val="16"/>
                <w:szCs w:val="16"/>
              </w:rPr>
              <w:t>hr</w:t>
            </w:r>
            <w:proofErr w:type="spellEnd"/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Pr="00875E43" w:rsidRDefault="00447FA0" w:rsidP="00816D5A">
            <w:pPr>
              <w:pStyle w:val="NormalTable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B−</w:t>
            </w:r>
            <w:r w:rsidRPr="00875E43">
              <w:rPr>
                <w:sz w:val="16"/>
                <w:szCs w:val="16"/>
              </w:rPr>
              <w:t xml:space="preserve">9 ml RPMI 1640 + </w:t>
            </w:r>
            <w:r w:rsidRPr="00875E43">
              <w:rPr>
                <w:sz w:val="16"/>
                <w:szCs w:val="16"/>
                <w:u w:val="single"/>
              </w:rPr>
              <w:t>1 ml</w:t>
            </w:r>
            <w:r w:rsidRPr="00875E43">
              <w:rPr>
                <w:sz w:val="16"/>
                <w:szCs w:val="16"/>
              </w:rPr>
              <w:t xml:space="preserve"> blood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Pr="00875E43" w:rsidRDefault="00447FA0" w:rsidP="00816D5A">
            <w:pPr>
              <w:pStyle w:val="NormalTable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B−</w:t>
            </w:r>
            <w:r w:rsidRPr="00875E43">
              <w:rPr>
                <w:sz w:val="16"/>
                <w:szCs w:val="16"/>
              </w:rPr>
              <w:t xml:space="preserve">4.5 ml RPMI 1640 + </w:t>
            </w:r>
            <w:r w:rsidRPr="00875E43">
              <w:rPr>
                <w:sz w:val="16"/>
                <w:szCs w:val="16"/>
                <w:u w:val="single"/>
              </w:rPr>
              <w:t>0.5 m</w:t>
            </w:r>
            <w:r w:rsidRPr="00875E43">
              <w:rPr>
                <w:sz w:val="16"/>
                <w:szCs w:val="16"/>
              </w:rPr>
              <w:t xml:space="preserve">l blood </w:t>
            </w:r>
          </w:p>
        </w:tc>
        <w:tc>
          <w:tcPr>
            <w:tcW w:w="4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Pr="00875E43" w:rsidRDefault="00447FA0" w:rsidP="00816D5A">
            <w:pPr>
              <w:pStyle w:val="NormalTable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B−</w:t>
            </w:r>
            <w:r w:rsidRPr="00875E43">
              <w:rPr>
                <w:sz w:val="16"/>
                <w:szCs w:val="16"/>
              </w:rPr>
              <w:t xml:space="preserve">No 48 </w:t>
            </w:r>
            <w:proofErr w:type="spellStart"/>
            <w:r w:rsidRPr="00875E43">
              <w:rPr>
                <w:sz w:val="16"/>
                <w:szCs w:val="16"/>
              </w:rPr>
              <w:t>hr</w:t>
            </w:r>
            <w:proofErr w:type="spellEnd"/>
            <w:r w:rsidRPr="00875E43">
              <w:rPr>
                <w:sz w:val="16"/>
                <w:szCs w:val="16"/>
              </w:rPr>
              <w:t xml:space="preserve"> culture</w:t>
            </w:r>
          </w:p>
        </w:tc>
      </w:tr>
      <w:tr w:rsidR="00447FA0" w:rsidTr="00200396">
        <w:trPr>
          <w:gridAfter w:val="1"/>
          <w:wAfter w:w="17" w:type="dxa"/>
          <w:trHeight w:val="51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Pr="00875E43" w:rsidRDefault="00447FA0" w:rsidP="00816D5A">
            <w:pPr>
              <w:pStyle w:val="NormalTable"/>
              <w:rPr>
                <w:rFonts w:eastAsia="Arial Unicode MS"/>
                <w:sz w:val="16"/>
                <w:szCs w:val="16"/>
              </w:rPr>
            </w:pPr>
            <w:r w:rsidRPr="00875E43">
              <w:rPr>
                <w:sz w:val="16"/>
                <w:szCs w:val="16"/>
              </w:rPr>
              <w:t xml:space="preserve">C—72 </w:t>
            </w:r>
            <w:proofErr w:type="spellStart"/>
            <w:r w:rsidRPr="00875E43">
              <w:rPr>
                <w:sz w:val="16"/>
                <w:szCs w:val="16"/>
              </w:rPr>
              <w:t>hr</w:t>
            </w:r>
            <w:proofErr w:type="spellEnd"/>
            <w:r w:rsidRPr="00875E43">
              <w:rPr>
                <w:sz w:val="16"/>
                <w:szCs w:val="16"/>
              </w:rPr>
              <w:t xml:space="preserve"> (Thy)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Pr="00875E43" w:rsidRDefault="00447FA0" w:rsidP="00816D5A">
            <w:pPr>
              <w:pStyle w:val="NormalTab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C−</w:t>
            </w:r>
            <w:r w:rsidRPr="00875E43">
              <w:rPr>
                <w:sz w:val="16"/>
                <w:szCs w:val="16"/>
              </w:rPr>
              <w:t xml:space="preserve">9 ml RPMI 1640 + </w:t>
            </w:r>
            <w:r w:rsidRPr="00875E43">
              <w:rPr>
                <w:sz w:val="16"/>
                <w:szCs w:val="16"/>
                <w:u w:val="single"/>
              </w:rPr>
              <w:t>1 ml</w:t>
            </w:r>
            <w:r w:rsidRPr="00875E43">
              <w:rPr>
                <w:sz w:val="16"/>
                <w:szCs w:val="16"/>
              </w:rPr>
              <w:t xml:space="preserve"> blood</w:t>
            </w:r>
          </w:p>
          <w:p w:rsidR="00447FA0" w:rsidRPr="00875E43" w:rsidRDefault="00447FA0" w:rsidP="00816D5A">
            <w:pPr>
              <w:pStyle w:val="NormalTable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Or 5ml</w:t>
            </w:r>
            <w:r w:rsidRPr="00875E43">
              <w:rPr>
                <w:sz w:val="16"/>
                <w:szCs w:val="16"/>
              </w:rPr>
              <w:t xml:space="preserve"> culture</w:t>
            </w:r>
            <w:r>
              <w:rPr>
                <w:sz w:val="16"/>
                <w:szCs w:val="16"/>
              </w:rPr>
              <w:t xml:space="preserve"> + 0.5ml blood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Pr="00875E43" w:rsidRDefault="00447FA0" w:rsidP="00816D5A">
            <w:pPr>
              <w:pStyle w:val="NormalTable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C−</w:t>
            </w:r>
            <w:r w:rsidRPr="00875E43">
              <w:rPr>
                <w:sz w:val="16"/>
                <w:szCs w:val="16"/>
              </w:rPr>
              <w:t xml:space="preserve">4.5 ml RPMI 1640 + </w:t>
            </w:r>
            <w:r w:rsidRPr="00875E43">
              <w:rPr>
                <w:sz w:val="16"/>
                <w:szCs w:val="16"/>
                <w:u w:val="single"/>
              </w:rPr>
              <w:t>0.5 ml</w:t>
            </w:r>
            <w:r w:rsidRPr="00875E43">
              <w:rPr>
                <w:sz w:val="16"/>
                <w:szCs w:val="16"/>
              </w:rPr>
              <w:t xml:space="preserve"> blood </w:t>
            </w:r>
          </w:p>
        </w:tc>
        <w:tc>
          <w:tcPr>
            <w:tcW w:w="4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Pr="00875E43" w:rsidRDefault="00447FA0" w:rsidP="00816D5A">
            <w:pPr>
              <w:pStyle w:val="NormalTable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C−</w:t>
            </w:r>
            <w:r w:rsidRPr="00875E43">
              <w:rPr>
                <w:sz w:val="16"/>
                <w:szCs w:val="16"/>
              </w:rPr>
              <w:t xml:space="preserve">4.5 ml RPMI 1640 + </w:t>
            </w:r>
            <w:r w:rsidRPr="00875E43">
              <w:rPr>
                <w:sz w:val="16"/>
                <w:szCs w:val="16"/>
                <w:u w:val="single"/>
              </w:rPr>
              <w:t>0.5 ml</w:t>
            </w:r>
            <w:r w:rsidRPr="00875E43">
              <w:rPr>
                <w:sz w:val="16"/>
                <w:szCs w:val="16"/>
              </w:rPr>
              <w:t xml:space="preserve"> blood </w:t>
            </w:r>
          </w:p>
        </w:tc>
      </w:tr>
      <w:tr w:rsidR="00447FA0" w:rsidTr="00200396">
        <w:trPr>
          <w:gridAfter w:val="1"/>
          <w:wAfter w:w="17" w:type="dxa"/>
          <w:trHeight w:val="300"/>
        </w:trPr>
        <w:tc>
          <w:tcPr>
            <w:tcW w:w="5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Default="00447FA0" w:rsidP="00816D5A">
            <w:pPr>
              <w:pStyle w:val="NormalTable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Routine Baby (16 months or younger)/</w:t>
            </w:r>
            <w:proofErr w:type="spellStart"/>
            <w:r>
              <w:rPr>
                <w:b/>
                <w:bCs/>
              </w:rPr>
              <w:t>Prometaphase</w:t>
            </w:r>
            <w:proofErr w:type="spellEnd"/>
          </w:p>
        </w:tc>
        <w:tc>
          <w:tcPr>
            <w:tcW w:w="43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Pr="00875E43" w:rsidRDefault="00447FA0" w:rsidP="00816D5A">
            <w:pPr>
              <w:pStyle w:val="NormalTable"/>
              <w:rPr>
                <w:rFonts w:eastAsia="Arial Unicode MS"/>
                <w:b/>
                <w:sz w:val="18"/>
                <w:szCs w:val="18"/>
              </w:rPr>
            </w:pPr>
            <w:r w:rsidRPr="00875E43">
              <w:rPr>
                <w:rFonts w:eastAsia="Arial Unicode MS"/>
                <w:b/>
                <w:sz w:val="18"/>
                <w:szCs w:val="18"/>
                <w:u w:val="single"/>
              </w:rPr>
              <w:t>Important</w:t>
            </w:r>
            <w:r w:rsidRPr="00875E43">
              <w:rPr>
                <w:rFonts w:eastAsia="Arial Unicode MS"/>
                <w:b/>
                <w:sz w:val="18"/>
                <w:szCs w:val="18"/>
              </w:rPr>
              <w:t>: 1)</w:t>
            </w:r>
            <w:r>
              <w:rPr>
                <w:rFonts w:eastAsia="Arial Unicode MS"/>
                <w:b/>
                <w:sz w:val="18"/>
                <w:szCs w:val="18"/>
              </w:rPr>
              <w:t xml:space="preserve"> Clotted cases check with IM/BG</w:t>
            </w:r>
          </w:p>
        </w:tc>
      </w:tr>
      <w:tr w:rsidR="00447FA0" w:rsidTr="00200396">
        <w:trPr>
          <w:gridAfter w:val="1"/>
          <w:wAfter w:w="17" w:type="dxa"/>
          <w:trHeight w:val="300"/>
        </w:trPr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Default="00447FA0" w:rsidP="00816D5A">
            <w:pPr>
              <w:pStyle w:val="NormalTable"/>
              <w:rPr>
                <w:b/>
                <w:bCs/>
                <w:sz w:val="16"/>
              </w:rPr>
            </w:pPr>
            <w:r>
              <w:rPr>
                <w:sz w:val="16"/>
              </w:rPr>
              <w:t>Amount of specimen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7FA0" w:rsidRPr="006E3EB7" w:rsidRDefault="00447FA0" w:rsidP="00816D5A">
            <w:pPr>
              <w:pStyle w:val="NormalTable"/>
              <w:rPr>
                <w:b/>
                <w:bCs/>
              </w:rPr>
            </w:pPr>
            <w:r w:rsidRPr="006E3EB7">
              <w:rPr>
                <w:b/>
                <w:bCs/>
              </w:rPr>
              <w:t xml:space="preserve"> 2.5 ml or more</w:t>
            </w:r>
            <w:r>
              <w:rPr>
                <w:b/>
                <w:bCs/>
              </w:rPr>
              <w:t xml:space="preserve">  </w:t>
            </w:r>
            <w:r w:rsidRPr="00875E43">
              <w:rPr>
                <w:b/>
                <w:bCs/>
              </w:rPr>
              <w:t>↓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7FA0" w:rsidRPr="006E3EB7" w:rsidRDefault="00447FA0" w:rsidP="00816D5A">
            <w:pPr>
              <w:pStyle w:val="NormalTable"/>
              <w:rPr>
                <w:b/>
                <w:bCs/>
              </w:rPr>
            </w:pPr>
            <w:r w:rsidRPr="006E3EB7">
              <w:rPr>
                <w:b/>
                <w:bCs/>
              </w:rPr>
              <w:t xml:space="preserve"> 1.5 ml</w:t>
            </w:r>
            <w:r>
              <w:rPr>
                <w:b/>
                <w:bCs/>
              </w:rPr>
              <w:t xml:space="preserve">  </w:t>
            </w:r>
            <w:r w:rsidRPr="00875E43">
              <w:rPr>
                <w:b/>
                <w:bCs/>
              </w:rPr>
              <w:t xml:space="preserve"> ↓</w:t>
            </w:r>
          </w:p>
        </w:tc>
        <w:tc>
          <w:tcPr>
            <w:tcW w:w="43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Pr="00875E43" w:rsidRDefault="00447FA0" w:rsidP="00816D5A">
            <w:pPr>
              <w:pStyle w:val="NormalTable"/>
              <w:rPr>
                <w:rFonts w:eastAsia="Arial Unicode MS"/>
                <w:b/>
                <w:sz w:val="18"/>
                <w:szCs w:val="18"/>
              </w:rPr>
            </w:pPr>
            <w:r w:rsidRPr="00875E43">
              <w:rPr>
                <w:rFonts w:eastAsia="Arial Unicode MS"/>
                <w:b/>
                <w:sz w:val="18"/>
                <w:szCs w:val="18"/>
              </w:rPr>
              <w:t xml:space="preserve">                  </w:t>
            </w:r>
            <w:r>
              <w:rPr>
                <w:rFonts w:eastAsia="Arial Unicode MS"/>
                <w:b/>
                <w:sz w:val="18"/>
                <w:szCs w:val="18"/>
              </w:rPr>
              <w:t xml:space="preserve">  </w:t>
            </w:r>
            <w:r w:rsidRPr="00875E43">
              <w:rPr>
                <w:rFonts w:eastAsia="Arial Unicode MS"/>
                <w:b/>
                <w:sz w:val="18"/>
                <w:szCs w:val="18"/>
              </w:rPr>
              <w:t>2) STAT cases check with IM/</w:t>
            </w:r>
            <w:r>
              <w:rPr>
                <w:rFonts w:eastAsia="Arial Unicode MS"/>
                <w:b/>
                <w:sz w:val="18"/>
                <w:szCs w:val="18"/>
              </w:rPr>
              <w:t>BG</w:t>
            </w:r>
          </w:p>
        </w:tc>
      </w:tr>
      <w:tr w:rsidR="00447FA0" w:rsidTr="00200396">
        <w:trPr>
          <w:gridAfter w:val="1"/>
          <w:wAfter w:w="17" w:type="dxa"/>
          <w:trHeight w:val="51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Pr="00875E43" w:rsidRDefault="00447FA0" w:rsidP="00816D5A">
            <w:pPr>
              <w:pStyle w:val="NormalTable"/>
              <w:rPr>
                <w:rFonts w:eastAsia="Arial Unicode MS"/>
                <w:sz w:val="16"/>
                <w:szCs w:val="16"/>
              </w:rPr>
            </w:pPr>
            <w:r w:rsidRPr="00875E43">
              <w:rPr>
                <w:sz w:val="16"/>
                <w:szCs w:val="16"/>
              </w:rPr>
              <w:t xml:space="preserve">A—48 </w:t>
            </w:r>
            <w:proofErr w:type="spellStart"/>
            <w:r w:rsidRPr="00875E43">
              <w:rPr>
                <w:sz w:val="16"/>
                <w:szCs w:val="16"/>
              </w:rPr>
              <w:t>hr</w:t>
            </w:r>
            <w:proofErr w:type="spellEnd"/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Pr="00875E43" w:rsidRDefault="00447FA0" w:rsidP="00816D5A">
            <w:pPr>
              <w:pStyle w:val="NormalTable"/>
              <w:rPr>
                <w:rFonts w:eastAsia="Arial Unicode MS"/>
                <w:sz w:val="16"/>
                <w:szCs w:val="16"/>
              </w:rPr>
            </w:pPr>
            <w:r w:rsidRPr="00875E43">
              <w:rPr>
                <w:sz w:val="16"/>
                <w:szCs w:val="16"/>
              </w:rPr>
              <w:t>9 ml RPMI 1640 (A+B) media + 1 ml blood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Pr="00875E43" w:rsidRDefault="00447FA0" w:rsidP="00816D5A">
            <w:pPr>
              <w:pStyle w:val="NormalTable"/>
              <w:rPr>
                <w:rFonts w:eastAsia="Arial Unicode MS"/>
                <w:sz w:val="16"/>
                <w:szCs w:val="16"/>
              </w:rPr>
            </w:pPr>
            <w:r w:rsidRPr="00875E43">
              <w:rPr>
                <w:sz w:val="16"/>
                <w:szCs w:val="16"/>
              </w:rPr>
              <w:t xml:space="preserve">4.5 ml RPMI 1640 media + .5 ml blood </w:t>
            </w:r>
          </w:p>
        </w:tc>
        <w:tc>
          <w:tcPr>
            <w:tcW w:w="4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Pr="00875E43" w:rsidRDefault="00447FA0" w:rsidP="00816D5A">
            <w:pPr>
              <w:pStyle w:val="NormalTable"/>
              <w:rPr>
                <w:rFonts w:eastAsia="Arial Unicode MS"/>
                <w:sz w:val="16"/>
                <w:szCs w:val="16"/>
              </w:rPr>
            </w:pPr>
            <w:r w:rsidRPr="00875E43">
              <w:rPr>
                <w:sz w:val="16"/>
                <w:szCs w:val="16"/>
              </w:rPr>
              <w:t>*If not enough specimen received, set up A and B only</w:t>
            </w:r>
          </w:p>
        </w:tc>
      </w:tr>
      <w:tr w:rsidR="00447FA0" w:rsidTr="00200396">
        <w:trPr>
          <w:gridAfter w:val="1"/>
          <w:wAfter w:w="17" w:type="dxa"/>
          <w:trHeight w:val="51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Pr="00875E43" w:rsidRDefault="00447FA0" w:rsidP="00816D5A">
            <w:pPr>
              <w:pStyle w:val="NormalTable"/>
              <w:rPr>
                <w:rFonts w:eastAsia="Arial Unicode MS"/>
                <w:sz w:val="16"/>
                <w:szCs w:val="16"/>
              </w:rPr>
            </w:pPr>
            <w:r w:rsidRPr="00875E43">
              <w:rPr>
                <w:sz w:val="16"/>
                <w:szCs w:val="16"/>
              </w:rPr>
              <w:t xml:space="preserve">B—48 </w:t>
            </w:r>
            <w:proofErr w:type="spellStart"/>
            <w:r w:rsidRPr="00875E43">
              <w:rPr>
                <w:sz w:val="16"/>
                <w:szCs w:val="16"/>
              </w:rPr>
              <w:t>hr</w:t>
            </w:r>
            <w:proofErr w:type="spellEnd"/>
            <w:r w:rsidRPr="00875E43">
              <w:rPr>
                <w:sz w:val="16"/>
                <w:szCs w:val="16"/>
              </w:rPr>
              <w:t xml:space="preserve"> (Thy)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Pr="00875E43" w:rsidRDefault="00447FA0" w:rsidP="00816D5A">
            <w:pPr>
              <w:pStyle w:val="NormalTable"/>
              <w:rPr>
                <w:rFonts w:eastAsia="Arial Unicode MS"/>
                <w:sz w:val="16"/>
                <w:szCs w:val="16"/>
              </w:rPr>
            </w:pPr>
            <w:r w:rsidRPr="00875E43">
              <w:rPr>
                <w:sz w:val="16"/>
                <w:szCs w:val="16"/>
              </w:rPr>
              <w:t>9 ml RPMI 1640 (A+B) media + 1 ml blood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Pr="00875E43" w:rsidRDefault="00447FA0" w:rsidP="00816D5A">
            <w:pPr>
              <w:pStyle w:val="NormalTable"/>
              <w:rPr>
                <w:rFonts w:eastAsia="Arial Unicode MS"/>
                <w:sz w:val="16"/>
                <w:szCs w:val="16"/>
              </w:rPr>
            </w:pPr>
            <w:r w:rsidRPr="00875E43">
              <w:rPr>
                <w:sz w:val="16"/>
                <w:szCs w:val="16"/>
              </w:rPr>
              <w:t>NONE</w:t>
            </w:r>
          </w:p>
        </w:tc>
        <w:tc>
          <w:tcPr>
            <w:tcW w:w="4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Pr="00875E43" w:rsidRDefault="00447FA0" w:rsidP="00816D5A">
            <w:pPr>
              <w:pStyle w:val="NormalTable"/>
              <w:rPr>
                <w:rFonts w:eastAsia="Arial Unicode MS"/>
                <w:sz w:val="16"/>
                <w:szCs w:val="16"/>
              </w:rPr>
            </w:pPr>
            <w:r w:rsidRPr="00875E43">
              <w:rPr>
                <w:sz w:val="16"/>
                <w:szCs w:val="16"/>
              </w:rPr>
              <w:t xml:space="preserve">Add 0.3 ml of 1% thymidine after 24 </w:t>
            </w:r>
            <w:proofErr w:type="spellStart"/>
            <w:r w:rsidRPr="00875E43">
              <w:rPr>
                <w:sz w:val="16"/>
                <w:szCs w:val="16"/>
              </w:rPr>
              <w:t>hr</w:t>
            </w:r>
            <w:proofErr w:type="spellEnd"/>
          </w:p>
        </w:tc>
      </w:tr>
      <w:tr w:rsidR="00447FA0" w:rsidTr="00200396">
        <w:trPr>
          <w:gridAfter w:val="1"/>
          <w:wAfter w:w="17" w:type="dxa"/>
          <w:trHeight w:val="51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Pr="00875E43" w:rsidRDefault="00447FA0" w:rsidP="00816D5A">
            <w:pPr>
              <w:pStyle w:val="NormalTable"/>
              <w:rPr>
                <w:rFonts w:eastAsia="Arial Unicode MS"/>
                <w:sz w:val="16"/>
                <w:szCs w:val="16"/>
              </w:rPr>
            </w:pPr>
            <w:r w:rsidRPr="00875E43">
              <w:rPr>
                <w:sz w:val="16"/>
                <w:szCs w:val="16"/>
              </w:rPr>
              <w:t xml:space="preserve">C—72 </w:t>
            </w:r>
            <w:proofErr w:type="spellStart"/>
            <w:r w:rsidRPr="00875E43">
              <w:rPr>
                <w:sz w:val="16"/>
                <w:szCs w:val="16"/>
              </w:rPr>
              <w:t>hr</w:t>
            </w:r>
            <w:proofErr w:type="spellEnd"/>
            <w:r w:rsidRPr="00875E43">
              <w:rPr>
                <w:sz w:val="16"/>
                <w:szCs w:val="16"/>
              </w:rPr>
              <w:t xml:space="preserve"> (Thy)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Pr="00875E43" w:rsidRDefault="00447FA0" w:rsidP="00816D5A">
            <w:pPr>
              <w:pStyle w:val="NormalTable"/>
              <w:rPr>
                <w:rFonts w:eastAsia="Arial Unicode MS"/>
                <w:sz w:val="16"/>
                <w:szCs w:val="16"/>
              </w:rPr>
            </w:pPr>
            <w:r w:rsidRPr="00875E43">
              <w:rPr>
                <w:sz w:val="16"/>
                <w:szCs w:val="16"/>
              </w:rPr>
              <w:t>9 ml RPMI 1640 (C) media + 1 ml blood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Pr="00875E43" w:rsidRDefault="00447FA0" w:rsidP="00816D5A">
            <w:pPr>
              <w:pStyle w:val="NormalTable"/>
              <w:rPr>
                <w:rFonts w:eastAsia="Arial Unicode MS"/>
                <w:sz w:val="16"/>
                <w:szCs w:val="16"/>
              </w:rPr>
            </w:pPr>
            <w:r w:rsidRPr="00875E43">
              <w:rPr>
                <w:sz w:val="16"/>
                <w:szCs w:val="16"/>
              </w:rPr>
              <w:t>T25 flask</w:t>
            </w:r>
          </w:p>
        </w:tc>
        <w:tc>
          <w:tcPr>
            <w:tcW w:w="4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Pr="00875E43" w:rsidRDefault="00447FA0" w:rsidP="00816D5A">
            <w:pPr>
              <w:pStyle w:val="NormalTable"/>
              <w:rPr>
                <w:rFonts w:eastAsia="Arial Unicode MS"/>
                <w:sz w:val="16"/>
                <w:szCs w:val="16"/>
              </w:rPr>
            </w:pPr>
            <w:r w:rsidRPr="00875E43">
              <w:rPr>
                <w:sz w:val="16"/>
                <w:szCs w:val="16"/>
              </w:rPr>
              <w:t xml:space="preserve">Add 0.4 ml of 1% thymidine after 48 </w:t>
            </w:r>
            <w:proofErr w:type="spellStart"/>
            <w:r w:rsidRPr="00875E43">
              <w:rPr>
                <w:sz w:val="16"/>
                <w:szCs w:val="16"/>
              </w:rPr>
              <w:t>hr</w:t>
            </w:r>
            <w:proofErr w:type="spellEnd"/>
          </w:p>
        </w:tc>
      </w:tr>
      <w:tr w:rsidR="00447FA0" w:rsidTr="00200396">
        <w:trPr>
          <w:gridAfter w:val="1"/>
          <w:wAfter w:w="17" w:type="dxa"/>
          <w:trHeight w:val="300"/>
        </w:trPr>
        <w:tc>
          <w:tcPr>
            <w:tcW w:w="5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Default="00447FA0" w:rsidP="00816D5A">
            <w:pPr>
              <w:pStyle w:val="NormalTable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Routine (Patient &gt;16 months)/</w:t>
            </w:r>
            <w:proofErr w:type="spellStart"/>
            <w:r>
              <w:rPr>
                <w:b/>
                <w:bCs/>
              </w:rPr>
              <w:t>Prometaphase</w:t>
            </w:r>
            <w:proofErr w:type="spellEnd"/>
          </w:p>
        </w:tc>
        <w:tc>
          <w:tcPr>
            <w:tcW w:w="43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Default="00447FA0" w:rsidP="00816D5A">
            <w:pPr>
              <w:pStyle w:val="NormalTable"/>
              <w:rPr>
                <w:rFonts w:eastAsia="Arial Unicode MS"/>
              </w:rPr>
            </w:pPr>
          </w:p>
        </w:tc>
      </w:tr>
      <w:tr w:rsidR="00447FA0" w:rsidTr="00200396">
        <w:trPr>
          <w:gridAfter w:val="1"/>
          <w:wAfter w:w="17" w:type="dxa"/>
          <w:trHeight w:val="510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Pr="00875E43" w:rsidRDefault="00447FA0" w:rsidP="00816D5A">
            <w:pPr>
              <w:pStyle w:val="NormalTable"/>
              <w:rPr>
                <w:rFonts w:eastAsia="Arial Unicode MS"/>
                <w:sz w:val="16"/>
                <w:szCs w:val="16"/>
              </w:rPr>
            </w:pPr>
            <w:r w:rsidRPr="00875E43">
              <w:rPr>
                <w:sz w:val="16"/>
                <w:szCs w:val="16"/>
              </w:rPr>
              <w:t xml:space="preserve">A—72 </w:t>
            </w:r>
            <w:proofErr w:type="spellStart"/>
            <w:r w:rsidRPr="00875E43">
              <w:rPr>
                <w:sz w:val="16"/>
                <w:szCs w:val="16"/>
              </w:rPr>
              <w:t>hr</w:t>
            </w:r>
            <w:proofErr w:type="spellEnd"/>
          </w:p>
        </w:tc>
        <w:tc>
          <w:tcPr>
            <w:tcW w:w="22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Pr="00875E43" w:rsidRDefault="00447FA0" w:rsidP="00816D5A">
            <w:pPr>
              <w:pStyle w:val="NormalTable"/>
              <w:rPr>
                <w:rFonts w:eastAsia="Arial Unicode MS"/>
                <w:sz w:val="16"/>
                <w:szCs w:val="16"/>
              </w:rPr>
            </w:pPr>
            <w:r w:rsidRPr="00875E43">
              <w:rPr>
                <w:sz w:val="16"/>
                <w:szCs w:val="16"/>
              </w:rPr>
              <w:t>9 ml RPMI 1640 (A+B) media +  1 ml blood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Pr="00875E43" w:rsidRDefault="00447FA0" w:rsidP="00816D5A">
            <w:pPr>
              <w:pStyle w:val="NormalTable"/>
              <w:rPr>
                <w:rFonts w:eastAsia="Arial Unicode MS"/>
                <w:sz w:val="16"/>
                <w:szCs w:val="16"/>
              </w:rPr>
            </w:pPr>
            <w:r w:rsidRPr="00875E43">
              <w:rPr>
                <w:sz w:val="16"/>
                <w:szCs w:val="16"/>
              </w:rPr>
              <w:t>T25 flask</w:t>
            </w:r>
          </w:p>
        </w:tc>
        <w:tc>
          <w:tcPr>
            <w:tcW w:w="4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Pr="00875E43" w:rsidRDefault="00447FA0" w:rsidP="00816D5A">
            <w:pPr>
              <w:pStyle w:val="NormalTable"/>
              <w:rPr>
                <w:rFonts w:eastAsia="Arial Unicode MS"/>
                <w:sz w:val="16"/>
                <w:szCs w:val="16"/>
              </w:rPr>
            </w:pPr>
            <w:r w:rsidRPr="00875E43">
              <w:rPr>
                <w:sz w:val="16"/>
                <w:szCs w:val="16"/>
              </w:rPr>
              <w:t> </w:t>
            </w:r>
          </w:p>
        </w:tc>
      </w:tr>
      <w:tr w:rsidR="00447FA0" w:rsidTr="00200396">
        <w:trPr>
          <w:gridAfter w:val="1"/>
          <w:wAfter w:w="17" w:type="dxa"/>
          <w:trHeight w:val="510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Pr="00875E43" w:rsidRDefault="00447FA0" w:rsidP="00816D5A">
            <w:pPr>
              <w:pStyle w:val="NormalTable"/>
              <w:rPr>
                <w:rFonts w:eastAsia="Arial Unicode MS"/>
                <w:sz w:val="16"/>
                <w:szCs w:val="16"/>
              </w:rPr>
            </w:pPr>
            <w:r w:rsidRPr="00875E43">
              <w:rPr>
                <w:sz w:val="16"/>
                <w:szCs w:val="16"/>
              </w:rPr>
              <w:t xml:space="preserve">B—72 </w:t>
            </w:r>
            <w:proofErr w:type="spellStart"/>
            <w:r w:rsidRPr="00875E43">
              <w:rPr>
                <w:sz w:val="16"/>
                <w:szCs w:val="16"/>
              </w:rPr>
              <w:t>hr</w:t>
            </w:r>
            <w:proofErr w:type="spellEnd"/>
            <w:r w:rsidRPr="00875E43">
              <w:rPr>
                <w:sz w:val="16"/>
                <w:szCs w:val="16"/>
              </w:rPr>
              <w:t xml:space="preserve"> (Thy)</w:t>
            </w:r>
          </w:p>
        </w:tc>
        <w:tc>
          <w:tcPr>
            <w:tcW w:w="22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Pr="00875E43" w:rsidRDefault="00447FA0" w:rsidP="00816D5A">
            <w:pPr>
              <w:pStyle w:val="NormalTable"/>
              <w:rPr>
                <w:rFonts w:eastAsia="Arial Unicode MS"/>
                <w:sz w:val="16"/>
                <w:szCs w:val="16"/>
              </w:rPr>
            </w:pPr>
            <w:r w:rsidRPr="00875E43">
              <w:rPr>
                <w:sz w:val="16"/>
                <w:szCs w:val="16"/>
              </w:rPr>
              <w:t>9 ml RPMI 1640 (A+B) media + 1 ml blood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Pr="00875E43" w:rsidRDefault="00447FA0" w:rsidP="00816D5A">
            <w:pPr>
              <w:pStyle w:val="NormalTable"/>
              <w:rPr>
                <w:rFonts w:eastAsia="Arial Unicode MS"/>
                <w:sz w:val="16"/>
                <w:szCs w:val="16"/>
              </w:rPr>
            </w:pPr>
            <w:r w:rsidRPr="00875E43">
              <w:rPr>
                <w:sz w:val="16"/>
                <w:szCs w:val="16"/>
              </w:rPr>
              <w:t>T25 flask</w:t>
            </w:r>
          </w:p>
        </w:tc>
        <w:tc>
          <w:tcPr>
            <w:tcW w:w="4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Pr="00875E43" w:rsidRDefault="00447FA0" w:rsidP="00816D5A">
            <w:pPr>
              <w:pStyle w:val="NormalTable"/>
              <w:rPr>
                <w:rFonts w:eastAsia="Arial Unicode MS"/>
                <w:sz w:val="16"/>
                <w:szCs w:val="16"/>
              </w:rPr>
            </w:pPr>
            <w:r w:rsidRPr="00875E43">
              <w:rPr>
                <w:sz w:val="16"/>
                <w:szCs w:val="16"/>
              </w:rPr>
              <w:t xml:space="preserve">Add 0.3 ml of 1% thymidine after 48 </w:t>
            </w:r>
            <w:proofErr w:type="spellStart"/>
            <w:r w:rsidRPr="00875E43">
              <w:rPr>
                <w:sz w:val="16"/>
                <w:szCs w:val="16"/>
              </w:rPr>
              <w:t>hr</w:t>
            </w:r>
            <w:proofErr w:type="spellEnd"/>
          </w:p>
        </w:tc>
      </w:tr>
      <w:tr w:rsidR="00447FA0" w:rsidTr="00200396">
        <w:trPr>
          <w:gridAfter w:val="1"/>
          <w:wAfter w:w="17" w:type="dxa"/>
          <w:trHeight w:val="510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Pr="00875E43" w:rsidRDefault="00447FA0" w:rsidP="00816D5A">
            <w:pPr>
              <w:pStyle w:val="NormalTable"/>
              <w:rPr>
                <w:rFonts w:eastAsia="Arial Unicode MS"/>
                <w:sz w:val="16"/>
                <w:szCs w:val="16"/>
              </w:rPr>
            </w:pPr>
            <w:r w:rsidRPr="00875E43">
              <w:rPr>
                <w:sz w:val="16"/>
                <w:szCs w:val="16"/>
              </w:rPr>
              <w:t xml:space="preserve">C—72 </w:t>
            </w:r>
            <w:proofErr w:type="spellStart"/>
            <w:r w:rsidRPr="00875E43">
              <w:rPr>
                <w:sz w:val="16"/>
                <w:szCs w:val="16"/>
              </w:rPr>
              <w:t>hr</w:t>
            </w:r>
            <w:proofErr w:type="spellEnd"/>
            <w:r w:rsidRPr="00875E43">
              <w:rPr>
                <w:sz w:val="16"/>
                <w:szCs w:val="16"/>
              </w:rPr>
              <w:t xml:space="preserve"> (Thy)</w:t>
            </w:r>
          </w:p>
        </w:tc>
        <w:tc>
          <w:tcPr>
            <w:tcW w:w="22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Pr="00875E43" w:rsidRDefault="00447FA0" w:rsidP="00816D5A">
            <w:pPr>
              <w:pStyle w:val="NormalTable"/>
              <w:rPr>
                <w:rFonts w:eastAsia="Arial Unicode MS"/>
                <w:sz w:val="16"/>
                <w:szCs w:val="16"/>
              </w:rPr>
            </w:pPr>
            <w:r w:rsidRPr="00875E43">
              <w:rPr>
                <w:sz w:val="16"/>
                <w:szCs w:val="16"/>
              </w:rPr>
              <w:t>9 ml RPMI 1640 (C) media + 1 ml blood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Pr="00875E43" w:rsidRDefault="00447FA0" w:rsidP="00816D5A">
            <w:pPr>
              <w:pStyle w:val="NormalTable"/>
              <w:rPr>
                <w:rFonts w:eastAsia="Arial Unicode MS"/>
                <w:sz w:val="16"/>
                <w:szCs w:val="16"/>
              </w:rPr>
            </w:pPr>
            <w:r w:rsidRPr="00875E43">
              <w:rPr>
                <w:sz w:val="16"/>
                <w:szCs w:val="16"/>
              </w:rPr>
              <w:t>T25 flask</w:t>
            </w:r>
          </w:p>
        </w:tc>
        <w:tc>
          <w:tcPr>
            <w:tcW w:w="4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Pr="00875E43" w:rsidRDefault="00447FA0" w:rsidP="00816D5A">
            <w:pPr>
              <w:pStyle w:val="NormalTable"/>
              <w:rPr>
                <w:rFonts w:eastAsia="Arial Unicode MS"/>
                <w:sz w:val="16"/>
                <w:szCs w:val="16"/>
              </w:rPr>
            </w:pPr>
            <w:r w:rsidRPr="00875E43">
              <w:rPr>
                <w:sz w:val="16"/>
                <w:szCs w:val="16"/>
              </w:rPr>
              <w:t xml:space="preserve">Add 0.4 ml of 1% thymidine after 48 </w:t>
            </w:r>
            <w:proofErr w:type="spellStart"/>
            <w:r w:rsidRPr="00875E43">
              <w:rPr>
                <w:sz w:val="16"/>
                <w:szCs w:val="16"/>
              </w:rPr>
              <w:t>hr</w:t>
            </w:r>
            <w:proofErr w:type="spellEnd"/>
          </w:p>
        </w:tc>
      </w:tr>
      <w:tr w:rsidR="00447FA0" w:rsidTr="00200396">
        <w:trPr>
          <w:gridAfter w:val="1"/>
          <w:wAfter w:w="17" w:type="dxa"/>
          <w:trHeight w:val="300"/>
        </w:trPr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Pr="00045FED" w:rsidRDefault="00447FA0" w:rsidP="00816D5A">
            <w:pPr>
              <w:pStyle w:val="NormalTable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 xml:space="preserve">FISH only or Family Follow-up to </w:t>
            </w:r>
            <w:proofErr w:type="spellStart"/>
            <w:r>
              <w:rPr>
                <w:b/>
                <w:bCs/>
              </w:rPr>
              <w:t>Amnio</w:t>
            </w:r>
            <w:proofErr w:type="spellEnd"/>
            <w:r>
              <w:rPr>
                <w:b/>
                <w:bCs/>
              </w:rPr>
              <w:t xml:space="preserve"> and Research cases</w:t>
            </w:r>
          </w:p>
        </w:tc>
      </w:tr>
      <w:tr w:rsidR="00447FA0" w:rsidTr="00200396">
        <w:trPr>
          <w:gridAfter w:val="1"/>
          <w:wAfter w:w="17" w:type="dxa"/>
          <w:trHeight w:val="510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Pr="00875E43" w:rsidRDefault="00447FA0" w:rsidP="00816D5A">
            <w:pPr>
              <w:pStyle w:val="NormalTable"/>
              <w:rPr>
                <w:rFonts w:eastAsia="Arial Unicode MS"/>
                <w:sz w:val="16"/>
                <w:szCs w:val="16"/>
              </w:rPr>
            </w:pPr>
            <w:r w:rsidRPr="00875E43">
              <w:rPr>
                <w:sz w:val="16"/>
                <w:szCs w:val="16"/>
              </w:rPr>
              <w:t xml:space="preserve">A—72 </w:t>
            </w:r>
            <w:proofErr w:type="spellStart"/>
            <w:r w:rsidRPr="00875E43">
              <w:rPr>
                <w:sz w:val="16"/>
                <w:szCs w:val="16"/>
              </w:rPr>
              <w:t>hr</w:t>
            </w:r>
            <w:proofErr w:type="spellEnd"/>
          </w:p>
        </w:tc>
        <w:tc>
          <w:tcPr>
            <w:tcW w:w="22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Pr="00875E43" w:rsidRDefault="00447FA0" w:rsidP="00816D5A">
            <w:pPr>
              <w:pStyle w:val="NormalTable"/>
              <w:rPr>
                <w:rFonts w:eastAsia="Arial Unicode MS"/>
                <w:sz w:val="16"/>
                <w:szCs w:val="16"/>
              </w:rPr>
            </w:pPr>
            <w:r w:rsidRPr="00875E43">
              <w:rPr>
                <w:sz w:val="16"/>
                <w:szCs w:val="16"/>
              </w:rPr>
              <w:t>9 ml RPMI 1640 (A+B) media + 1 ml blood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Pr="00875E43" w:rsidRDefault="00447FA0" w:rsidP="00816D5A">
            <w:pPr>
              <w:pStyle w:val="NormalTable"/>
              <w:rPr>
                <w:rFonts w:eastAsia="Arial Unicode MS"/>
                <w:sz w:val="16"/>
                <w:szCs w:val="16"/>
              </w:rPr>
            </w:pPr>
            <w:r w:rsidRPr="00875E43">
              <w:rPr>
                <w:sz w:val="16"/>
                <w:szCs w:val="16"/>
              </w:rPr>
              <w:t>T25 flask</w:t>
            </w:r>
          </w:p>
        </w:tc>
        <w:tc>
          <w:tcPr>
            <w:tcW w:w="4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Pr="00875E43" w:rsidRDefault="00447FA0" w:rsidP="00816D5A">
            <w:pPr>
              <w:pStyle w:val="NormalTable"/>
              <w:rPr>
                <w:rFonts w:eastAsia="Arial Unicode MS"/>
                <w:sz w:val="16"/>
                <w:szCs w:val="16"/>
              </w:rPr>
            </w:pPr>
            <w:r w:rsidRPr="00875E43">
              <w:rPr>
                <w:sz w:val="16"/>
                <w:szCs w:val="16"/>
              </w:rPr>
              <w:t> </w:t>
            </w:r>
          </w:p>
        </w:tc>
      </w:tr>
      <w:tr w:rsidR="00447FA0" w:rsidTr="00200396">
        <w:trPr>
          <w:gridAfter w:val="1"/>
          <w:wAfter w:w="17" w:type="dxa"/>
          <w:trHeight w:val="460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Pr="00875E43" w:rsidRDefault="00447FA0" w:rsidP="00816D5A">
            <w:pPr>
              <w:pStyle w:val="NormalTable"/>
              <w:rPr>
                <w:rFonts w:eastAsia="Arial Unicode MS"/>
                <w:sz w:val="16"/>
                <w:szCs w:val="16"/>
              </w:rPr>
            </w:pPr>
            <w:r w:rsidRPr="00875E43">
              <w:rPr>
                <w:sz w:val="16"/>
                <w:szCs w:val="16"/>
              </w:rPr>
              <w:t xml:space="preserve">B—72 </w:t>
            </w:r>
            <w:proofErr w:type="spellStart"/>
            <w:r w:rsidRPr="00875E43">
              <w:rPr>
                <w:sz w:val="16"/>
                <w:szCs w:val="16"/>
              </w:rPr>
              <w:t>hr</w:t>
            </w:r>
            <w:proofErr w:type="spellEnd"/>
            <w:r w:rsidRPr="00875E43">
              <w:rPr>
                <w:sz w:val="16"/>
                <w:szCs w:val="16"/>
              </w:rPr>
              <w:t xml:space="preserve"> (Thy)</w:t>
            </w:r>
          </w:p>
        </w:tc>
        <w:tc>
          <w:tcPr>
            <w:tcW w:w="22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Pr="00875E43" w:rsidRDefault="00447FA0" w:rsidP="00816D5A">
            <w:pPr>
              <w:pStyle w:val="NormalTable"/>
              <w:rPr>
                <w:rFonts w:eastAsia="Arial Unicode MS"/>
                <w:sz w:val="16"/>
                <w:szCs w:val="16"/>
              </w:rPr>
            </w:pPr>
            <w:r w:rsidRPr="00875E43">
              <w:rPr>
                <w:sz w:val="16"/>
                <w:szCs w:val="16"/>
              </w:rPr>
              <w:t>9 ml RPMI 1640 (A+B) media + 1 ml blood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Pr="00875E43" w:rsidRDefault="00447FA0" w:rsidP="00816D5A">
            <w:pPr>
              <w:pStyle w:val="NormalTable"/>
              <w:rPr>
                <w:rFonts w:eastAsia="Arial Unicode MS"/>
                <w:sz w:val="16"/>
                <w:szCs w:val="16"/>
              </w:rPr>
            </w:pPr>
            <w:r w:rsidRPr="00875E43">
              <w:rPr>
                <w:sz w:val="16"/>
                <w:szCs w:val="16"/>
              </w:rPr>
              <w:t>T25 flask</w:t>
            </w:r>
          </w:p>
        </w:tc>
        <w:tc>
          <w:tcPr>
            <w:tcW w:w="4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Pr="00875E43" w:rsidRDefault="00447FA0" w:rsidP="00816D5A">
            <w:pPr>
              <w:pStyle w:val="NormalTable"/>
              <w:rPr>
                <w:rFonts w:eastAsia="Arial Unicode MS"/>
                <w:sz w:val="16"/>
                <w:szCs w:val="16"/>
              </w:rPr>
            </w:pPr>
            <w:r w:rsidRPr="00875E43">
              <w:rPr>
                <w:sz w:val="16"/>
                <w:szCs w:val="16"/>
              </w:rPr>
              <w:t xml:space="preserve">Add 0.3 ml of 1% thymidine after 48 </w:t>
            </w:r>
            <w:proofErr w:type="spellStart"/>
            <w:r w:rsidRPr="00875E43">
              <w:rPr>
                <w:sz w:val="16"/>
                <w:szCs w:val="16"/>
              </w:rPr>
              <w:t>hr</w:t>
            </w:r>
            <w:proofErr w:type="spellEnd"/>
          </w:p>
        </w:tc>
      </w:tr>
      <w:tr w:rsidR="00447FA0" w:rsidTr="00200396">
        <w:trPr>
          <w:cantSplit/>
          <w:trHeight w:val="300"/>
        </w:trPr>
        <w:tc>
          <w:tcPr>
            <w:tcW w:w="67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Default="00447FA0" w:rsidP="00816D5A">
            <w:pPr>
              <w:pStyle w:val="NormalTable"/>
              <w:rPr>
                <w:rFonts w:eastAsia="Arial Unicode MS"/>
              </w:rPr>
            </w:pPr>
            <w:proofErr w:type="spellStart"/>
            <w:r>
              <w:rPr>
                <w:b/>
                <w:bCs/>
              </w:rPr>
              <w:t>Fanconi's</w:t>
            </w:r>
            <w:proofErr w:type="spellEnd"/>
            <w:r>
              <w:rPr>
                <w:b/>
                <w:bCs/>
              </w:rPr>
              <w:t xml:space="preserve"> Anemia Breakage Study (Congenital Aplastic Anemia)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Default="00447FA0" w:rsidP="00816D5A">
            <w:pPr>
              <w:pStyle w:val="NormalTable"/>
              <w:ind w:left="0" w:firstLine="0"/>
              <w:rPr>
                <w:rFonts w:eastAsia="Arial Unicode MS"/>
              </w:rPr>
            </w:pPr>
            <w:r>
              <w:t>Add:</w:t>
            </w:r>
          </w:p>
        </w:tc>
      </w:tr>
      <w:tr w:rsidR="00447FA0" w:rsidTr="00200396">
        <w:trPr>
          <w:trHeight w:val="300"/>
        </w:trPr>
        <w:tc>
          <w:tcPr>
            <w:tcW w:w="21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Pr="00875E43" w:rsidRDefault="00447FA0" w:rsidP="00816D5A">
            <w:pPr>
              <w:pStyle w:val="NormalTable"/>
              <w:rPr>
                <w:rFonts w:eastAsia="Arial Unicode MS"/>
                <w:sz w:val="16"/>
                <w:szCs w:val="16"/>
              </w:rPr>
            </w:pPr>
            <w:r w:rsidRPr="00875E43">
              <w:rPr>
                <w:sz w:val="16"/>
                <w:szCs w:val="16"/>
              </w:rPr>
              <w:t xml:space="preserve">A—72 </w:t>
            </w:r>
            <w:proofErr w:type="spellStart"/>
            <w:r w:rsidRPr="00875E43">
              <w:rPr>
                <w:sz w:val="16"/>
                <w:szCs w:val="16"/>
              </w:rPr>
              <w:t>hr</w:t>
            </w:r>
            <w:proofErr w:type="spellEnd"/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Pr="00875E43" w:rsidRDefault="00447FA0" w:rsidP="00816D5A">
            <w:pPr>
              <w:pStyle w:val="NormalTable"/>
              <w:rPr>
                <w:rFonts w:eastAsia="Arial Unicode MS"/>
                <w:sz w:val="16"/>
                <w:szCs w:val="16"/>
              </w:rPr>
            </w:pPr>
            <w:r w:rsidRPr="00875E43">
              <w:rPr>
                <w:sz w:val="16"/>
                <w:szCs w:val="16"/>
              </w:rPr>
              <w:t>4.5 ml RPMI + 0.5 ml blood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Pr="00875E43" w:rsidRDefault="00447FA0" w:rsidP="00816D5A">
            <w:pPr>
              <w:pStyle w:val="NormalTable"/>
              <w:rPr>
                <w:rFonts w:eastAsia="Arial Unicode MS"/>
                <w:sz w:val="16"/>
                <w:szCs w:val="16"/>
              </w:rPr>
            </w:pPr>
            <w:r w:rsidRPr="00875E43">
              <w:rPr>
                <w:sz w:val="16"/>
                <w:szCs w:val="16"/>
              </w:rPr>
              <w:t>15 ml tube</w:t>
            </w:r>
          </w:p>
        </w:tc>
        <w:tc>
          <w:tcPr>
            <w:tcW w:w="3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Pr="00875E43" w:rsidRDefault="00447FA0" w:rsidP="00816D5A">
            <w:pPr>
              <w:pStyle w:val="NormalTable"/>
              <w:rPr>
                <w:rFonts w:eastAsia="Arial Unicode MS"/>
                <w:sz w:val="16"/>
                <w:szCs w:val="16"/>
              </w:rPr>
            </w:pPr>
            <w:r w:rsidRPr="00875E43">
              <w:rPr>
                <w:sz w:val="16"/>
                <w:szCs w:val="16"/>
              </w:rPr>
              <w:t>Nothing</w:t>
            </w:r>
          </w:p>
        </w:tc>
      </w:tr>
      <w:tr w:rsidR="00447FA0" w:rsidTr="00200396">
        <w:trPr>
          <w:trHeight w:val="300"/>
        </w:trPr>
        <w:tc>
          <w:tcPr>
            <w:tcW w:w="21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Pr="00875E43" w:rsidRDefault="00447FA0" w:rsidP="00816D5A">
            <w:pPr>
              <w:pStyle w:val="NormalTable"/>
              <w:rPr>
                <w:rFonts w:eastAsia="Arial Unicode MS"/>
                <w:sz w:val="16"/>
                <w:szCs w:val="16"/>
              </w:rPr>
            </w:pPr>
            <w:r w:rsidRPr="00875E43">
              <w:rPr>
                <w:sz w:val="16"/>
                <w:szCs w:val="16"/>
              </w:rPr>
              <w:t xml:space="preserve">B—72 </w:t>
            </w:r>
            <w:proofErr w:type="spellStart"/>
            <w:r w:rsidRPr="00875E43">
              <w:rPr>
                <w:sz w:val="16"/>
                <w:szCs w:val="16"/>
              </w:rPr>
              <w:t>hr</w:t>
            </w:r>
            <w:proofErr w:type="spellEnd"/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Pr="00875E43" w:rsidRDefault="00447FA0" w:rsidP="00816D5A">
            <w:pPr>
              <w:pStyle w:val="NormalTable"/>
              <w:rPr>
                <w:rFonts w:eastAsia="Arial Unicode MS"/>
                <w:sz w:val="16"/>
                <w:szCs w:val="16"/>
              </w:rPr>
            </w:pPr>
            <w:r w:rsidRPr="00875E43">
              <w:rPr>
                <w:sz w:val="16"/>
                <w:szCs w:val="16"/>
              </w:rPr>
              <w:t>9 ml RPMI + 1 ml blood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Pr="00875E43" w:rsidRDefault="00447FA0" w:rsidP="00816D5A">
            <w:pPr>
              <w:pStyle w:val="NormalTable"/>
              <w:rPr>
                <w:rFonts w:eastAsia="Arial Unicode MS"/>
                <w:sz w:val="16"/>
                <w:szCs w:val="16"/>
              </w:rPr>
            </w:pPr>
            <w:r w:rsidRPr="00875E43">
              <w:rPr>
                <w:sz w:val="16"/>
                <w:szCs w:val="16"/>
              </w:rPr>
              <w:t>T25 flask</w:t>
            </w:r>
          </w:p>
        </w:tc>
        <w:tc>
          <w:tcPr>
            <w:tcW w:w="3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Pr="00875E43" w:rsidRDefault="00447FA0" w:rsidP="00816D5A">
            <w:pPr>
              <w:pStyle w:val="NormalTable"/>
              <w:rPr>
                <w:rFonts w:eastAsia="Arial Unicode MS"/>
                <w:sz w:val="16"/>
                <w:szCs w:val="16"/>
              </w:rPr>
            </w:pPr>
            <w:r w:rsidRPr="00875E43">
              <w:rPr>
                <w:sz w:val="16"/>
                <w:szCs w:val="16"/>
              </w:rPr>
              <w:t xml:space="preserve">0.3 ml of 1% thymidine </w:t>
            </w:r>
            <w:r w:rsidRPr="00875E43">
              <w:rPr>
                <w:b/>
                <w:sz w:val="16"/>
                <w:szCs w:val="16"/>
              </w:rPr>
              <w:t xml:space="preserve">after 48 </w:t>
            </w:r>
            <w:proofErr w:type="spellStart"/>
            <w:r w:rsidRPr="00875E43">
              <w:rPr>
                <w:b/>
                <w:sz w:val="16"/>
                <w:szCs w:val="16"/>
              </w:rPr>
              <w:t>hr</w:t>
            </w:r>
            <w:proofErr w:type="spellEnd"/>
          </w:p>
        </w:tc>
      </w:tr>
      <w:tr w:rsidR="00447FA0" w:rsidTr="00200396">
        <w:trPr>
          <w:trHeight w:val="300"/>
        </w:trPr>
        <w:tc>
          <w:tcPr>
            <w:tcW w:w="21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Pr="00875E43" w:rsidRDefault="00447FA0" w:rsidP="00816D5A">
            <w:pPr>
              <w:pStyle w:val="NormalTable"/>
              <w:rPr>
                <w:rFonts w:eastAsia="Arial Unicode MS"/>
                <w:sz w:val="16"/>
                <w:szCs w:val="16"/>
              </w:rPr>
            </w:pPr>
            <w:r w:rsidRPr="00875E43">
              <w:rPr>
                <w:sz w:val="16"/>
                <w:szCs w:val="16"/>
              </w:rPr>
              <w:t xml:space="preserve">E—72 </w:t>
            </w:r>
            <w:proofErr w:type="spellStart"/>
            <w:r w:rsidRPr="00875E43">
              <w:rPr>
                <w:sz w:val="16"/>
                <w:szCs w:val="16"/>
              </w:rPr>
              <w:t>hr</w:t>
            </w:r>
            <w:proofErr w:type="spellEnd"/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Pr="00875E43" w:rsidRDefault="00447FA0" w:rsidP="00816D5A">
            <w:pPr>
              <w:pStyle w:val="NormalTable"/>
              <w:rPr>
                <w:rFonts w:eastAsia="Arial Unicode MS"/>
                <w:sz w:val="16"/>
                <w:szCs w:val="16"/>
              </w:rPr>
            </w:pPr>
            <w:r w:rsidRPr="00875E43">
              <w:rPr>
                <w:sz w:val="16"/>
                <w:szCs w:val="16"/>
              </w:rPr>
              <w:t>4.5 ml RPMI + 0.5 ml blood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Pr="00875E43" w:rsidRDefault="00447FA0" w:rsidP="00816D5A">
            <w:pPr>
              <w:pStyle w:val="NormalTable"/>
              <w:rPr>
                <w:rFonts w:eastAsia="Arial Unicode MS"/>
                <w:sz w:val="16"/>
                <w:szCs w:val="16"/>
              </w:rPr>
            </w:pPr>
            <w:r w:rsidRPr="00875E43">
              <w:rPr>
                <w:sz w:val="16"/>
                <w:szCs w:val="16"/>
              </w:rPr>
              <w:t>15 ml tube (foil wrapped)</w:t>
            </w:r>
          </w:p>
        </w:tc>
        <w:tc>
          <w:tcPr>
            <w:tcW w:w="3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Pr="00875E43" w:rsidRDefault="00447FA0" w:rsidP="00816D5A">
            <w:pPr>
              <w:pStyle w:val="NormalTable"/>
              <w:rPr>
                <w:rFonts w:eastAsia="Arial Unicode MS"/>
                <w:sz w:val="16"/>
                <w:szCs w:val="16"/>
              </w:rPr>
            </w:pPr>
            <w:r w:rsidRPr="00875E43">
              <w:rPr>
                <w:sz w:val="16"/>
                <w:szCs w:val="16"/>
              </w:rPr>
              <w:t xml:space="preserve">12.5 </w:t>
            </w:r>
            <w:r w:rsidRPr="00875E43">
              <w:rPr>
                <w:rFonts w:ascii="Symbol" w:hAnsi="Symbol"/>
                <w:sz w:val="16"/>
                <w:szCs w:val="16"/>
              </w:rPr>
              <w:t></w:t>
            </w:r>
            <w:r w:rsidRPr="00875E43">
              <w:rPr>
                <w:sz w:val="16"/>
                <w:szCs w:val="16"/>
              </w:rPr>
              <w:t xml:space="preserve">l-0.1 </w:t>
            </w:r>
            <w:r w:rsidRPr="00875E43">
              <w:rPr>
                <w:rFonts w:ascii="Symbol" w:hAnsi="Symbol"/>
                <w:sz w:val="16"/>
                <w:szCs w:val="16"/>
              </w:rPr>
              <w:t></w:t>
            </w:r>
            <w:r w:rsidRPr="00875E43">
              <w:rPr>
                <w:sz w:val="16"/>
                <w:szCs w:val="16"/>
              </w:rPr>
              <w:t xml:space="preserve">g/ml DEB </w:t>
            </w:r>
            <w:r w:rsidRPr="00875E43">
              <w:rPr>
                <w:b/>
                <w:sz w:val="16"/>
                <w:szCs w:val="16"/>
              </w:rPr>
              <w:t xml:space="preserve">after 24 </w:t>
            </w:r>
            <w:proofErr w:type="spellStart"/>
            <w:r w:rsidRPr="00875E43">
              <w:rPr>
                <w:b/>
                <w:sz w:val="16"/>
                <w:szCs w:val="16"/>
              </w:rPr>
              <w:t>hr</w:t>
            </w:r>
            <w:proofErr w:type="spellEnd"/>
          </w:p>
        </w:tc>
      </w:tr>
      <w:tr w:rsidR="00447FA0" w:rsidTr="00200396">
        <w:trPr>
          <w:trHeight w:val="300"/>
        </w:trPr>
        <w:tc>
          <w:tcPr>
            <w:tcW w:w="21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Pr="00875E43" w:rsidRDefault="00447FA0" w:rsidP="00816D5A">
            <w:pPr>
              <w:pStyle w:val="NormalTable"/>
              <w:rPr>
                <w:rFonts w:eastAsia="Arial Unicode MS"/>
                <w:sz w:val="16"/>
                <w:szCs w:val="16"/>
              </w:rPr>
            </w:pPr>
            <w:r w:rsidRPr="00875E43">
              <w:rPr>
                <w:sz w:val="16"/>
                <w:szCs w:val="16"/>
              </w:rPr>
              <w:t xml:space="preserve">F—96 </w:t>
            </w:r>
            <w:proofErr w:type="spellStart"/>
            <w:r w:rsidRPr="00875E43">
              <w:rPr>
                <w:sz w:val="16"/>
                <w:szCs w:val="16"/>
              </w:rPr>
              <w:t>hr</w:t>
            </w:r>
            <w:proofErr w:type="spellEnd"/>
            <w:r w:rsidRPr="00875E43">
              <w:rPr>
                <w:sz w:val="16"/>
                <w:szCs w:val="16"/>
              </w:rPr>
              <w:t xml:space="preserve"> (4 day)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Pr="00875E43" w:rsidRDefault="00447FA0" w:rsidP="00816D5A">
            <w:pPr>
              <w:pStyle w:val="NormalTable"/>
              <w:rPr>
                <w:rFonts w:eastAsia="Arial Unicode MS"/>
                <w:sz w:val="16"/>
                <w:szCs w:val="16"/>
              </w:rPr>
            </w:pPr>
            <w:r w:rsidRPr="00875E43">
              <w:rPr>
                <w:sz w:val="16"/>
                <w:szCs w:val="16"/>
              </w:rPr>
              <w:t>4.5 ml RPMI + 0.5 ml blood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Pr="00875E43" w:rsidRDefault="00447FA0" w:rsidP="00816D5A">
            <w:pPr>
              <w:pStyle w:val="NormalTable"/>
              <w:rPr>
                <w:rFonts w:eastAsia="Arial Unicode MS"/>
                <w:sz w:val="16"/>
                <w:szCs w:val="16"/>
              </w:rPr>
            </w:pPr>
            <w:r w:rsidRPr="00875E43">
              <w:rPr>
                <w:sz w:val="16"/>
                <w:szCs w:val="16"/>
              </w:rPr>
              <w:t>15 ml tube (foil wrapped)</w:t>
            </w:r>
          </w:p>
        </w:tc>
        <w:tc>
          <w:tcPr>
            <w:tcW w:w="3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Pr="00875E43" w:rsidRDefault="00447FA0" w:rsidP="00816D5A">
            <w:pPr>
              <w:pStyle w:val="NormalTable"/>
              <w:rPr>
                <w:rFonts w:eastAsia="Arial Unicode MS"/>
                <w:sz w:val="16"/>
                <w:szCs w:val="16"/>
              </w:rPr>
            </w:pPr>
            <w:r w:rsidRPr="00875E43">
              <w:rPr>
                <w:sz w:val="16"/>
                <w:szCs w:val="16"/>
              </w:rPr>
              <w:t xml:space="preserve">12.5 </w:t>
            </w:r>
            <w:r w:rsidRPr="00875E43">
              <w:rPr>
                <w:rFonts w:ascii="Symbol" w:hAnsi="Symbol"/>
                <w:sz w:val="16"/>
                <w:szCs w:val="16"/>
              </w:rPr>
              <w:t></w:t>
            </w:r>
            <w:r w:rsidRPr="00875E43">
              <w:rPr>
                <w:sz w:val="16"/>
                <w:szCs w:val="16"/>
              </w:rPr>
              <w:t xml:space="preserve">l-20 </w:t>
            </w:r>
            <w:proofErr w:type="spellStart"/>
            <w:r w:rsidRPr="00875E43">
              <w:rPr>
                <w:sz w:val="16"/>
                <w:szCs w:val="16"/>
              </w:rPr>
              <w:t>ng</w:t>
            </w:r>
            <w:proofErr w:type="spellEnd"/>
            <w:r w:rsidRPr="00875E43">
              <w:rPr>
                <w:sz w:val="16"/>
                <w:szCs w:val="16"/>
              </w:rPr>
              <w:t xml:space="preserve">/ml </w:t>
            </w:r>
            <w:proofErr w:type="spellStart"/>
            <w:r w:rsidRPr="00875E43">
              <w:rPr>
                <w:sz w:val="16"/>
                <w:szCs w:val="16"/>
              </w:rPr>
              <w:t>mitomycin</w:t>
            </w:r>
            <w:proofErr w:type="spellEnd"/>
            <w:r w:rsidRPr="00875E43">
              <w:rPr>
                <w:sz w:val="16"/>
                <w:szCs w:val="16"/>
              </w:rPr>
              <w:t xml:space="preserve"> C**</w:t>
            </w:r>
          </w:p>
        </w:tc>
      </w:tr>
      <w:tr w:rsidR="00447FA0" w:rsidTr="00200396">
        <w:trPr>
          <w:trHeight w:val="300"/>
        </w:trPr>
        <w:tc>
          <w:tcPr>
            <w:tcW w:w="21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Pr="00875E43" w:rsidRDefault="00447FA0" w:rsidP="00816D5A">
            <w:pPr>
              <w:pStyle w:val="NormalTable"/>
              <w:rPr>
                <w:rFonts w:eastAsia="Arial Unicode MS"/>
                <w:sz w:val="16"/>
                <w:szCs w:val="16"/>
              </w:rPr>
            </w:pPr>
            <w:r w:rsidRPr="00875E43">
              <w:rPr>
                <w:sz w:val="16"/>
                <w:szCs w:val="16"/>
              </w:rPr>
              <w:t xml:space="preserve">G—96 </w:t>
            </w:r>
            <w:proofErr w:type="spellStart"/>
            <w:r w:rsidRPr="00875E43">
              <w:rPr>
                <w:sz w:val="16"/>
                <w:szCs w:val="16"/>
              </w:rPr>
              <w:t>hr</w:t>
            </w:r>
            <w:proofErr w:type="spellEnd"/>
            <w:r w:rsidRPr="00875E43">
              <w:rPr>
                <w:sz w:val="16"/>
                <w:szCs w:val="16"/>
              </w:rPr>
              <w:t xml:space="preserve"> (4 day)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Pr="00875E43" w:rsidRDefault="00447FA0" w:rsidP="00816D5A">
            <w:pPr>
              <w:pStyle w:val="NormalTable"/>
              <w:rPr>
                <w:rFonts w:eastAsia="Arial Unicode MS"/>
                <w:sz w:val="16"/>
                <w:szCs w:val="16"/>
              </w:rPr>
            </w:pPr>
            <w:r w:rsidRPr="00875E43">
              <w:rPr>
                <w:sz w:val="16"/>
                <w:szCs w:val="16"/>
              </w:rPr>
              <w:t>4.5 ml RPMI + 0.5 ml blood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Pr="00875E43" w:rsidRDefault="00447FA0" w:rsidP="00816D5A">
            <w:pPr>
              <w:pStyle w:val="NormalTable"/>
              <w:rPr>
                <w:rFonts w:eastAsia="Arial Unicode MS"/>
                <w:sz w:val="16"/>
                <w:szCs w:val="16"/>
              </w:rPr>
            </w:pPr>
            <w:r w:rsidRPr="00875E43">
              <w:rPr>
                <w:sz w:val="16"/>
                <w:szCs w:val="16"/>
              </w:rPr>
              <w:t>15 ml tube (foil wrapped)</w:t>
            </w:r>
          </w:p>
        </w:tc>
        <w:tc>
          <w:tcPr>
            <w:tcW w:w="3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Pr="00875E43" w:rsidRDefault="00447FA0" w:rsidP="00816D5A">
            <w:pPr>
              <w:pStyle w:val="NormalTable"/>
              <w:rPr>
                <w:rFonts w:eastAsia="Arial Unicode MS"/>
                <w:sz w:val="16"/>
                <w:szCs w:val="16"/>
              </w:rPr>
            </w:pPr>
            <w:r w:rsidRPr="00875E43">
              <w:rPr>
                <w:sz w:val="16"/>
                <w:szCs w:val="16"/>
              </w:rPr>
              <w:t xml:space="preserve">25 </w:t>
            </w:r>
            <w:r w:rsidRPr="00875E43">
              <w:rPr>
                <w:rFonts w:ascii="Symbol" w:hAnsi="Symbol"/>
                <w:sz w:val="16"/>
                <w:szCs w:val="16"/>
              </w:rPr>
              <w:t></w:t>
            </w:r>
            <w:r w:rsidRPr="00875E43">
              <w:rPr>
                <w:sz w:val="16"/>
                <w:szCs w:val="16"/>
              </w:rPr>
              <w:t xml:space="preserve">l-40 </w:t>
            </w:r>
            <w:proofErr w:type="spellStart"/>
            <w:r w:rsidRPr="00875E43">
              <w:rPr>
                <w:sz w:val="16"/>
                <w:szCs w:val="16"/>
              </w:rPr>
              <w:t>ng</w:t>
            </w:r>
            <w:proofErr w:type="spellEnd"/>
            <w:r w:rsidRPr="00875E43">
              <w:rPr>
                <w:sz w:val="16"/>
                <w:szCs w:val="16"/>
              </w:rPr>
              <w:t xml:space="preserve">/ml </w:t>
            </w:r>
            <w:proofErr w:type="spellStart"/>
            <w:r w:rsidRPr="00875E43">
              <w:rPr>
                <w:sz w:val="16"/>
                <w:szCs w:val="16"/>
              </w:rPr>
              <w:t>mitomycin</w:t>
            </w:r>
            <w:proofErr w:type="spellEnd"/>
            <w:r w:rsidRPr="00875E43">
              <w:rPr>
                <w:sz w:val="16"/>
                <w:szCs w:val="16"/>
              </w:rPr>
              <w:t xml:space="preserve"> C**</w:t>
            </w:r>
          </w:p>
        </w:tc>
      </w:tr>
      <w:tr w:rsidR="00447FA0" w:rsidTr="00200396">
        <w:trPr>
          <w:trHeight w:val="180"/>
        </w:trPr>
        <w:tc>
          <w:tcPr>
            <w:tcW w:w="67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Default="00447FA0" w:rsidP="00816D5A">
            <w:pPr>
              <w:pStyle w:val="NormalTable"/>
              <w:rPr>
                <w:rFonts w:eastAsia="Arial Unicode MS"/>
              </w:rPr>
            </w:pPr>
            <w:r>
              <w:rPr>
                <w:b/>
                <w:bCs/>
                <w:sz w:val="18"/>
              </w:rPr>
              <w:t>Control (same age and sex)</w:t>
            </w:r>
          </w:p>
        </w:tc>
        <w:tc>
          <w:tcPr>
            <w:tcW w:w="3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Pr="00875E43" w:rsidRDefault="00447FA0" w:rsidP="00816D5A">
            <w:pPr>
              <w:pStyle w:val="NormalTable"/>
              <w:rPr>
                <w:rFonts w:eastAsia="Arial Unicode MS"/>
                <w:sz w:val="16"/>
                <w:szCs w:val="16"/>
              </w:rPr>
            </w:pPr>
            <w:r w:rsidRPr="00875E43">
              <w:rPr>
                <w:sz w:val="16"/>
                <w:szCs w:val="16"/>
              </w:rPr>
              <w:t> </w:t>
            </w:r>
            <w:r w:rsidRPr="00875E43">
              <w:rPr>
                <w:sz w:val="16"/>
                <w:szCs w:val="16"/>
                <w:u w:val="single"/>
              </w:rPr>
              <w:t>Note</w:t>
            </w:r>
            <w:r w:rsidRPr="00875E43">
              <w:rPr>
                <w:sz w:val="16"/>
                <w:szCs w:val="16"/>
              </w:rPr>
              <w:t>:    **Add when set up specimen.</w:t>
            </w:r>
          </w:p>
        </w:tc>
      </w:tr>
      <w:tr w:rsidR="00447FA0" w:rsidTr="00200396">
        <w:trPr>
          <w:trHeight w:val="300"/>
        </w:trPr>
        <w:tc>
          <w:tcPr>
            <w:tcW w:w="21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Pr="00875E43" w:rsidRDefault="00447FA0" w:rsidP="00816D5A">
            <w:pPr>
              <w:pStyle w:val="NormalTable"/>
              <w:rPr>
                <w:rFonts w:eastAsia="Arial Unicode MS"/>
                <w:sz w:val="16"/>
                <w:szCs w:val="16"/>
              </w:rPr>
            </w:pPr>
            <w:r w:rsidRPr="00875E43">
              <w:rPr>
                <w:sz w:val="16"/>
                <w:szCs w:val="16"/>
              </w:rPr>
              <w:t xml:space="preserve">E—72 </w:t>
            </w:r>
            <w:proofErr w:type="spellStart"/>
            <w:r w:rsidRPr="00875E43">
              <w:rPr>
                <w:sz w:val="16"/>
                <w:szCs w:val="16"/>
              </w:rPr>
              <w:t>hr</w:t>
            </w:r>
            <w:proofErr w:type="spellEnd"/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Pr="00875E43" w:rsidRDefault="00447FA0" w:rsidP="00816D5A">
            <w:pPr>
              <w:pStyle w:val="NormalTable"/>
              <w:rPr>
                <w:rFonts w:eastAsia="Arial Unicode MS"/>
                <w:sz w:val="16"/>
                <w:szCs w:val="16"/>
              </w:rPr>
            </w:pPr>
            <w:r w:rsidRPr="00875E43">
              <w:rPr>
                <w:sz w:val="16"/>
                <w:szCs w:val="16"/>
              </w:rPr>
              <w:t>4.5 ml RPMI + 0.5 ml blood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Pr="00875E43" w:rsidRDefault="00447FA0" w:rsidP="00816D5A">
            <w:pPr>
              <w:pStyle w:val="NormalTable"/>
              <w:rPr>
                <w:rFonts w:eastAsia="Arial Unicode MS"/>
                <w:sz w:val="16"/>
                <w:szCs w:val="16"/>
              </w:rPr>
            </w:pPr>
            <w:r w:rsidRPr="00875E43">
              <w:rPr>
                <w:sz w:val="16"/>
                <w:szCs w:val="16"/>
              </w:rPr>
              <w:t>15 ml tube (foil wrapped)</w:t>
            </w:r>
          </w:p>
        </w:tc>
        <w:tc>
          <w:tcPr>
            <w:tcW w:w="3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Pr="00875E43" w:rsidRDefault="00447FA0" w:rsidP="00816D5A">
            <w:pPr>
              <w:pStyle w:val="NormalTable"/>
              <w:rPr>
                <w:rFonts w:eastAsia="Arial Unicode MS"/>
                <w:sz w:val="16"/>
                <w:szCs w:val="16"/>
              </w:rPr>
            </w:pPr>
            <w:r w:rsidRPr="00875E43">
              <w:rPr>
                <w:sz w:val="16"/>
                <w:szCs w:val="16"/>
              </w:rPr>
              <w:t xml:space="preserve">12.5 </w:t>
            </w:r>
            <w:r w:rsidRPr="00875E43">
              <w:rPr>
                <w:rFonts w:ascii="Symbol" w:hAnsi="Symbol"/>
                <w:sz w:val="16"/>
                <w:szCs w:val="16"/>
              </w:rPr>
              <w:t></w:t>
            </w:r>
            <w:r w:rsidRPr="00875E43">
              <w:rPr>
                <w:sz w:val="16"/>
                <w:szCs w:val="16"/>
              </w:rPr>
              <w:t>l-0.1</w:t>
            </w:r>
            <w:r w:rsidRPr="00875E43">
              <w:rPr>
                <w:rFonts w:ascii="Symbol" w:hAnsi="Symbol"/>
                <w:sz w:val="16"/>
                <w:szCs w:val="16"/>
              </w:rPr>
              <w:t></w:t>
            </w:r>
            <w:r w:rsidRPr="00875E43">
              <w:rPr>
                <w:sz w:val="16"/>
                <w:szCs w:val="16"/>
              </w:rPr>
              <w:t xml:space="preserve">g/ml DEB after 24 </w:t>
            </w:r>
            <w:proofErr w:type="spellStart"/>
            <w:r w:rsidRPr="00875E43">
              <w:rPr>
                <w:sz w:val="16"/>
                <w:szCs w:val="16"/>
              </w:rPr>
              <w:t>hr</w:t>
            </w:r>
            <w:proofErr w:type="spellEnd"/>
          </w:p>
        </w:tc>
      </w:tr>
      <w:tr w:rsidR="00447FA0" w:rsidTr="00200396">
        <w:trPr>
          <w:trHeight w:val="325"/>
        </w:trPr>
        <w:tc>
          <w:tcPr>
            <w:tcW w:w="21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Pr="00875E43" w:rsidRDefault="00447FA0" w:rsidP="00816D5A">
            <w:pPr>
              <w:pStyle w:val="NormalTable"/>
              <w:rPr>
                <w:rFonts w:eastAsia="Arial Unicode MS"/>
                <w:sz w:val="16"/>
                <w:szCs w:val="16"/>
              </w:rPr>
            </w:pPr>
            <w:r w:rsidRPr="00875E43">
              <w:rPr>
                <w:sz w:val="16"/>
                <w:szCs w:val="16"/>
              </w:rPr>
              <w:t xml:space="preserve">G—96 </w:t>
            </w:r>
            <w:proofErr w:type="spellStart"/>
            <w:r w:rsidRPr="00875E43">
              <w:rPr>
                <w:sz w:val="16"/>
                <w:szCs w:val="16"/>
              </w:rPr>
              <w:t>hr</w:t>
            </w:r>
            <w:proofErr w:type="spellEnd"/>
            <w:r w:rsidRPr="00875E43">
              <w:rPr>
                <w:sz w:val="16"/>
                <w:szCs w:val="16"/>
              </w:rPr>
              <w:t xml:space="preserve"> (4 day)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Pr="00875E43" w:rsidRDefault="00447FA0" w:rsidP="00816D5A">
            <w:pPr>
              <w:pStyle w:val="NormalTable"/>
              <w:rPr>
                <w:rFonts w:eastAsia="Arial Unicode MS"/>
                <w:sz w:val="16"/>
                <w:szCs w:val="16"/>
              </w:rPr>
            </w:pPr>
            <w:r w:rsidRPr="00875E43">
              <w:rPr>
                <w:sz w:val="16"/>
                <w:szCs w:val="16"/>
              </w:rPr>
              <w:t>4.5 ml RPMI + 0.5 ml blood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Pr="00875E43" w:rsidRDefault="00447FA0" w:rsidP="00816D5A">
            <w:pPr>
              <w:pStyle w:val="NormalTable"/>
              <w:rPr>
                <w:rFonts w:eastAsia="Arial Unicode MS"/>
                <w:sz w:val="16"/>
                <w:szCs w:val="16"/>
              </w:rPr>
            </w:pPr>
            <w:r w:rsidRPr="00875E43">
              <w:rPr>
                <w:sz w:val="16"/>
                <w:szCs w:val="16"/>
              </w:rPr>
              <w:t>15 ml tube (foil wrapped)</w:t>
            </w:r>
          </w:p>
        </w:tc>
        <w:tc>
          <w:tcPr>
            <w:tcW w:w="3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Pr="00875E43" w:rsidRDefault="00447FA0" w:rsidP="00816D5A">
            <w:pPr>
              <w:pStyle w:val="NormalTable"/>
              <w:rPr>
                <w:rFonts w:eastAsia="Arial Unicode MS"/>
                <w:sz w:val="16"/>
                <w:szCs w:val="16"/>
              </w:rPr>
            </w:pPr>
            <w:r w:rsidRPr="00875E43">
              <w:rPr>
                <w:sz w:val="16"/>
                <w:szCs w:val="16"/>
              </w:rPr>
              <w:t xml:space="preserve">25 </w:t>
            </w:r>
            <w:r w:rsidRPr="00875E43">
              <w:rPr>
                <w:rFonts w:ascii="Symbol" w:hAnsi="Symbol"/>
                <w:sz w:val="16"/>
                <w:szCs w:val="16"/>
              </w:rPr>
              <w:t></w:t>
            </w:r>
            <w:r w:rsidRPr="00875E43">
              <w:rPr>
                <w:sz w:val="16"/>
                <w:szCs w:val="16"/>
              </w:rPr>
              <w:t xml:space="preserve">l-40 </w:t>
            </w:r>
            <w:proofErr w:type="spellStart"/>
            <w:r w:rsidRPr="00875E43">
              <w:rPr>
                <w:sz w:val="16"/>
                <w:szCs w:val="16"/>
              </w:rPr>
              <w:t>ng</w:t>
            </w:r>
            <w:proofErr w:type="spellEnd"/>
            <w:r w:rsidRPr="00875E43">
              <w:rPr>
                <w:sz w:val="16"/>
                <w:szCs w:val="16"/>
              </w:rPr>
              <w:t xml:space="preserve">/ml </w:t>
            </w:r>
            <w:proofErr w:type="spellStart"/>
            <w:r w:rsidRPr="00875E43">
              <w:rPr>
                <w:sz w:val="16"/>
                <w:szCs w:val="16"/>
              </w:rPr>
              <w:t>mitomycin</w:t>
            </w:r>
            <w:proofErr w:type="spellEnd"/>
            <w:r w:rsidRPr="00875E43">
              <w:rPr>
                <w:sz w:val="16"/>
                <w:szCs w:val="16"/>
              </w:rPr>
              <w:t xml:space="preserve"> C</w:t>
            </w:r>
          </w:p>
        </w:tc>
      </w:tr>
      <w:tr w:rsidR="00447FA0" w:rsidTr="00200396">
        <w:trPr>
          <w:trHeight w:val="300"/>
        </w:trPr>
        <w:tc>
          <w:tcPr>
            <w:tcW w:w="100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Pr="00502DEC" w:rsidRDefault="00447FA0" w:rsidP="00816D5A">
            <w:pPr>
              <w:pStyle w:val="NormalTable"/>
              <w:rPr>
                <w:rFonts w:eastAsia="Arial Unicode MS"/>
                <w:bCs/>
              </w:rPr>
            </w:pPr>
            <w:r>
              <w:rPr>
                <w:b/>
                <w:bCs/>
              </w:rPr>
              <w:t>X-Inactivation/</w:t>
            </w:r>
            <w:proofErr w:type="spellStart"/>
            <w:r>
              <w:rPr>
                <w:b/>
                <w:bCs/>
              </w:rPr>
              <w:t>BrdU</w:t>
            </w:r>
            <w:proofErr w:type="spellEnd"/>
            <w:r>
              <w:rPr>
                <w:b/>
                <w:bCs/>
              </w:rPr>
              <w:t xml:space="preserve"> Study</w:t>
            </w:r>
            <w:r>
              <w:rPr>
                <w:rFonts w:eastAsia="Arial Unicode MS"/>
                <w:b/>
                <w:bCs/>
              </w:rPr>
              <w:t xml:space="preserve"> </w:t>
            </w:r>
            <w:r>
              <w:rPr>
                <w:rFonts w:eastAsia="Arial Unicode MS"/>
                <w:bCs/>
              </w:rPr>
              <w:t>(set up A, C and D. No B culture for X-inactivation only)</w:t>
            </w:r>
          </w:p>
        </w:tc>
      </w:tr>
      <w:tr w:rsidR="00447FA0" w:rsidTr="00200396">
        <w:trPr>
          <w:trHeight w:val="300"/>
        </w:trPr>
        <w:tc>
          <w:tcPr>
            <w:tcW w:w="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Pr="00875E43" w:rsidRDefault="00447FA0" w:rsidP="00816D5A">
            <w:pPr>
              <w:pStyle w:val="NormalTable"/>
              <w:rPr>
                <w:rFonts w:eastAsia="Arial Unicode MS"/>
                <w:sz w:val="16"/>
                <w:szCs w:val="16"/>
              </w:rPr>
            </w:pPr>
            <w:r w:rsidRPr="00875E43">
              <w:rPr>
                <w:sz w:val="16"/>
                <w:szCs w:val="16"/>
              </w:rPr>
              <w:t xml:space="preserve">A—72 </w:t>
            </w:r>
            <w:proofErr w:type="spellStart"/>
            <w:r w:rsidRPr="00875E43">
              <w:rPr>
                <w:sz w:val="16"/>
                <w:szCs w:val="16"/>
              </w:rPr>
              <w:t>hr</w:t>
            </w:r>
            <w:proofErr w:type="spellEnd"/>
          </w:p>
        </w:tc>
        <w:tc>
          <w:tcPr>
            <w:tcW w:w="2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Pr="00875E43" w:rsidRDefault="00447FA0" w:rsidP="00816D5A">
            <w:pPr>
              <w:pStyle w:val="NormalTable"/>
              <w:rPr>
                <w:rFonts w:eastAsia="Arial Unicode MS"/>
                <w:sz w:val="16"/>
                <w:szCs w:val="16"/>
              </w:rPr>
            </w:pPr>
            <w:r w:rsidRPr="00875E43">
              <w:rPr>
                <w:sz w:val="16"/>
                <w:szCs w:val="16"/>
              </w:rPr>
              <w:t>9 ml RPMI + 1 ml blood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Pr="00875E43" w:rsidRDefault="00447FA0" w:rsidP="00816D5A">
            <w:pPr>
              <w:pStyle w:val="NormalTable"/>
              <w:rPr>
                <w:rFonts w:eastAsia="Arial Unicode MS"/>
                <w:sz w:val="16"/>
                <w:szCs w:val="16"/>
              </w:rPr>
            </w:pPr>
            <w:r w:rsidRPr="00875E43">
              <w:rPr>
                <w:sz w:val="16"/>
                <w:szCs w:val="16"/>
              </w:rPr>
              <w:t>T25 flask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Pr="00875E43" w:rsidRDefault="00447FA0" w:rsidP="00816D5A">
            <w:pPr>
              <w:pStyle w:val="NormalTable"/>
              <w:rPr>
                <w:rFonts w:eastAsia="Arial Unicode MS"/>
                <w:sz w:val="16"/>
                <w:szCs w:val="16"/>
              </w:rPr>
            </w:pPr>
            <w:r w:rsidRPr="00875E43">
              <w:rPr>
                <w:sz w:val="16"/>
                <w:szCs w:val="16"/>
              </w:rPr>
              <w:t>Nothing</w:t>
            </w:r>
          </w:p>
        </w:tc>
      </w:tr>
      <w:tr w:rsidR="00447FA0" w:rsidTr="00200396">
        <w:trPr>
          <w:trHeight w:val="300"/>
        </w:trPr>
        <w:tc>
          <w:tcPr>
            <w:tcW w:w="21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Pr="00875E43" w:rsidRDefault="00447FA0" w:rsidP="00816D5A">
            <w:pPr>
              <w:pStyle w:val="NormalTable"/>
              <w:rPr>
                <w:rFonts w:eastAsia="Arial Unicode MS"/>
                <w:sz w:val="16"/>
                <w:szCs w:val="16"/>
              </w:rPr>
            </w:pPr>
            <w:r w:rsidRPr="00875E43">
              <w:rPr>
                <w:sz w:val="16"/>
                <w:szCs w:val="16"/>
              </w:rPr>
              <w:t xml:space="preserve">B—72 </w:t>
            </w:r>
            <w:proofErr w:type="spellStart"/>
            <w:r w:rsidRPr="00875E43">
              <w:rPr>
                <w:sz w:val="16"/>
                <w:szCs w:val="16"/>
              </w:rPr>
              <w:t>hr</w:t>
            </w:r>
            <w:proofErr w:type="spellEnd"/>
            <w:r w:rsidRPr="00875E43">
              <w:rPr>
                <w:sz w:val="16"/>
                <w:szCs w:val="16"/>
              </w:rPr>
              <w:t xml:space="preserve"> (Thy)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Pr="00875E43" w:rsidRDefault="00447FA0" w:rsidP="00816D5A">
            <w:pPr>
              <w:pStyle w:val="NormalTable"/>
              <w:rPr>
                <w:rFonts w:eastAsia="Arial Unicode MS"/>
                <w:sz w:val="16"/>
                <w:szCs w:val="16"/>
              </w:rPr>
            </w:pPr>
            <w:r w:rsidRPr="00875E43">
              <w:rPr>
                <w:sz w:val="16"/>
                <w:szCs w:val="16"/>
              </w:rPr>
              <w:t>9 ml RPMI + 1 ml blood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Pr="00875E43" w:rsidRDefault="00447FA0" w:rsidP="00816D5A">
            <w:pPr>
              <w:pStyle w:val="NormalTable"/>
              <w:rPr>
                <w:rFonts w:eastAsia="Arial Unicode MS"/>
                <w:sz w:val="16"/>
                <w:szCs w:val="16"/>
              </w:rPr>
            </w:pPr>
            <w:r w:rsidRPr="00875E43">
              <w:rPr>
                <w:sz w:val="16"/>
                <w:szCs w:val="16"/>
              </w:rPr>
              <w:t>T25 flask</w:t>
            </w:r>
          </w:p>
        </w:tc>
        <w:tc>
          <w:tcPr>
            <w:tcW w:w="3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Pr="00875E43" w:rsidRDefault="00447FA0" w:rsidP="00816D5A">
            <w:pPr>
              <w:pStyle w:val="NormalTable"/>
              <w:rPr>
                <w:rFonts w:eastAsia="Arial Unicode MS"/>
                <w:sz w:val="16"/>
                <w:szCs w:val="16"/>
              </w:rPr>
            </w:pPr>
            <w:r w:rsidRPr="00875E43">
              <w:rPr>
                <w:sz w:val="16"/>
                <w:szCs w:val="16"/>
              </w:rPr>
              <w:t xml:space="preserve">0.3 ml of 1% thymidine after 48 </w:t>
            </w:r>
            <w:proofErr w:type="spellStart"/>
            <w:r w:rsidRPr="00875E43">
              <w:rPr>
                <w:sz w:val="16"/>
                <w:szCs w:val="16"/>
              </w:rPr>
              <w:t>hr</w:t>
            </w:r>
            <w:proofErr w:type="spellEnd"/>
          </w:p>
        </w:tc>
      </w:tr>
      <w:tr w:rsidR="00447FA0" w:rsidTr="00200396">
        <w:trPr>
          <w:trHeight w:val="300"/>
        </w:trPr>
        <w:tc>
          <w:tcPr>
            <w:tcW w:w="21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Pr="00875E43" w:rsidRDefault="00447FA0" w:rsidP="00816D5A">
            <w:pPr>
              <w:pStyle w:val="NormalTable"/>
              <w:rPr>
                <w:rFonts w:eastAsia="Arial Unicode MS"/>
                <w:sz w:val="16"/>
                <w:szCs w:val="16"/>
              </w:rPr>
            </w:pPr>
            <w:r w:rsidRPr="00875E43">
              <w:rPr>
                <w:sz w:val="16"/>
                <w:szCs w:val="16"/>
              </w:rPr>
              <w:t xml:space="preserve">C—72 </w:t>
            </w:r>
            <w:proofErr w:type="spellStart"/>
            <w:r w:rsidRPr="00875E43">
              <w:rPr>
                <w:sz w:val="16"/>
                <w:szCs w:val="16"/>
              </w:rPr>
              <w:t>hr</w:t>
            </w:r>
            <w:proofErr w:type="spellEnd"/>
            <w:r w:rsidRPr="00875E43">
              <w:rPr>
                <w:sz w:val="16"/>
                <w:szCs w:val="16"/>
              </w:rPr>
              <w:t xml:space="preserve"> (</w:t>
            </w:r>
            <w:proofErr w:type="spellStart"/>
            <w:r w:rsidRPr="00875E43">
              <w:rPr>
                <w:sz w:val="16"/>
                <w:szCs w:val="16"/>
              </w:rPr>
              <w:t>BrdU</w:t>
            </w:r>
            <w:proofErr w:type="spellEnd"/>
            <w:r w:rsidRPr="00875E43">
              <w:rPr>
                <w:sz w:val="16"/>
                <w:szCs w:val="16"/>
              </w:rPr>
              <w:t>)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Pr="00875E43" w:rsidRDefault="00447FA0" w:rsidP="00816D5A">
            <w:pPr>
              <w:pStyle w:val="NormalTable"/>
              <w:rPr>
                <w:rFonts w:eastAsia="Arial Unicode MS"/>
                <w:sz w:val="16"/>
                <w:szCs w:val="16"/>
              </w:rPr>
            </w:pPr>
            <w:r w:rsidRPr="00875E43">
              <w:rPr>
                <w:sz w:val="16"/>
                <w:szCs w:val="16"/>
              </w:rPr>
              <w:t>9 ml RPMI + 1 ml blood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Pr="00875E43" w:rsidRDefault="00447FA0" w:rsidP="00816D5A">
            <w:pPr>
              <w:pStyle w:val="NormalTable"/>
              <w:rPr>
                <w:rFonts w:eastAsia="Arial Unicode MS"/>
                <w:sz w:val="16"/>
                <w:szCs w:val="16"/>
              </w:rPr>
            </w:pPr>
            <w:r w:rsidRPr="00875E43">
              <w:rPr>
                <w:sz w:val="16"/>
                <w:szCs w:val="16"/>
              </w:rPr>
              <w:t>T25 flask</w:t>
            </w:r>
          </w:p>
        </w:tc>
        <w:tc>
          <w:tcPr>
            <w:tcW w:w="3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Pr="00875E43" w:rsidRDefault="00447FA0" w:rsidP="00816D5A">
            <w:pPr>
              <w:pStyle w:val="NormalTable"/>
              <w:rPr>
                <w:rFonts w:eastAsia="Arial Unicode MS"/>
                <w:sz w:val="16"/>
                <w:szCs w:val="16"/>
              </w:rPr>
            </w:pPr>
            <w:r w:rsidRPr="00875E43">
              <w:rPr>
                <w:sz w:val="16"/>
                <w:szCs w:val="16"/>
              </w:rPr>
              <w:t xml:space="preserve">0.1 ml </w:t>
            </w:r>
            <w:proofErr w:type="spellStart"/>
            <w:r w:rsidRPr="00875E43">
              <w:rPr>
                <w:sz w:val="16"/>
                <w:szCs w:val="16"/>
              </w:rPr>
              <w:t>BrdU</w:t>
            </w:r>
            <w:proofErr w:type="spellEnd"/>
            <w:r w:rsidRPr="00875E43">
              <w:rPr>
                <w:sz w:val="16"/>
                <w:szCs w:val="16"/>
              </w:rPr>
              <w:t xml:space="preserve"> on morning </w:t>
            </w:r>
            <w:r w:rsidRPr="00875E43">
              <w:rPr>
                <w:b/>
                <w:sz w:val="16"/>
                <w:szCs w:val="16"/>
              </w:rPr>
              <w:t>of harvest</w:t>
            </w:r>
          </w:p>
        </w:tc>
      </w:tr>
      <w:tr w:rsidR="00447FA0" w:rsidTr="00200396">
        <w:trPr>
          <w:trHeight w:val="300"/>
        </w:trPr>
        <w:tc>
          <w:tcPr>
            <w:tcW w:w="219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Pr="00875E43" w:rsidRDefault="00447FA0" w:rsidP="00816D5A">
            <w:pPr>
              <w:pStyle w:val="NormalTable"/>
              <w:rPr>
                <w:rFonts w:eastAsia="Arial Unicode MS"/>
                <w:sz w:val="16"/>
                <w:szCs w:val="16"/>
              </w:rPr>
            </w:pPr>
            <w:r w:rsidRPr="00875E43">
              <w:rPr>
                <w:sz w:val="16"/>
                <w:szCs w:val="16"/>
              </w:rPr>
              <w:t xml:space="preserve">D—72 </w:t>
            </w:r>
            <w:proofErr w:type="spellStart"/>
            <w:r w:rsidRPr="00875E43">
              <w:rPr>
                <w:sz w:val="16"/>
                <w:szCs w:val="16"/>
              </w:rPr>
              <w:t>hr</w:t>
            </w:r>
            <w:proofErr w:type="spellEnd"/>
            <w:r w:rsidRPr="00875E43">
              <w:rPr>
                <w:sz w:val="16"/>
                <w:szCs w:val="16"/>
              </w:rPr>
              <w:t xml:space="preserve"> (</w:t>
            </w:r>
            <w:proofErr w:type="spellStart"/>
            <w:r w:rsidRPr="00875E43">
              <w:rPr>
                <w:sz w:val="16"/>
                <w:szCs w:val="16"/>
              </w:rPr>
              <w:t>BrdU</w:t>
            </w:r>
            <w:proofErr w:type="spellEnd"/>
            <w:r w:rsidRPr="00875E43">
              <w:rPr>
                <w:sz w:val="16"/>
                <w:szCs w:val="16"/>
              </w:rPr>
              <w:t>)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Pr="00875E43" w:rsidRDefault="00447FA0" w:rsidP="00816D5A">
            <w:pPr>
              <w:pStyle w:val="NormalTable"/>
              <w:rPr>
                <w:rFonts w:eastAsia="Arial Unicode MS"/>
                <w:sz w:val="16"/>
                <w:szCs w:val="16"/>
              </w:rPr>
            </w:pPr>
            <w:r w:rsidRPr="00875E43">
              <w:rPr>
                <w:sz w:val="16"/>
                <w:szCs w:val="16"/>
              </w:rPr>
              <w:t>9 ml RPMI + 1 ml blood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Pr="00875E43" w:rsidRDefault="00447FA0" w:rsidP="00816D5A">
            <w:pPr>
              <w:pStyle w:val="NormalTable"/>
              <w:rPr>
                <w:rFonts w:eastAsia="Arial Unicode MS"/>
                <w:sz w:val="16"/>
                <w:szCs w:val="16"/>
              </w:rPr>
            </w:pPr>
            <w:r w:rsidRPr="00875E43">
              <w:rPr>
                <w:sz w:val="16"/>
                <w:szCs w:val="16"/>
              </w:rPr>
              <w:t>T25 flask</w:t>
            </w:r>
          </w:p>
        </w:tc>
        <w:tc>
          <w:tcPr>
            <w:tcW w:w="33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Pr="00875E43" w:rsidRDefault="00447FA0" w:rsidP="00816D5A">
            <w:pPr>
              <w:pStyle w:val="NormalTable"/>
              <w:rPr>
                <w:rFonts w:eastAsia="Arial Unicode MS"/>
                <w:sz w:val="16"/>
                <w:szCs w:val="16"/>
              </w:rPr>
            </w:pPr>
            <w:r w:rsidRPr="00875E43">
              <w:rPr>
                <w:sz w:val="16"/>
                <w:szCs w:val="16"/>
              </w:rPr>
              <w:t xml:space="preserve">0.1 ml </w:t>
            </w:r>
            <w:proofErr w:type="spellStart"/>
            <w:r w:rsidRPr="00875E43">
              <w:rPr>
                <w:sz w:val="16"/>
                <w:szCs w:val="16"/>
              </w:rPr>
              <w:t>BrdU</w:t>
            </w:r>
            <w:proofErr w:type="spellEnd"/>
            <w:r w:rsidRPr="00875E43">
              <w:rPr>
                <w:sz w:val="16"/>
                <w:szCs w:val="16"/>
              </w:rPr>
              <w:t xml:space="preserve"> on morning </w:t>
            </w:r>
            <w:r w:rsidRPr="00875E43">
              <w:rPr>
                <w:b/>
                <w:sz w:val="16"/>
                <w:szCs w:val="16"/>
              </w:rPr>
              <w:t>of harvest</w:t>
            </w:r>
          </w:p>
        </w:tc>
      </w:tr>
      <w:tr w:rsidR="00447FA0" w:rsidTr="00200396">
        <w:trPr>
          <w:cantSplit/>
          <w:trHeight w:val="233"/>
        </w:trPr>
        <w:tc>
          <w:tcPr>
            <w:tcW w:w="1009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Pr="00670E87" w:rsidRDefault="00447FA0" w:rsidP="00816D5A">
            <w:pPr>
              <w:pStyle w:val="NormalTable"/>
              <w:rPr>
                <w:rFonts w:eastAsia="Arial Unicode MS"/>
                <w:sz w:val="18"/>
              </w:rPr>
            </w:pPr>
            <w:r>
              <w:rPr>
                <w:b/>
                <w:bCs/>
                <w:sz w:val="18"/>
              </w:rPr>
              <w:t>Array ― PB specimen (Routine + FISH)</w:t>
            </w:r>
          </w:p>
        </w:tc>
      </w:tr>
      <w:tr w:rsidR="00447FA0" w:rsidTr="00200396">
        <w:trPr>
          <w:cantSplit/>
          <w:trHeight w:val="235"/>
        </w:trPr>
        <w:tc>
          <w:tcPr>
            <w:tcW w:w="21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Pr="00670E87" w:rsidRDefault="00447FA0" w:rsidP="00816D5A">
            <w:pPr>
              <w:pStyle w:val="NormalTable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A1―72hrs</w:t>
            </w:r>
          </w:p>
        </w:tc>
        <w:tc>
          <w:tcPr>
            <w:tcW w:w="45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Pr="00670E87" w:rsidRDefault="00447FA0" w:rsidP="00816D5A">
            <w:pPr>
              <w:pStyle w:val="NormalTab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4.5ml RPMI + 0.5ml blood</w:t>
            </w:r>
          </w:p>
        </w:tc>
        <w:tc>
          <w:tcPr>
            <w:tcW w:w="33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Pr="00670E87" w:rsidRDefault="00447FA0" w:rsidP="00816D5A">
            <w:pPr>
              <w:pStyle w:val="NormalTab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T25 Flask</w:t>
            </w:r>
          </w:p>
        </w:tc>
      </w:tr>
      <w:tr w:rsidR="00447FA0" w:rsidTr="00200396">
        <w:trPr>
          <w:cantSplit/>
          <w:trHeight w:val="235"/>
        </w:trPr>
        <w:tc>
          <w:tcPr>
            <w:tcW w:w="21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Default="00447FA0" w:rsidP="00816D5A">
            <w:pPr>
              <w:pStyle w:val="NormalTable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A2―72hrs</w:t>
            </w:r>
          </w:p>
        </w:tc>
        <w:tc>
          <w:tcPr>
            <w:tcW w:w="45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Default="00447FA0" w:rsidP="00816D5A">
            <w:pPr>
              <w:pStyle w:val="NormalTab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4.5ml RPMI + 0.5ml blood</w:t>
            </w:r>
          </w:p>
        </w:tc>
        <w:tc>
          <w:tcPr>
            <w:tcW w:w="33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47FA0" w:rsidRDefault="00447FA0" w:rsidP="00816D5A">
            <w:pPr>
              <w:pStyle w:val="NormalTab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T25 Flask</w:t>
            </w:r>
          </w:p>
        </w:tc>
      </w:tr>
    </w:tbl>
    <w:p w:rsidR="00447FA0" w:rsidRDefault="00447FA0" w:rsidP="00E60700">
      <w:pPr>
        <w:pStyle w:val="Heading3"/>
      </w:pPr>
    </w:p>
    <w:p w:rsidR="00447FA0" w:rsidRDefault="00447FA0" w:rsidP="00200396"/>
    <w:p w:rsidR="00447FA0" w:rsidRPr="00200396" w:rsidRDefault="00447FA0" w:rsidP="00200396"/>
    <w:p w:rsidR="00447FA0" w:rsidRPr="009E269B" w:rsidRDefault="00447FA0" w:rsidP="009E269B">
      <w:pPr>
        <w:pStyle w:val="Heading3"/>
        <w:numPr>
          <w:ilvl w:val="2"/>
          <w:numId w:val="11"/>
        </w:numPr>
        <w:tabs>
          <w:tab w:val="num" w:pos="0"/>
        </w:tabs>
        <w:ind w:left="0" w:hanging="540"/>
        <w:rPr>
          <w:bCs/>
          <w:sz w:val="24"/>
          <w:szCs w:val="24"/>
        </w:rPr>
      </w:pPr>
      <w:r w:rsidRPr="009E269B">
        <w:rPr>
          <w:sz w:val="24"/>
          <w:szCs w:val="24"/>
        </w:rPr>
        <w:t>High Resolution Chromosomes Using Excess Thymidine (</w:t>
      </w:r>
      <w:proofErr w:type="spellStart"/>
      <w:r w:rsidRPr="009E269B">
        <w:rPr>
          <w:sz w:val="24"/>
          <w:szCs w:val="24"/>
        </w:rPr>
        <w:t>Prometaphase</w:t>
      </w:r>
      <w:proofErr w:type="spellEnd"/>
      <w:r w:rsidRPr="009E269B">
        <w:rPr>
          <w:sz w:val="24"/>
          <w:szCs w:val="24"/>
        </w:rPr>
        <w:t>)</w:t>
      </w:r>
      <w:bookmarkStart w:id="1" w:name="Promet"/>
      <w:bookmarkEnd w:id="1"/>
    </w:p>
    <w:p w:rsidR="00447FA0" w:rsidRPr="009E269B" w:rsidRDefault="00447FA0" w:rsidP="00436275">
      <w:pPr>
        <w:pStyle w:val="Normal1"/>
        <w:tabs>
          <w:tab w:val="left" w:pos="360"/>
        </w:tabs>
        <w:ind w:left="0"/>
        <w:rPr>
          <w:sz w:val="24"/>
          <w:szCs w:val="24"/>
        </w:rPr>
      </w:pPr>
      <w:r w:rsidRPr="009E269B">
        <w:rPr>
          <w:sz w:val="24"/>
          <w:szCs w:val="24"/>
        </w:rPr>
        <w:t xml:space="preserve">Chromosome elongation techniques produce a higher proportion of cells in </w:t>
      </w:r>
      <w:proofErr w:type="spellStart"/>
      <w:r w:rsidRPr="009E269B">
        <w:rPr>
          <w:sz w:val="24"/>
          <w:szCs w:val="24"/>
        </w:rPr>
        <w:t>prometaphase</w:t>
      </w:r>
      <w:proofErr w:type="spellEnd"/>
      <w:r w:rsidRPr="009E269B">
        <w:rPr>
          <w:sz w:val="24"/>
          <w:szCs w:val="24"/>
        </w:rPr>
        <w:t xml:space="preserve">.  The use of this procedure has led to the identification of a number of chromosome abnormalities characterized by small deletions, known as </w:t>
      </w:r>
      <w:proofErr w:type="spellStart"/>
      <w:r w:rsidRPr="009E269B">
        <w:rPr>
          <w:sz w:val="24"/>
          <w:szCs w:val="24"/>
        </w:rPr>
        <w:t>microdeletion</w:t>
      </w:r>
      <w:proofErr w:type="spellEnd"/>
      <w:r w:rsidRPr="009E269B">
        <w:rPr>
          <w:sz w:val="24"/>
          <w:szCs w:val="24"/>
        </w:rPr>
        <w:t xml:space="preserve"> syndromes, duplication, inversion, and translocation. This protocol synchronizes dividing cells by blocking the cells in S phase using excess thymidine.  This blocks the process of cell division by interrupting a biosynthetic pathway.  </w:t>
      </w:r>
      <w:r w:rsidRPr="00ED1889">
        <w:rPr>
          <w:sz w:val="24"/>
          <w:szCs w:val="24"/>
        </w:rPr>
        <w:t xml:space="preserve">After 17 </w:t>
      </w:r>
      <w:proofErr w:type="spellStart"/>
      <w:r w:rsidRPr="00ED1889">
        <w:rPr>
          <w:sz w:val="24"/>
          <w:szCs w:val="24"/>
        </w:rPr>
        <w:t>hrs</w:t>
      </w:r>
      <w:proofErr w:type="spellEnd"/>
      <w:r w:rsidRPr="00ED1889">
        <w:rPr>
          <w:sz w:val="24"/>
          <w:szCs w:val="24"/>
        </w:rPr>
        <w:t>,</w:t>
      </w:r>
      <w:r w:rsidRPr="009E269B">
        <w:rPr>
          <w:sz w:val="24"/>
          <w:szCs w:val="24"/>
        </w:rPr>
        <w:t xml:space="preserve"> the cells are released from the block</w:t>
      </w:r>
      <w:r>
        <w:rPr>
          <w:sz w:val="24"/>
          <w:szCs w:val="24"/>
        </w:rPr>
        <w:t xml:space="preserve"> and</w:t>
      </w:r>
      <w:r w:rsidRPr="009E269B">
        <w:rPr>
          <w:sz w:val="24"/>
          <w:szCs w:val="24"/>
        </w:rPr>
        <w:t xml:space="preserve"> harvested at different elapsed times to catch cells at the </w:t>
      </w:r>
      <w:proofErr w:type="spellStart"/>
      <w:r w:rsidRPr="009E269B">
        <w:rPr>
          <w:sz w:val="24"/>
          <w:szCs w:val="24"/>
        </w:rPr>
        <w:t>prometaphase</w:t>
      </w:r>
      <w:proofErr w:type="spellEnd"/>
      <w:r w:rsidRPr="009E269B">
        <w:rPr>
          <w:sz w:val="24"/>
          <w:szCs w:val="24"/>
        </w:rPr>
        <w:t xml:space="preserve"> state.</w:t>
      </w:r>
    </w:p>
    <w:p w:rsidR="00447FA0" w:rsidRDefault="00447FA0" w:rsidP="00E60700"/>
    <w:p w:rsidR="00447FA0" w:rsidRPr="009E269B" w:rsidRDefault="00447FA0" w:rsidP="009E269B">
      <w:pPr>
        <w:numPr>
          <w:ilvl w:val="3"/>
          <w:numId w:val="11"/>
        </w:numPr>
        <w:tabs>
          <w:tab w:val="clear" w:pos="2880"/>
          <w:tab w:val="num" w:pos="360"/>
        </w:tabs>
        <w:ind w:left="360"/>
        <w:rPr>
          <w:b/>
          <w:bCs/>
        </w:rPr>
      </w:pPr>
      <w:r w:rsidRPr="009E269B">
        <w:rPr>
          <w:b/>
          <w:bCs/>
        </w:rPr>
        <w:t>Solutions</w:t>
      </w:r>
    </w:p>
    <w:p w:rsidR="00447FA0" w:rsidRDefault="00447FA0" w:rsidP="009E269B">
      <w:pPr>
        <w:pStyle w:val="Normal2"/>
        <w:numPr>
          <w:ilvl w:val="4"/>
          <w:numId w:val="11"/>
        </w:numPr>
        <w:tabs>
          <w:tab w:val="clear" w:pos="3600"/>
          <w:tab w:val="num" w:pos="720"/>
        </w:tabs>
        <w:ind w:left="720"/>
        <w:rPr>
          <w:sz w:val="24"/>
          <w:szCs w:val="24"/>
        </w:rPr>
      </w:pPr>
      <w:r w:rsidRPr="009E269B">
        <w:rPr>
          <w:sz w:val="24"/>
          <w:szCs w:val="24"/>
        </w:rPr>
        <w:t xml:space="preserve">Lymphocyte Growth Media (Sigma RPMI 1640, same as for routine Peripheral Blood Cultures above) </w:t>
      </w:r>
    </w:p>
    <w:p w:rsidR="00447FA0" w:rsidRPr="009E269B" w:rsidRDefault="00447FA0" w:rsidP="009E269B">
      <w:pPr>
        <w:pStyle w:val="Normal2"/>
        <w:numPr>
          <w:ilvl w:val="4"/>
          <w:numId w:val="11"/>
        </w:numPr>
        <w:tabs>
          <w:tab w:val="clear" w:pos="3600"/>
          <w:tab w:val="num" w:pos="720"/>
        </w:tabs>
        <w:ind w:left="720"/>
        <w:rPr>
          <w:sz w:val="24"/>
          <w:szCs w:val="24"/>
        </w:rPr>
      </w:pPr>
      <w:r w:rsidRPr="009E269B">
        <w:rPr>
          <w:sz w:val="24"/>
          <w:szCs w:val="24"/>
        </w:rPr>
        <w:t>Thymidine solution, 1%</w:t>
      </w:r>
    </w:p>
    <w:p w:rsidR="00447FA0" w:rsidRPr="009E269B" w:rsidRDefault="00447FA0" w:rsidP="009E269B">
      <w:pPr>
        <w:pStyle w:val="Normal3"/>
        <w:ind w:left="720" w:firstLine="0"/>
        <w:rPr>
          <w:sz w:val="24"/>
          <w:szCs w:val="24"/>
        </w:rPr>
      </w:pPr>
      <w:r w:rsidRPr="009E269B">
        <w:rPr>
          <w:sz w:val="24"/>
          <w:szCs w:val="24"/>
        </w:rPr>
        <w:t>Thymidine</w:t>
      </w:r>
      <w:r>
        <w:rPr>
          <w:sz w:val="24"/>
          <w:szCs w:val="24"/>
        </w:rPr>
        <w:t xml:space="preserve"> </w:t>
      </w:r>
      <w:r w:rsidRPr="009E269B">
        <w:rPr>
          <w:sz w:val="24"/>
          <w:szCs w:val="24"/>
        </w:rPr>
        <w:t>1g</w:t>
      </w:r>
    </w:p>
    <w:p w:rsidR="00447FA0" w:rsidRPr="009E269B" w:rsidRDefault="00447FA0" w:rsidP="009E269B">
      <w:pPr>
        <w:pStyle w:val="Normal3"/>
        <w:ind w:left="720" w:firstLine="0"/>
        <w:rPr>
          <w:sz w:val="24"/>
          <w:szCs w:val="24"/>
        </w:rPr>
      </w:pPr>
      <w:r w:rsidRPr="009E269B">
        <w:rPr>
          <w:sz w:val="24"/>
          <w:szCs w:val="24"/>
        </w:rPr>
        <w:t>Deionized H</w:t>
      </w:r>
      <w:r w:rsidRPr="009E269B">
        <w:rPr>
          <w:sz w:val="24"/>
          <w:szCs w:val="24"/>
          <w:vertAlign w:val="subscript"/>
        </w:rPr>
        <w:t>2</w:t>
      </w:r>
      <w:r w:rsidRPr="009E269B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Pr="009E269B">
        <w:rPr>
          <w:sz w:val="24"/>
          <w:szCs w:val="24"/>
        </w:rPr>
        <w:t>100ml</w:t>
      </w:r>
    </w:p>
    <w:p w:rsidR="00447FA0" w:rsidRPr="009E269B" w:rsidRDefault="00447FA0" w:rsidP="009E269B">
      <w:pPr>
        <w:pStyle w:val="Normal3"/>
        <w:ind w:left="720" w:firstLine="0"/>
        <w:rPr>
          <w:sz w:val="24"/>
          <w:szCs w:val="24"/>
        </w:rPr>
      </w:pPr>
      <w:proofErr w:type="gramStart"/>
      <w:r w:rsidRPr="009E269B">
        <w:rPr>
          <w:sz w:val="24"/>
          <w:szCs w:val="24"/>
        </w:rPr>
        <w:t>Aliquot 10 ml of solution into centrifuge tubes.</w:t>
      </w:r>
      <w:proofErr w:type="gramEnd"/>
      <w:r w:rsidRPr="009E269B">
        <w:rPr>
          <w:sz w:val="24"/>
          <w:szCs w:val="24"/>
        </w:rPr>
        <w:t xml:space="preserve">  </w:t>
      </w:r>
      <w:proofErr w:type="gramStart"/>
      <w:r w:rsidRPr="009E269B">
        <w:rPr>
          <w:sz w:val="24"/>
          <w:szCs w:val="24"/>
        </w:rPr>
        <w:t>Store at –20°C for 1 year.</w:t>
      </w:r>
      <w:proofErr w:type="gramEnd"/>
    </w:p>
    <w:p w:rsidR="00447FA0" w:rsidRDefault="00447FA0" w:rsidP="009E269B">
      <w:pPr>
        <w:pStyle w:val="Normal2"/>
        <w:numPr>
          <w:ilvl w:val="4"/>
          <w:numId w:val="11"/>
        </w:numPr>
        <w:tabs>
          <w:tab w:val="clear" w:pos="3600"/>
          <w:tab w:val="num" w:pos="720"/>
        </w:tabs>
        <w:ind w:left="720"/>
        <w:rPr>
          <w:sz w:val="24"/>
          <w:szCs w:val="24"/>
        </w:rPr>
      </w:pPr>
      <w:r w:rsidRPr="009E269B">
        <w:rPr>
          <w:sz w:val="24"/>
          <w:szCs w:val="24"/>
        </w:rPr>
        <w:t>Hank’s Balanced Salts Solution (HBSS), 1X</w:t>
      </w:r>
    </w:p>
    <w:p w:rsidR="00447FA0" w:rsidRPr="009E269B" w:rsidRDefault="00447FA0" w:rsidP="009E269B">
      <w:pPr>
        <w:pStyle w:val="Normal2"/>
        <w:numPr>
          <w:ilvl w:val="4"/>
          <w:numId w:val="11"/>
        </w:numPr>
        <w:tabs>
          <w:tab w:val="clear" w:pos="3600"/>
          <w:tab w:val="num" w:pos="720"/>
        </w:tabs>
        <w:ind w:left="720"/>
        <w:rPr>
          <w:sz w:val="24"/>
          <w:szCs w:val="24"/>
        </w:rPr>
      </w:pPr>
      <w:proofErr w:type="spellStart"/>
      <w:r w:rsidRPr="009E269B">
        <w:rPr>
          <w:sz w:val="24"/>
          <w:szCs w:val="24"/>
        </w:rPr>
        <w:t>Colcemid</w:t>
      </w:r>
      <w:proofErr w:type="spellEnd"/>
      <w:r w:rsidRPr="009E269B">
        <w:rPr>
          <w:sz w:val="24"/>
          <w:szCs w:val="24"/>
        </w:rPr>
        <w:t>, 10 µg/ml</w:t>
      </w:r>
    </w:p>
    <w:p w:rsidR="00447FA0" w:rsidRPr="009E269B" w:rsidRDefault="00447FA0" w:rsidP="00E60700">
      <w:pPr>
        <w:rPr>
          <w:b/>
        </w:rPr>
      </w:pPr>
    </w:p>
    <w:p w:rsidR="00447FA0" w:rsidRDefault="00447FA0" w:rsidP="009E269B">
      <w:pPr>
        <w:numPr>
          <w:ilvl w:val="3"/>
          <w:numId w:val="11"/>
        </w:numPr>
        <w:tabs>
          <w:tab w:val="clear" w:pos="2880"/>
          <w:tab w:val="num" w:pos="360"/>
        </w:tabs>
        <w:ind w:left="360"/>
        <w:rPr>
          <w:b/>
        </w:rPr>
      </w:pPr>
      <w:r w:rsidRPr="009E269B">
        <w:rPr>
          <w:b/>
        </w:rPr>
        <w:t>Thymidine Culture Initiation</w:t>
      </w:r>
    </w:p>
    <w:p w:rsidR="00447FA0" w:rsidRPr="009E269B" w:rsidRDefault="00447FA0" w:rsidP="00436275">
      <w:pPr>
        <w:ind w:left="360"/>
        <w:rPr>
          <w:b/>
        </w:rPr>
      </w:pPr>
      <w:r>
        <w:rPr>
          <w:b/>
        </w:rPr>
        <w:t xml:space="preserve">      On cultures B and C (see above for initial set up process)</w:t>
      </w:r>
    </w:p>
    <w:p w:rsidR="00447FA0" w:rsidRDefault="00447FA0" w:rsidP="009E269B">
      <w:pPr>
        <w:pStyle w:val="Normal2"/>
        <w:numPr>
          <w:ilvl w:val="4"/>
          <w:numId w:val="11"/>
        </w:numPr>
        <w:tabs>
          <w:tab w:val="clear" w:pos="3600"/>
          <w:tab w:val="num" w:pos="720"/>
        </w:tabs>
        <w:ind w:left="720"/>
        <w:rPr>
          <w:sz w:val="24"/>
          <w:szCs w:val="24"/>
        </w:rPr>
      </w:pPr>
      <w:r w:rsidRPr="009E269B">
        <w:rPr>
          <w:b/>
          <w:bCs/>
          <w:sz w:val="24"/>
          <w:szCs w:val="24"/>
        </w:rPr>
        <w:t xml:space="preserve">After 48 </w:t>
      </w:r>
      <w:proofErr w:type="spellStart"/>
      <w:r w:rsidRPr="009E269B">
        <w:rPr>
          <w:b/>
          <w:bCs/>
          <w:sz w:val="24"/>
          <w:szCs w:val="24"/>
        </w:rPr>
        <w:t>hr</w:t>
      </w:r>
      <w:proofErr w:type="spellEnd"/>
      <w:r w:rsidRPr="009E269B">
        <w:rPr>
          <w:b/>
          <w:bCs/>
          <w:sz w:val="24"/>
          <w:szCs w:val="24"/>
        </w:rPr>
        <w:t xml:space="preserve"> </w:t>
      </w:r>
      <w:r w:rsidRPr="009E269B">
        <w:rPr>
          <w:sz w:val="24"/>
          <w:szCs w:val="24"/>
        </w:rPr>
        <w:t>of incubation, add 0.3 ml of 1</w:t>
      </w:r>
      <w:proofErr w:type="gramStart"/>
      <w:r w:rsidRPr="009E269B">
        <w:rPr>
          <w:sz w:val="24"/>
          <w:szCs w:val="24"/>
        </w:rPr>
        <w:t>%  thymidine</w:t>
      </w:r>
      <w:proofErr w:type="gramEnd"/>
      <w:r w:rsidRPr="009E269B">
        <w:rPr>
          <w:sz w:val="24"/>
          <w:szCs w:val="24"/>
        </w:rPr>
        <w:t xml:space="preserve"> solution to the </w:t>
      </w:r>
      <w:r w:rsidRPr="009E269B">
        <w:rPr>
          <w:b/>
          <w:sz w:val="24"/>
          <w:szCs w:val="24"/>
        </w:rPr>
        <w:t>B</w:t>
      </w:r>
      <w:r w:rsidRPr="009E269B">
        <w:rPr>
          <w:bCs/>
          <w:sz w:val="24"/>
          <w:szCs w:val="24"/>
        </w:rPr>
        <w:t xml:space="preserve"> culture and 0.4ml to the </w:t>
      </w:r>
      <w:r w:rsidRPr="009E269B">
        <w:rPr>
          <w:b/>
          <w:sz w:val="24"/>
          <w:szCs w:val="24"/>
        </w:rPr>
        <w:t>C</w:t>
      </w:r>
      <w:r w:rsidRPr="009E269B">
        <w:rPr>
          <w:sz w:val="24"/>
          <w:szCs w:val="24"/>
        </w:rPr>
        <w:t xml:space="preserve"> culture.  Addition as late in the day as possible is optimum, time being 3:00 pm.  Document the time of thymidine addition on the Harvest Log, including date and technologist.</w:t>
      </w:r>
    </w:p>
    <w:p w:rsidR="00447FA0" w:rsidRPr="009E269B" w:rsidRDefault="00447FA0" w:rsidP="009E269B">
      <w:pPr>
        <w:pStyle w:val="Normal2"/>
        <w:numPr>
          <w:ilvl w:val="4"/>
          <w:numId w:val="11"/>
        </w:numPr>
        <w:tabs>
          <w:tab w:val="clear" w:pos="3600"/>
          <w:tab w:val="num" w:pos="720"/>
        </w:tabs>
        <w:ind w:left="720"/>
        <w:rPr>
          <w:sz w:val="24"/>
          <w:szCs w:val="24"/>
        </w:rPr>
      </w:pPr>
      <w:r w:rsidRPr="009E269B">
        <w:rPr>
          <w:sz w:val="24"/>
          <w:szCs w:val="24"/>
        </w:rPr>
        <w:t xml:space="preserve">Return the culture to the incubator for </w:t>
      </w:r>
      <w:r w:rsidRPr="009E269B">
        <w:rPr>
          <w:b/>
          <w:bCs/>
          <w:sz w:val="24"/>
          <w:szCs w:val="24"/>
        </w:rPr>
        <w:t>an additional 17-24 hr</w:t>
      </w:r>
      <w:r w:rsidRPr="009E269B">
        <w:rPr>
          <w:sz w:val="24"/>
          <w:szCs w:val="24"/>
        </w:rPr>
        <w:t>.</w:t>
      </w:r>
    </w:p>
    <w:p w:rsidR="00447FA0" w:rsidRPr="009E269B" w:rsidRDefault="00447FA0" w:rsidP="00E60700"/>
    <w:p w:rsidR="00447FA0" w:rsidRPr="009E269B" w:rsidRDefault="00447FA0" w:rsidP="009E269B">
      <w:pPr>
        <w:numPr>
          <w:ilvl w:val="3"/>
          <w:numId w:val="11"/>
        </w:numPr>
        <w:tabs>
          <w:tab w:val="clear" w:pos="2880"/>
          <w:tab w:val="num" w:pos="360"/>
        </w:tabs>
        <w:ind w:left="360"/>
        <w:rPr>
          <w:b/>
          <w:bCs/>
        </w:rPr>
      </w:pPr>
      <w:r w:rsidRPr="009E269B">
        <w:rPr>
          <w:b/>
          <w:bCs/>
        </w:rPr>
        <w:t xml:space="preserve">Thymidine Culture Harvesting </w:t>
      </w:r>
    </w:p>
    <w:p w:rsidR="00447FA0" w:rsidRPr="009E269B" w:rsidRDefault="00447FA0" w:rsidP="009E269B">
      <w:pPr>
        <w:pStyle w:val="Normal2"/>
        <w:numPr>
          <w:ilvl w:val="4"/>
          <w:numId w:val="11"/>
        </w:numPr>
        <w:tabs>
          <w:tab w:val="clear" w:pos="3600"/>
          <w:tab w:val="num" w:pos="720"/>
        </w:tabs>
        <w:ind w:left="720"/>
        <w:rPr>
          <w:sz w:val="24"/>
          <w:szCs w:val="24"/>
        </w:rPr>
      </w:pPr>
      <w:r w:rsidRPr="009E269B">
        <w:rPr>
          <w:sz w:val="24"/>
          <w:szCs w:val="24"/>
        </w:rPr>
        <w:t xml:space="preserve">Transfer the </w:t>
      </w:r>
      <w:r w:rsidRPr="009E269B">
        <w:rPr>
          <w:b/>
          <w:sz w:val="24"/>
          <w:szCs w:val="24"/>
        </w:rPr>
        <w:t>B and C</w:t>
      </w:r>
      <w:r w:rsidRPr="009E269B">
        <w:rPr>
          <w:sz w:val="24"/>
          <w:szCs w:val="24"/>
        </w:rPr>
        <w:t xml:space="preserve"> culture contents to a 15 ml centrifuge tube, along with the culture label, and centrifuge at 1000 rpm for 8-10 min.</w:t>
      </w:r>
    </w:p>
    <w:p w:rsidR="00447FA0" w:rsidRDefault="00447FA0" w:rsidP="009E269B">
      <w:pPr>
        <w:pStyle w:val="Normal2"/>
        <w:numPr>
          <w:ilvl w:val="4"/>
          <w:numId w:val="11"/>
        </w:numPr>
        <w:tabs>
          <w:tab w:val="clear" w:pos="3600"/>
          <w:tab w:val="num" w:pos="720"/>
        </w:tabs>
        <w:ind w:left="720"/>
        <w:rPr>
          <w:sz w:val="24"/>
          <w:szCs w:val="24"/>
        </w:rPr>
      </w:pPr>
      <w:r w:rsidRPr="009E269B">
        <w:rPr>
          <w:sz w:val="24"/>
          <w:szCs w:val="24"/>
        </w:rPr>
        <w:t xml:space="preserve">Discard the supernatant and suspend the cell pellet in 10 ml of HBSS.  Centrifuge at 1000 rpm for 8 min. </w:t>
      </w:r>
    </w:p>
    <w:p w:rsidR="00447FA0" w:rsidRPr="009E269B" w:rsidRDefault="00447FA0" w:rsidP="009E269B">
      <w:pPr>
        <w:pStyle w:val="Normal2"/>
        <w:ind w:left="1440" w:right="1080" w:hanging="720"/>
        <w:rPr>
          <w:sz w:val="24"/>
          <w:szCs w:val="24"/>
        </w:rPr>
      </w:pPr>
      <w:r w:rsidRPr="009E269B">
        <w:rPr>
          <w:b/>
          <w:i/>
          <w:sz w:val="24"/>
          <w:szCs w:val="24"/>
        </w:rPr>
        <w:t xml:space="preserve">Note:  </w:t>
      </w:r>
      <w:r w:rsidRPr="009E269B">
        <w:rPr>
          <w:sz w:val="24"/>
          <w:szCs w:val="24"/>
        </w:rPr>
        <w:t>This rinsing step will release the block caused by the excess thymidine.</w:t>
      </w:r>
    </w:p>
    <w:p w:rsidR="00447FA0" w:rsidRPr="009E269B" w:rsidRDefault="00447FA0" w:rsidP="009E269B">
      <w:pPr>
        <w:pStyle w:val="Normal2"/>
        <w:numPr>
          <w:ilvl w:val="4"/>
          <w:numId w:val="11"/>
        </w:numPr>
        <w:tabs>
          <w:tab w:val="clear" w:pos="3600"/>
          <w:tab w:val="num" w:pos="720"/>
        </w:tabs>
        <w:ind w:left="720"/>
        <w:rPr>
          <w:sz w:val="24"/>
          <w:szCs w:val="24"/>
        </w:rPr>
      </w:pPr>
      <w:r w:rsidRPr="009E269B">
        <w:rPr>
          <w:sz w:val="24"/>
          <w:szCs w:val="24"/>
        </w:rPr>
        <w:t>Repeat the rinsing of the cell pellet with HBSS one time.</w:t>
      </w:r>
    </w:p>
    <w:p w:rsidR="00447FA0" w:rsidRDefault="00447FA0" w:rsidP="009E269B">
      <w:pPr>
        <w:pStyle w:val="Normal2"/>
        <w:numPr>
          <w:ilvl w:val="4"/>
          <w:numId w:val="11"/>
        </w:numPr>
        <w:tabs>
          <w:tab w:val="clear" w:pos="3600"/>
          <w:tab w:val="num" w:pos="720"/>
        </w:tabs>
        <w:ind w:left="720"/>
        <w:rPr>
          <w:sz w:val="24"/>
          <w:szCs w:val="24"/>
        </w:rPr>
      </w:pPr>
      <w:r w:rsidRPr="009E269B">
        <w:rPr>
          <w:sz w:val="24"/>
          <w:szCs w:val="24"/>
        </w:rPr>
        <w:t>After the last centrifugation, discard the supernatant and suspend the cell pellet in 9 ml of pre</w:t>
      </w:r>
      <w:r>
        <w:rPr>
          <w:sz w:val="24"/>
          <w:szCs w:val="24"/>
        </w:rPr>
        <w:t>-</w:t>
      </w:r>
      <w:r w:rsidRPr="009E269B">
        <w:rPr>
          <w:sz w:val="24"/>
          <w:szCs w:val="24"/>
        </w:rPr>
        <w:t xml:space="preserve">warmed </w:t>
      </w:r>
      <w:r w:rsidRPr="009E269B">
        <w:rPr>
          <w:sz w:val="24"/>
          <w:szCs w:val="24"/>
          <w:u w:val="single"/>
        </w:rPr>
        <w:t>Complete RPMI 1640 Lymphocyte Growth Medium</w:t>
      </w:r>
      <w:r w:rsidRPr="009E269B">
        <w:rPr>
          <w:sz w:val="24"/>
          <w:szCs w:val="24"/>
        </w:rPr>
        <w:t xml:space="preserve">.  Incubate an additional 3 </w:t>
      </w:r>
      <w:proofErr w:type="spellStart"/>
      <w:r w:rsidRPr="009E269B">
        <w:rPr>
          <w:sz w:val="24"/>
          <w:szCs w:val="24"/>
        </w:rPr>
        <w:t>hr</w:t>
      </w:r>
      <w:proofErr w:type="spellEnd"/>
      <w:r w:rsidRPr="009E269B">
        <w:rPr>
          <w:sz w:val="24"/>
          <w:szCs w:val="24"/>
        </w:rPr>
        <w:t xml:space="preserve"> 30 min to allow the cell cycle to continue.</w:t>
      </w:r>
    </w:p>
    <w:p w:rsidR="00447FA0" w:rsidRPr="009E269B" w:rsidRDefault="00447FA0" w:rsidP="009E269B">
      <w:pPr>
        <w:pStyle w:val="Normal2"/>
        <w:numPr>
          <w:ilvl w:val="4"/>
          <w:numId w:val="11"/>
        </w:numPr>
        <w:tabs>
          <w:tab w:val="clear" w:pos="3600"/>
          <w:tab w:val="num" w:pos="720"/>
        </w:tabs>
        <w:ind w:left="720"/>
        <w:rPr>
          <w:sz w:val="24"/>
          <w:szCs w:val="24"/>
        </w:rPr>
      </w:pPr>
      <w:r>
        <w:rPr>
          <w:sz w:val="24"/>
          <w:szCs w:val="24"/>
        </w:rPr>
        <w:t>After 3hrs and 30mins a</w:t>
      </w:r>
      <w:r w:rsidRPr="009E269B">
        <w:rPr>
          <w:sz w:val="24"/>
          <w:szCs w:val="24"/>
        </w:rPr>
        <w:t>dd 0.1 ml AMD (100µg/ml) for 30 min at 37</w:t>
      </w:r>
      <w:r w:rsidRPr="009E269B">
        <w:rPr>
          <w:sz w:val="24"/>
          <w:szCs w:val="24"/>
        </w:rPr>
        <w:sym w:font="Symbol" w:char="F0B0"/>
      </w:r>
      <w:r w:rsidRPr="009E269B">
        <w:rPr>
          <w:sz w:val="24"/>
          <w:szCs w:val="24"/>
        </w:rPr>
        <w:t>C.</w:t>
      </w:r>
    </w:p>
    <w:p w:rsidR="00447FA0" w:rsidRPr="009E269B" w:rsidRDefault="00447FA0" w:rsidP="009E269B">
      <w:pPr>
        <w:pStyle w:val="Normal2"/>
        <w:numPr>
          <w:ilvl w:val="4"/>
          <w:numId w:val="11"/>
        </w:numPr>
        <w:tabs>
          <w:tab w:val="clear" w:pos="3600"/>
          <w:tab w:val="num" w:pos="720"/>
        </w:tabs>
        <w:ind w:left="720"/>
        <w:rPr>
          <w:sz w:val="24"/>
          <w:szCs w:val="24"/>
        </w:rPr>
      </w:pPr>
      <w:r w:rsidRPr="009E269B">
        <w:rPr>
          <w:sz w:val="24"/>
          <w:szCs w:val="24"/>
        </w:rPr>
        <w:t xml:space="preserve">Add 0.2 ml </w:t>
      </w:r>
      <w:proofErr w:type="spellStart"/>
      <w:r w:rsidRPr="009E269B">
        <w:rPr>
          <w:sz w:val="24"/>
          <w:szCs w:val="24"/>
        </w:rPr>
        <w:t>Colcemid</w:t>
      </w:r>
      <w:proofErr w:type="spellEnd"/>
      <w:r w:rsidRPr="009E269B">
        <w:rPr>
          <w:sz w:val="24"/>
          <w:szCs w:val="24"/>
        </w:rPr>
        <w:t xml:space="preserve"> for </w:t>
      </w:r>
      <w:r>
        <w:rPr>
          <w:sz w:val="24"/>
          <w:szCs w:val="24"/>
        </w:rPr>
        <w:t>an</w:t>
      </w:r>
      <w:r w:rsidRPr="009E269B">
        <w:rPr>
          <w:sz w:val="24"/>
          <w:szCs w:val="24"/>
        </w:rPr>
        <w:t xml:space="preserve"> additional 10 min at 37</w:t>
      </w:r>
      <w:r w:rsidRPr="009E269B">
        <w:rPr>
          <w:sz w:val="24"/>
          <w:szCs w:val="24"/>
        </w:rPr>
        <w:sym w:font="Symbol" w:char="F0B0"/>
      </w:r>
      <w:r w:rsidRPr="009E269B">
        <w:rPr>
          <w:sz w:val="24"/>
          <w:szCs w:val="24"/>
        </w:rPr>
        <w:t xml:space="preserve">C.  Document the time of </w:t>
      </w:r>
      <w:proofErr w:type="spellStart"/>
      <w:r w:rsidRPr="009E269B">
        <w:rPr>
          <w:sz w:val="24"/>
          <w:szCs w:val="24"/>
        </w:rPr>
        <w:t>Colcemid</w:t>
      </w:r>
      <w:proofErr w:type="spellEnd"/>
      <w:r w:rsidRPr="009E269B">
        <w:rPr>
          <w:sz w:val="24"/>
          <w:szCs w:val="24"/>
        </w:rPr>
        <w:t xml:space="preserve"> addition on the </w:t>
      </w:r>
      <w:r w:rsidRPr="009E269B">
        <w:rPr>
          <w:sz w:val="24"/>
          <w:szCs w:val="24"/>
          <w:u w:val="single"/>
        </w:rPr>
        <w:t>Harvest Log</w:t>
      </w:r>
      <w:r w:rsidRPr="009E269B">
        <w:rPr>
          <w:sz w:val="24"/>
          <w:szCs w:val="24"/>
        </w:rPr>
        <w:t>.</w:t>
      </w:r>
    </w:p>
    <w:p w:rsidR="00447FA0" w:rsidRDefault="00447FA0" w:rsidP="009E269B">
      <w:pPr>
        <w:pStyle w:val="Normal2"/>
        <w:numPr>
          <w:ilvl w:val="4"/>
          <w:numId w:val="11"/>
        </w:numPr>
        <w:tabs>
          <w:tab w:val="clear" w:pos="3600"/>
        </w:tabs>
        <w:ind w:left="720"/>
        <w:rPr>
          <w:sz w:val="24"/>
          <w:szCs w:val="24"/>
        </w:rPr>
      </w:pPr>
      <w:r w:rsidRPr="009E269B">
        <w:rPr>
          <w:sz w:val="24"/>
          <w:szCs w:val="24"/>
        </w:rPr>
        <w:lastRenderedPageBreak/>
        <w:t>Centrifuge and re</w:t>
      </w:r>
      <w:r>
        <w:rPr>
          <w:sz w:val="24"/>
          <w:szCs w:val="24"/>
        </w:rPr>
        <w:t>-suspend pellet by adding 10-12</w:t>
      </w:r>
      <w:r w:rsidRPr="009E269B">
        <w:rPr>
          <w:sz w:val="24"/>
          <w:szCs w:val="24"/>
        </w:rPr>
        <w:t>ml 0.</w:t>
      </w:r>
      <w:r>
        <w:rPr>
          <w:sz w:val="24"/>
          <w:szCs w:val="24"/>
        </w:rPr>
        <w:t>0</w:t>
      </w:r>
      <w:r w:rsidRPr="009E269B">
        <w:rPr>
          <w:sz w:val="24"/>
          <w:szCs w:val="24"/>
        </w:rPr>
        <w:t xml:space="preserve">4% </w:t>
      </w:r>
      <w:proofErr w:type="spellStart"/>
      <w:r w:rsidRPr="009E269B">
        <w:rPr>
          <w:sz w:val="24"/>
          <w:szCs w:val="24"/>
        </w:rPr>
        <w:t>KCl</w:t>
      </w:r>
      <w:proofErr w:type="spellEnd"/>
      <w:r w:rsidRPr="009E269B">
        <w:rPr>
          <w:sz w:val="24"/>
          <w:szCs w:val="24"/>
        </w:rPr>
        <w:t xml:space="preserve"> (hypotonic solution).  Mix pellet well in hypotonic solution and return culture tubes to 37</w:t>
      </w:r>
      <w:r w:rsidRPr="009E269B">
        <w:rPr>
          <w:sz w:val="24"/>
          <w:szCs w:val="24"/>
        </w:rPr>
        <w:sym w:font="Symbol" w:char="F0B0"/>
      </w:r>
      <w:r w:rsidRPr="009E269B">
        <w:rPr>
          <w:sz w:val="24"/>
          <w:szCs w:val="24"/>
        </w:rPr>
        <w:t xml:space="preserve">C </w:t>
      </w:r>
      <w:proofErr w:type="gramStart"/>
      <w:r w:rsidRPr="009E269B">
        <w:rPr>
          <w:sz w:val="24"/>
          <w:szCs w:val="24"/>
        </w:rPr>
        <w:t>incubator</w:t>
      </w:r>
      <w:proofErr w:type="gramEnd"/>
      <w:r w:rsidRPr="009E269B">
        <w:rPr>
          <w:sz w:val="24"/>
          <w:szCs w:val="24"/>
        </w:rPr>
        <w:t xml:space="preserve"> for 30 min.</w:t>
      </w:r>
    </w:p>
    <w:p w:rsidR="00447FA0" w:rsidRDefault="00447FA0" w:rsidP="009E269B">
      <w:pPr>
        <w:pStyle w:val="Normal2"/>
        <w:numPr>
          <w:ilvl w:val="4"/>
          <w:numId w:val="11"/>
        </w:numPr>
        <w:tabs>
          <w:tab w:val="clear" w:pos="3600"/>
        </w:tabs>
        <w:ind w:left="720"/>
        <w:rPr>
          <w:sz w:val="24"/>
          <w:szCs w:val="24"/>
        </w:rPr>
      </w:pPr>
      <w:r>
        <w:rPr>
          <w:sz w:val="24"/>
          <w:szCs w:val="24"/>
        </w:rPr>
        <w:t>Add 1.0ml of fixative (prefix)</w:t>
      </w:r>
    </w:p>
    <w:p w:rsidR="00447FA0" w:rsidRPr="009E269B" w:rsidRDefault="00447FA0" w:rsidP="009E269B">
      <w:pPr>
        <w:pStyle w:val="Normal2"/>
        <w:numPr>
          <w:ilvl w:val="4"/>
          <w:numId w:val="11"/>
        </w:numPr>
        <w:tabs>
          <w:tab w:val="clear" w:pos="3600"/>
        </w:tabs>
        <w:ind w:left="720"/>
        <w:rPr>
          <w:sz w:val="24"/>
          <w:szCs w:val="24"/>
        </w:rPr>
      </w:pPr>
      <w:r>
        <w:rPr>
          <w:sz w:val="24"/>
          <w:szCs w:val="24"/>
        </w:rPr>
        <w:t>Centrifuge for 10 minutes and aspirate supernatant</w:t>
      </w:r>
    </w:p>
    <w:p w:rsidR="00447FA0" w:rsidRPr="009E269B" w:rsidRDefault="00447FA0" w:rsidP="009E269B">
      <w:pPr>
        <w:pStyle w:val="Normal2"/>
        <w:numPr>
          <w:ilvl w:val="4"/>
          <w:numId w:val="11"/>
        </w:numPr>
        <w:tabs>
          <w:tab w:val="clear" w:pos="3600"/>
          <w:tab w:val="num" w:pos="720"/>
        </w:tabs>
        <w:ind w:left="720"/>
        <w:rPr>
          <w:sz w:val="24"/>
          <w:szCs w:val="24"/>
        </w:rPr>
      </w:pPr>
      <w:r w:rsidRPr="009E269B">
        <w:rPr>
          <w:sz w:val="24"/>
          <w:szCs w:val="24"/>
        </w:rPr>
        <w:t>After hypotonic treatment and fixation steps of the Routine Harvesting Procedure for Lymphocyte Cultures.</w:t>
      </w:r>
    </w:p>
    <w:p w:rsidR="00447FA0" w:rsidRDefault="00447FA0" w:rsidP="009E269B">
      <w:pPr>
        <w:pStyle w:val="Normal2"/>
        <w:ind w:left="1440" w:right="1080" w:hanging="720"/>
        <w:jc w:val="both"/>
        <w:rPr>
          <w:sz w:val="24"/>
          <w:szCs w:val="24"/>
        </w:rPr>
      </w:pPr>
      <w:r w:rsidRPr="009E269B">
        <w:rPr>
          <w:b/>
          <w:bCs/>
          <w:i/>
          <w:sz w:val="24"/>
          <w:szCs w:val="24"/>
        </w:rPr>
        <w:t>Note</w:t>
      </w:r>
      <w:r w:rsidRPr="009E269B">
        <w:rPr>
          <w:i/>
          <w:sz w:val="24"/>
          <w:szCs w:val="24"/>
        </w:rPr>
        <w:t>:</w:t>
      </w:r>
      <w:r w:rsidRPr="009E269B">
        <w:rPr>
          <w:sz w:val="24"/>
          <w:szCs w:val="24"/>
        </w:rPr>
        <w:t xml:space="preserve">  The hypotonic treatment may be slightly increased to facilitate spreading of chromosomes and to increase the number of usable metaphases.</w:t>
      </w:r>
    </w:p>
    <w:p w:rsidR="00447FA0" w:rsidRPr="009E269B" w:rsidRDefault="00447FA0" w:rsidP="00DF7151">
      <w:pPr>
        <w:pStyle w:val="Normal2"/>
        <w:ind w:left="1620" w:right="1080" w:hanging="90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*Note:  </w:t>
      </w:r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Hanabi</w:t>
      </w:r>
      <w:proofErr w:type="spellEnd"/>
      <w:r>
        <w:rPr>
          <w:sz w:val="24"/>
          <w:szCs w:val="24"/>
        </w:rPr>
        <w:t xml:space="preserve"> P-II ro</w:t>
      </w:r>
      <w:r w:rsidR="00A9384E">
        <w:rPr>
          <w:sz w:val="24"/>
          <w:szCs w:val="24"/>
        </w:rPr>
        <w:t>b</w:t>
      </w:r>
      <w:r>
        <w:rPr>
          <w:sz w:val="24"/>
          <w:szCs w:val="24"/>
        </w:rPr>
        <w:t xml:space="preserve">otic harvester can substitute for these manual harvest methods if there are no clots in the culture.  </w:t>
      </w:r>
      <w:proofErr w:type="spellStart"/>
      <w:r>
        <w:rPr>
          <w:sz w:val="24"/>
          <w:szCs w:val="24"/>
        </w:rPr>
        <w:t>Hanabi</w:t>
      </w:r>
      <w:proofErr w:type="spellEnd"/>
      <w:r>
        <w:rPr>
          <w:sz w:val="24"/>
          <w:szCs w:val="24"/>
        </w:rPr>
        <w:t xml:space="preserve"> P-II is not used for Thymidine harvests.  See </w:t>
      </w:r>
      <w:proofErr w:type="spellStart"/>
      <w:r>
        <w:rPr>
          <w:sz w:val="24"/>
          <w:szCs w:val="24"/>
        </w:rPr>
        <w:t>Hanabi</w:t>
      </w:r>
      <w:proofErr w:type="spellEnd"/>
      <w:r>
        <w:rPr>
          <w:sz w:val="24"/>
          <w:szCs w:val="24"/>
        </w:rPr>
        <w:t xml:space="preserve"> P-II Operation instructions.</w:t>
      </w:r>
    </w:p>
    <w:p w:rsidR="00447FA0" w:rsidRPr="00DF7151" w:rsidRDefault="00447FA0" w:rsidP="00DF7151">
      <w:pPr>
        <w:pStyle w:val="Normal3"/>
        <w:tabs>
          <w:tab w:val="left" w:pos="720"/>
          <w:tab w:val="left" w:pos="1440"/>
        </w:tabs>
        <w:ind w:left="450" w:right="1080" w:firstLine="0"/>
        <w:jc w:val="both"/>
        <w:rPr>
          <w:sz w:val="24"/>
          <w:szCs w:val="24"/>
        </w:rPr>
      </w:pPr>
      <w:r>
        <w:tab/>
      </w:r>
    </w:p>
    <w:p w:rsidR="00447FA0" w:rsidRPr="009E269B" w:rsidRDefault="00447FA0" w:rsidP="00DF7151">
      <w:pPr>
        <w:pStyle w:val="Heading3"/>
        <w:numPr>
          <w:ilvl w:val="2"/>
          <w:numId w:val="11"/>
        </w:numPr>
        <w:tabs>
          <w:tab w:val="clear" w:pos="360"/>
          <w:tab w:val="num" w:pos="0"/>
        </w:tabs>
        <w:ind w:left="0" w:hanging="540"/>
        <w:rPr>
          <w:sz w:val="24"/>
          <w:szCs w:val="24"/>
        </w:rPr>
      </w:pPr>
      <w:r w:rsidRPr="009E269B">
        <w:rPr>
          <w:sz w:val="24"/>
          <w:szCs w:val="24"/>
        </w:rPr>
        <w:t>Slide Preparation</w:t>
      </w:r>
    </w:p>
    <w:p w:rsidR="00447FA0" w:rsidRDefault="00447FA0" w:rsidP="00DF7151">
      <w:pPr>
        <w:numPr>
          <w:ilvl w:val="3"/>
          <w:numId w:val="11"/>
        </w:numPr>
        <w:tabs>
          <w:tab w:val="clear" w:pos="2880"/>
          <w:tab w:val="num" w:pos="360"/>
        </w:tabs>
        <w:ind w:left="360"/>
      </w:pPr>
      <w:r w:rsidRPr="009E269B">
        <w:t xml:space="preserve">Clean slides in 95% </w:t>
      </w:r>
      <w:proofErr w:type="spellStart"/>
      <w:r w:rsidRPr="009E269B">
        <w:t>EtOH</w:t>
      </w:r>
      <w:proofErr w:type="spellEnd"/>
      <w:r w:rsidRPr="009E269B">
        <w:t>.</w:t>
      </w:r>
    </w:p>
    <w:p w:rsidR="00447FA0" w:rsidRDefault="00447FA0" w:rsidP="00DF7151">
      <w:pPr>
        <w:numPr>
          <w:ilvl w:val="3"/>
          <w:numId w:val="11"/>
        </w:numPr>
        <w:tabs>
          <w:tab w:val="clear" w:pos="2880"/>
          <w:tab w:val="num" w:pos="360"/>
        </w:tabs>
        <w:ind w:left="360"/>
      </w:pPr>
      <w:r w:rsidRPr="009E269B">
        <w:t>Se</w:t>
      </w:r>
      <w:bookmarkStart w:id="2" w:name="_GoBack"/>
      <w:bookmarkEnd w:id="2"/>
      <w:r w:rsidRPr="009E269B">
        <w:t>t the temperature at 3</w:t>
      </w:r>
      <w:r w:rsidR="00A9384E">
        <w:t>1-37</w:t>
      </w:r>
      <w:r w:rsidRPr="009E269B">
        <w:sym w:font="Symbol" w:char="F0B0"/>
      </w:r>
      <w:r w:rsidRPr="009E269B">
        <w:t>C and at 30% humidity for slide makin</w:t>
      </w:r>
      <w:r>
        <w:t xml:space="preserve">g </w:t>
      </w:r>
      <w:r w:rsidR="00A9384E">
        <w:t xml:space="preserve">in </w:t>
      </w:r>
      <w:proofErr w:type="spellStart"/>
      <w:r w:rsidR="00A9384E">
        <w:t>Thermotron</w:t>
      </w:r>
      <w:proofErr w:type="spellEnd"/>
      <w:r>
        <w:t>.</w:t>
      </w:r>
      <w:r w:rsidR="00A9384E">
        <w:t xml:space="preserve"> Settings will vary based on daily conditions, adjust as necessary to achieve optimal metaphase quality</w:t>
      </w:r>
    </w:p>
    <w:p w:rsidR="00447FA0" w:rsidRDefault="00447FA0" w:rsidP="00DF7151">
      <w:pPr>
        <w:numPr>
          <w:ilvl w:val="3"/>
          <w:numId w:val="11"/>
        </w:numPr>
        <w:tabs>
          <w:tab w:val="clear" w:pos="2880"/>
          <w:tab w:val="num" w:pos="360"/>
        </w:tabs>
        <w:ind w:left="360"/>
      </w:pPr>
      <w:r>
        <w:t>Scan culture tube barcode and print slide labels (refer to labeling procedure)</w:t>
      </w:r>
    </w:p>
    <w:p w:rsidR="00447FA0" w:rsidRDefault="00447FA0" w:rsidP="00DF7151">
      <w:pPr>
        <w:numPr>
          <w:ilvl w:val="3"/>
          <w:numId w:val="11"/>
        </w:numPr>
        <w:tabs>
          <w:tab w:val="clear" w:pos="2880"/>
          <w:tab w:val="num" w:pos="360"/>
        </w:tabs>
        <w:ind w:left="360"/>
      </w:pPr>
      <w:r w:rsidRPr="009E269B">
        <w:t>Drop 2 drops cell suspension onto clean and wet slide</w:t>
      </w:r>
      <w:r>
        <w:t xml:space="preserve"> at a slight angle</w:t>
      </w:r>
      <w:r w:rsidRPr="009E269B">
        <w:t>.  Wipe back and sides of slide with</w:t>
      </w:r>
      <w:r>
        <w:t xml:space="preserve"> a paper towel</w:t>
      </w:r>
    </w:p>
    <w:p w:rsidR="00447FA0" w:rsidRDefault="00447FA0" w:rsidP="00DF7151">
      <w:pPr>
        <w:numPr>
          <w:ilvl w:val="3"/>
          <w:numId w:val="11"/>
        </w:numPr>
        <w:tabs>
          <w:tab w:val="clear" w:pos="2880"/>
          <w:tab w:val="num" w:pos="360"/>
        </w:tabs>
        <w:ind w:left="360"/>
      </w:pPr>
      <w:r w:rsidRPr="009E269B">
        <w:t>Examine slides on low power (10 X) phase contrast and choose the slide giving best metaphase spreads, make additional slides as needed from that culture.</w:t>
      </w:r>
    </w:p>
    <w:p w:rsidR="00447FA0" w:rsidRDefault="00447FA0" w:rsidP="00DF7151">
      <w:pPr>
        <w:numPr>
          <w:ilvl w:val="3"/>
          <w:numId w:val="11"/>
        </w:numPr>
        <w:tabs>
          <w:tab w:val="clear" w:pos="2880"/>
          <w:tab w:val="num" w:pos="360"/>
        </w:tabs>
        <w:ind w:left="360"/>
      </w:pPr>
      <w:r w:rsidRPr="009E269B">
        <w:t>Bake slides at 90</w:t>
      </w:r>
      <w:r w:rsidRPr="009E269B">
        <w:rPr>
          <w:vertAlign w:val="superscript"/>
        </w:rPr>
        <w:t>o</w:t>
      </w:r>
      <w:r w:rsidRPr="009E269B">
        <w:t xml:space="preserve">C for 1 </w:t>
      </w:r>
      <w:proofErr w:type="spellStart"/>
      <w:r w:rsidRPr="009E269B">
        <w:t>hr</w:t>
      </w:r>
      <w:proofErr w:type="spellEnd"/>
      <w:r w:rsidRPr="009E269B">
        <w:t xml:space="preserve"> before staining.  </w:t>
      </w:r>
      <w:r>
        <w:t>B</w:t>
      </w:r>
      <w:r w:rsidRPr="009E269B">
        <w:t xml:space="preserve">ake </w:t>
      </w:r>
      <w:r>
        <w:t xml:space="preserve">FISH slides for 20 minutes at </w:t>
      </w:r>
      <w:r w:rsidRPr="009E269B">
        <w:t>90</w:t>
      </w:r>
      <w:r w:rsidRPr="009E269B">
        <w:rPr>
          <w:vertAlign w:val="superscript"/>
        </w:rPr>
        <w:t>o</w:t>
      </w:r>
      <w:r w:rsidRPr="009E269B">
        <w:t>C.</w:t>
      </w:r>
    </w:p>
    <w:p w:rsidR="00447FA0" w:rsidRPr="009E269B" w:rsidRDefault="00447FA0" w:rsidP="00DF7151">
      <w:pPr>
        <w:numPr>
          <w:ilvl w:val="3"/>
          <w:numId w:val="11"/>
        </w:numPr>
        <w:tabs>
          <w:tab w:val="clear" w:pos="2880"/>
          <w:tab w:val="num" w:pos="360"/>
        </w:tabs>
        <w:ind w:left="360"/>
      </w:pPr>
      <w:r>
        <w:t xml:space="preserve">Band slides for G-banding.  Use 45 seconds in Trypsin and 50 Seconds in Wrights stain.  (note:  trypsin and stain time vary) </w:t>
      </w:r>
    </w:p>
    <w:p w:rsidR="00447FA0" w:rsidRPr="009E269B" w:rsidRDefault="00447FA0" w:rsidP="00E60700"/>
    <w:p w:rsidR="00447FA0" w:rsidRPr="00DF7151" w:rsidRDefault="00447FA0" w:rsidP="00DF7151">
      <w:pPr>
        <w:ind w:right="1080"/>
        <w:rPr>
          <w:b/>
          <w:i/>
        </w:rPr>
      </w:pPr>
      <w:r w:rsidRPr="00DF7151">
        <w:rPr>
          <w:b/>
          <w:bCs/>
          <w:i/>
        </w:rPr>
        <w:t>Notes</w:t>
      </w:r>
      <w:r w:rsidRPr="00DF7151">
        <w:rPr>
          <w:b/>
          <w:i/>
        </w:rPr>
        <w:t>:</w:t>
      </w:r>
    </w:p>
    <w:p w:rsidR="00447FA0" w:rsidRPr="00DF7151" w:rsidRDefault="00447FA0" w:rsidP="00DF7151">
      <w:pPr>
        <w:pStyle w:val="InsideAddress"/>
        <w:numPr>
          <w:ilvl w:val="0"/>
          <w:numId w:val="16"/>
        </w:numPr>
        <w:tabs>
          <w:tab w:val="clear" w:pos="2880"/>
          <w:tab w:val="num" w:pos="360"/>
        </w:tabs>
        <w:ind w:left="360" w:right="1080"/>
        <w:jc w:val="both"/>
      </w:pPr>
      <w:r w:rsidRPr="00DF7151">
        <w:t>Water clearing method.  For cultures which are (due to insufficient hypotonic treatment) so gelatinous after repeated washes in fixative that chromosome spreading is seriously hampered.  This procedure gives a clean, white pellet and has no deleterious effect on chromosome morphology or banding.</w:t>
      </w:r>
    </w:p>
    <w:p w:rsidR="00447FA0" w:rsidRPr="00DF7151" w:rsidRDefault="00447FA0" w:rsidP="00DF7151">
      <w:pPr>
        <w:pStyle w:val="InsideAddress"/>
        <w:numPr>
          <w:ilvl w:val="1"/>
          <w:numId w:val="16"/>
        </w:numPr>
        <w:tabs>
          <w:tab w:val="clear" w:pos="1440"/>
          <w:tab w:val="num" w:pos="720"/>
        </w:tabs>
        <w:ind w:left="720" w:right="1080"/>
        <w:jc w:val="both"/>
      </w:pPr>
      <w:r w:rsidRPr="00DF7151">
        <w:t xml:space="preserve">Suspend thoroughly fixed (2 </w:t>
      </w:r>
      <w:proofErr w:type="spellStart"/>
      <w:r w:rsidRPr="00DF7151">
        <w:t>hr</w:t>
      </w:r>
      <w:proofErr w:type="spellEnd"/>
      <w:r w:rsidRPr="00DF7151">
        <w:t xml:space="preserve"> or more) cells in 6 ml of fresh fixative.</w:t>
      </w:r>
    </w:p>
    <w:p w:rsidR="00447FA0" w:rsidRPr="00DF7151" w:rsidRDefault="00447FA0" w:rsidP="00DF7151">
      <w:pPr>
        <w:pStyle w:val="InsideAddress"/>
        <w:numPr>
          <w:ilvl w:val="1"/>
          <w:numId w:val="16"/>
        </w:numPr>
        <w:tabs>
          <w:tab w:val="clear" w:pos="1440"/>
          <w:tab w:val="num" w:pos="720"/>
        </w:tabs>
        <w:ind w:left="720" w:right="1080"/>
        <w:jc w:val="both"/>
      </w:pPr>
      <w:r w:rsidRPr="00DF7151">
        <w:t>Add 2 ml distilled H</w:t>
      </w:r>
      <w:r w:rsidRPr="00DF7151">
        <w:rPr>
          <w:vertAlign w:val="subscript"/>
        </w:rPr>
        <w:t>2</w:t>
      </w:r>
      <w:r w:rsidRPr="00DF7151">
        <w:t>O and mix very thoroughly on vortex.</w:t>
      </w:r>
    </w:p>
    <w:p w:rsidR="00447FA0" w:rsidRPr="00DF7151" w:rsidRDefault="00447FA0" w:rsidP="00DF7151">
      <w:pPr>
        <w:pStyle w:val="Normal2"/>
        <w:numPr>
          <w:ilvl w:val="2"/>
          <w:numId w:val="16"/>
        </w:numPr>
        <w:tabs>
          <w:tab w:val="clear" w:pos="2340"/>
          <w:tab w:val="num" w:pos="720"/>
        </w:tabs>
        <w:ind w:left="720" w:right="1080"/>
        <w:jc w:val="both"/>
      </w:pPr>
      <w:r w:rsidRPr="00DF7151">
        <w:t xml:space="preserve">Immediately spin down the cells and quickly </w:t>
      </w:r>
      <w:proofErr w:type="spellStart"/>
      <w:r w:rsidRPr="00DF7151">
        <w:t>resuspend</w:t>
      </w:r>
      <w:proofErr w:type="spellEnd"/>
      <w:r w:rsidRPr="00DF7151">
        <w:t xml:space="preserve"> cleaned pellet in 6 ml of fresh fixative.</w:t>
      </w:r>
    </w:p>
    <w:p w:rsidR="00447FA0" w:rsidRPr="00DF7151" w:rsidRDefault="00447FA0" w:rsidP="00DF7151">
      <w:pPr>
        <w:pStyle w:val="Normal2"/>
        <w:numPr>
          <w:ilvl w:val="2"/>
          <w:numId w:val="16"/>
        </w:numPr>
        <w:tabs>
          <w:tab w:val="clear" w:pos="2340"/>
          <w:tab w:val="num" w:pos="720"/>
        </w:tabs>
        <w:ind w:left="720" w:right="1080"/>
        <w:jc w:val="both"/>
      </w:pPr>
      <w:r w:rsidRPr="00DF7151">
        <w:t>Wash once more with fixative and prepare slides.</w:t>
      </w:r>
    </w:p>
    <w:p w:rsidR="00447FA0" w:rsidRPr="009E269B" w:rsidRDefault="00447FA0" w:rsidP="00DF7151">
      <w:pPr>
        <w:tabs>
          <w:tab w:val="num" w:pos="720"/>
        </w:tabs>
        <w:ind w:left="720" w:hanging="360"/>
      </w:pPr>
    </w:p>
    <w:p w:rsidR="00447FA0" w:rsidRPr="00DF7151" w:rsidRDefault="00447FA0" w:rsidP="00DF7151">
      <w:pPr>
        <w:ind w:left="540" w:right="1080" w:hanging="540"/>
        <w:jc w:val="both"/>
        <w:rPr>
          <w:sz w:val="20"/>
          <w:szCs w:val="20"/>
        </w:rPr>
      </w:pPr>
      <w:r w:rsidRPr="00DF7151">
        <w:rPr>
          <w:b/>
          <w:bCs/>
          <w:i/>
          <w:sz w:val="20"/>
          <w:szCs w:val="20"/>
        </w:rPr>
        <w:t>Note</w:t>
      </w:r>
      <w:r w:rsidRPr="00DF7151">
        <w:rPr>
          <w:b/>
          <w:i/>
          <w:sz w:val="20"/>
          <w:szCs w:val="20"/>
        </w:rPr>
        <w:t>:</w:t>
      </w:r>
      <w:r w:rsidRPr="00DF7151">
        <w:rPr>
          <w:sz w:val="20"/>
          <w:szCs w:val="20"/>
        </w:rPr>
        <w:t xml:space="preserve"> All vessels that come in contact with specimens or cultures from specimens are </w:t>
      </w:r>
      <w:proofErr w:type="spellStart"/>
      <w:r w:rsidRPr="00DF7151">
        <w:rPr>
          <w:sz w:val="20"/>
          <w:szCs w:val="20"/>
        </w:rPr>
        <w:t>biohazardous</w:t>
      </w:r>
      <w:proofErr w:type="spellEnd"/>
      <w:r w:rsidRPr="00DF7151">
        <w:rPr>
          <w:sz w:val="20"/>
          <w:szCs w:val="20"/>
        </w:rPr>
        <w:t xml:space="preserve"> and should be discarded in appropriate containers following the guidelines for disposal.</w:t>
      </w:r>
    </w:p>
    <w:p w:rsidR="00447FA0" w:rsidRPr="009E269B" w:rsidRDefault="00447FA0" w:rsidP="00E60700">
      <w:pPr>
        <w:spacing w:after="120" w:line="360" w:lineRule="auto"/>
      </w:pPr>
    </w:p>
    <w:p w:rsidR="00447FA0" w:rsidRPr="009E269B" w:rsidRDefault="00447FA0" w:rsidP="00E60700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 w:rsidRPr="009E269B">
        <w:rPr>
          <w:rFonts w:ascii="Arial" w:hAnsi="Arial" w:cs="Arial"/>
          <w:sz w:val="28"/>
          <w:szCs w:val="28"/>
        </w:rPr>
        <w:t>REFERENCES</w:t>
      </w:r>
    </w:p>
    <w:p w:rsidR="00447FA0" w:rsidRPr="009E269B" w:rsidRDefault="00447FA0" w:rsidP="00DF7151">
      <w:pPr>
        <w:numPr>
          <w:ilvl w:val="0"/>
          <w:numId w:val="10"/>
        </w:numPr>
        <w:tabs>
          <w:tab w:val="clear" w:pos="900"/>
          <w:tab w:val="num" w:pos="0"/>
        </w:tabs>
        <w:ind w:left="0" w:hanging="540"/>
      </w:pPr>
      <w:r w:rsidRPr="009E269B">
        <w:lastRenderedPageBreak/>
        <w:t>Pfeiffer, RA. Cell cultures from blood and bone marrow.</w:t>
      </w:r>
      <w:r w:rsidRPr="009E269B">
        <w:rPr>
          <w:i/>
          <w:iCs/>
        </w:rPr>
        <w:t xml:space="preserve"> Methods in Human Cytogenetics</w:t>
      </w:r>
      <w:r w:rsidRPr="009E269B">
        <w:t xml:space="preserve">.  Eds. </w:t>
      </w:r>
      <w:proofErr w:type="spellStart"/>
      <w:r w:rsidRPr="009E269B">
        <w:t>Schwarzacher</w:t>
      </w:r>
      <w:proofErr w:type="spellEnd"/>
      <w:r w:rsidRPr="009E269B">
        <w:t xml:space="preserve"> HG &amp; Wolf U. Springer-</w:t>
      </w:r>
      <w:proofErr w:type="spellStart"/>
      <w:r w:rsidRPr="009E269B">
        <w:t>Verlag</w:t>
      </w:r>
      <w:proofErr w:type="spellEnd"/>
      <w:r w:rsidRPr="009E269B">
        <w:t>, New York, 1974; pp.1-37.</w:t>
      </w:r>
    </w:p>
    <w:p w:rsidR="00447FA0" w:rsidRPr="009E269B" w:rsidRDefault="00447FA0" w:rsidP="00DF7151">
      <w:pPr>
        <w:numPr>
          <w:ilvl w:val="0"/>
          <w:numId w:val="10"/>
        </w:numPr>
        <w:tabs>
          <w:tab w:val="clear" w:pos="900"/>
          <w:tab w:val="num" w:pos="0"/>
        </w:tabs>
        <w:ind w:left="0" w:hanging="540"/>
      </w:pPr>
      <w:proofErr w:type="spellStart"/>
      <w:r w:rsidRPr="009E269B">
        <w:t>Yunis</w:t>
      </w:r>
      <w:proofErr w:type="spellEnd"/>
      <w:r w:rsidRPr="009E269B">
        <w:t xml:space="preserve"> JJ. </w:t>
      </w:r>
      <w:r w:rsidRPr="009E269B">
        <w:rPr>
          <w:i/>
        </w:rPr>
        <w:t>Science</w:t>
      </w:r>
      <w:r w:rsidRPr="009E269B">
        <w:t xml:space="preserve"> 1976; 191:1268</w:t>
      </w:r>
      <w:r w:rsidRPr="009E269B">
        <w:noBreakHyphen/>
        <w:t>1270.</w:t>
      </w:r>
    </w:p>
    <w:p w:rsidR="00447FA0" w:rsidRPr="009E269B" w:rsidRDefault="00447FA0" w:rsidP="00DF7151">
      <w:pPr>
        <w:numPr>
          <w:ilvl w:val="0"/>
          <w:numId w:val="10"/>
        </w:numPr>
        <w:tabs>
          <w:tab w:val="clear" w:pos="900"/>
          <w:tab w:val="num" w:pos="0"/>
        </w:tabs>
        <w:ind w:left="0" w:hanging="540"/>
      </w:pPr>
      <w:proofErr w:type="spellStart"/>
      <w:r w:rsidRPr="009E269B">
        <w:t>Yunis</w:t>
      </w:r>
      <w:proofErr w:type="spellEnd"/>
      <w:r w:rsidRPr="009E269B">
        <w:t xml:space="preserve"> JJ, Chandler ME. </w:t>
      </w:r>
      <w:r w:rsidRPr="009E269B">
        <w:rPr>
          <w:i/>
        </w:rPr>
        <w:t xml:space="preserve">Progress in Clinical Pathology. </w:t>
      </w:r>
      <w:r w:rsidRPr="009E269B">
        <w:t xml:space="preserve">Eds. </w:t>
      </w:r>
      <w:proofErr w:type="spellStart"/>
      <w:r w:rsidRPr="009E269B">
        <w:t>Stefanini</w:t>
      </w:r>
      <w:proofErr w:type="spellEnd"/>
      <w:r w:rsidRPr="009E269B">
        <w:t xml:space="preserve"> M &amp; </w:t>
      </w:r>
      <w:proofErr w:type="spellStart"/>
      <w:r w:rsidRPr="009E269B">
        <w:t>Hossaini</w:t>
      </w:r>
      <w:proofErr w:type="spellEnd"/>
      <w:r w:rsidRPr="009E269B">
        <w:t xml:space="preserve"> A, 1977; 7:267-288.</w:t>
      </w:r>
    </w:p>
    <w:p w:rsidR="00447FA0" w:rsidRPr="009E269B" w:rsidRDefault="00447FA0" w:rsidP="00DF7151">
      <w:pPr>
        <w:numPr>
          <w:ilvl w:val="0"/>
          <w:numId w:val="10"/>
        </w:numPr>
        <w:tabs>
          <w:tab w:val="clear" w:pos="900"/>
          <w:tab w:val="num" w:pos="0"/>
        </w:tabs>
        <w:ind w:left="0" w:hanging="540"/>
      </w:pPr>
      <w:proofErr w:type="spellStart"/>
      <w:r w:rsidRPr="009E269B">
        <w:t>Francke</w:t>
      </w:r>
      <w:proofErr w:type="spellEnd"/>
      <w:r w:rsidRPr="009E269B">
        <w:t xml:space="preserve"> U, Oliver N.  </w:t>
      </w:r>
      <w:r w:rsidRPr="009E269B">
        <w:rPr>
          <w:i/>
        </w:rPr>
        <w:t>Hum Genet</w:t>
      </w:r>
      <w:r w:rsidRPr="009E269B">
        <w:t xml:space="preserve"> </w:t>
      </w:r>
      <w:proofErr w:type="gramStart"/>
      <w:r w:rsidRPr="009E269B">
        <w:t>1978 ;45:137</w:t>
      </w:r>
      <w:proofErr w:type="gramEnd"/>
      <w:r w:rsidRPr="009E269B">
        <w:t>-165.</w:t>
      </w:r>
    </w:p>
    <w:p w:rsidR="00447FA0" w:rsidRPr="009E269B" w:rsidRDefault="00447FA0" w:rsidP="00DF7151">
      <w:pPr>
        <w:numPr>
          <w:ilvl w:val="0"/>
          <w:numId w:val="10"/>
        </w:numPr>
        <w:tabs>
          <w:tab w:val="clear" w:pos="900"/>
          <w:tab w:val="num" w:pos="0"/>
        </w:tabs>
        <w:ind w:left="0" w:hanging="540"/>
      </w:pPr>
      <w:proofErr w:type="spellStart"/>
      <w:r w:rsidRPr="009E269B">
        <w:t>Yunis</w:t>
      </w:r>
      <w:proofErr w:type="spellEnd"/>
      <w:r w:rsidRPr="009E269B">
        <w:t xml:space="preserve"> JJ, Bell DW, Sawyer JR.  </w:t>
      </w:r>
      <w:r w:rsidRPr="009E269B">
        <w:rPr>
          <w:i/>
        </w:rPr>
        <w:t>Hum Genet</w:t>
      </w:r>
      <w:r w:rsidRPr="009E269B">
        <w:t xml:space="preserve"> 1979; 49:291-306.</w:t>
      </w:r>
    </w:p>
    <w:p w:rsidR="00447FA0" w:rsidRPr="009E269B" w:rsidRDefault="00447FA0" w:rsidP="00DF7151">
      <w:pPr>
        <w:numPr>
          <w:ilvl w:val="0"/>
          <w:numId w:val="10"/>
        </w:numPr>
        <w:tabs>
          <w:tab w:val="clear" w:pos="900"/>
          <w:tab w:val="num" w:pos="0"/>
        </w:tabs>
        <w:ind w:left="0" w:hanging="540"/>
      </w:pPr>
      <w:r w:rsidRPr="009E269B">
        <w:t>The AGT Cytogenetics Laboratory Manual, Third Edition, Chapter 3, Lippincott-Raven 1997</w:t>
      </w:r>
    </w:p>
    <w:p w:rsidR="00447FA0" w:rsidRDefault="00447FA0" w:rsidP="00D26371">
      <w:pPr>
        <w:ind w:left="-540"/>
        <w:rPr>
          <w:sz w:val="20"/>
          <w:szCs w:val="20"/>
        </w:rPr>
      </w:pPr>
    </w:p>
    <w:p w:rsidR="00447FA0" w:rsidRDefault="00447FA0" w:rsidP="00D26371">
      <w:pPr>
        <w:ind w:left="-540"/>
      </w:pPr>
      <w:r w:rsidRPr="007A464A">
        <w:t>Written By:</w:t>
      </w:r>
      <w:r w:rsidRPr="007A464A">
        <w:tab/>
      </w:r>
      <w:r w:rsidRPr="007A464A">
        <w:tab/>
      </w:r>
      <w:r w:rsidRPr="007A464A">
        <w:tab/>
      </w:r>
      <w:r w:rsidRPr="007A464A">
        <w:tab/>
      </w:r>
      <w:r w:rsidRPr="007A464A">
        <w:tab/>
        <w:t>Director Approval:</w:t>
      </w:r>
    </w:p>
    <w:p w:rsidR="00447FA0" w:rsidRPr="008A212E" w:rsidRDefault="00447FA0" w:rsidP="00D26371">
      <w:pPr>
        <w:ind w:left="-540"/>
        <w:rPr>
          <w:sz w:val="16"/>
          <w:szCs w:val="16"/>
        </w:rPr>
      </w:pPr>
      <w:r>
        <w:t>(</w:t>
      </w:r>
      <w:r>
        <w:rPr>
          <w:sz w:val="16"/>
          <w:szCs w:val="16"/>
        </w:rPr>
        <w:t>Signature and Date)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(Signature and Date)</w:t>
      </w:r>
    </w:p>
    <w:p w:rsidR="00447FA0" w:rsidRPr="007A464A" w:rsidRDefault="00447FA0" w:rsidP="00D26371">
      <w:pPr>
        <w:ind w:left="-540"/>
      </w:pPr>
    </w:p>
    <w:p w:rsidR="00447FA0" w:rsidRDefault="00447FA0" w:rsidP="00D26371">
      <w:pPr>
        <w:ind w:left="-540"/>
      </w:pPr>
    </w:p>
    <w:p w:rsidR="00447FA0" w:rsidRDefault="00447FA0" w:rsidP="00D26371">
      <w:pPr>
        <w:ind w:left="-540"/>
      </w:pPr>
    </w:p>
    <w:p w:rsidR="00447FA0" w:rsidRDefault="00447FA0" w:rsidP="00D26371">
      <w:pPr>
        <w:ind w:left="-54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</w:t>
      </w:r>
      <w:r>
        <w:tab/>
      </w:r>
      <w:r>
        <w:tab/>
        <w:t>________________________</w:t>
      </w:r>
    </w:p>
    <w:p w:rsidR="00447FA0" w:rsidRPr="008F04F3" w:rsidRDefault="00447FA0" w:rsidP="00D26371">
      <w:pPr>
        <w:ind w:left="-540"/>
      </w:pPr>
      <w:r>
        <w:t xml:space="preserve"> Cytogenetics Supervisor</w:t>
      </w:r>
      <w:r>
        <w:tab/>
      </w:r>
    </w:p>
    <w:sectPr w:rsidR="00447FA0" w:rsidRPr="008F04F3" w:rsidSect="002C1CD7">
      <w:footerReference w:type="default" r:id="rId8"/>
      <w:pgSz w:w="12240" w:h="15840" w:code="1"/>
      <w:pgMar w:top="1000" w:right="2880" w:bottom="540" w:left="1800" w:header="720" w:footer="6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FA0" w:rsidRDefault="00447FA0">
      <w:r>
        <w:separator/>
      </w:r>
    </w:p>
  </w:endnote>
  <w:endnote w:type="continuationSeparator" w:id="0">
    <w:p w:rsidR="00447FA0" w:rsidRDefault="00447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FA0" w:rsidRPr="002C1CD7" w:rsidRDefault="00447FA0" w:rsidP="002C1CD7">
    <w:pPr>
      <w:pStyle w:val="Footer"/>
      <w:ind w:left="-540" w:firstLine="0"/>
      <w:rPr>
        <w:color w:val="999999"/>
      </w:rPr>
    </w:pPr>
    <w:r w:rsidRPr="002C1CD7">
      <w:rPr>
        <w:color w:val="999999"/>
      </w:rPr>
      <w:t>Peripheral Blood Cultures (PHA-Stimulated)</w:t>
    </w:r>
  </w:p>
  <w:p w:rsidR="00447FA0" w:rsidRPr="002C1CD7" w:rsidRDefault="00447FA0" w:rsidP="002C1CD7">
    <w:pPr>
      <w:pStyle w:val="Footer"/>
      <w:ind w:left="-540" w:firstLine="0"/>
      <w:rPr>
        <w:color w:val="999999"/>
      </w:rPr>
    </w:pPr>
    <w:r w:rsidRPr="002C1CD7">
      <w:rPr>
        <w:color w:val="999999"/>
      </w:rPr>
      <w:t>Cytogenetics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FA0" w:rsidRDefault="00447FA0">
      <w:r>
        <w:separator/>
      </w:r>
    </w:p>
  </w:footnote>
  <w:footnote w:type="continuationSeparator" w:id="0">
    <w:p w:rsidR="00447FA0" w:rsidRDefault="00447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4827"/>
    <w:multiLevelType w:val="multilevel"/>
    <w:tmpl w:val="CF0A30AA"/>
    <w:lvl w:ilvl="0">
      <w:start w:val="7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">
    <w:nsid w:val="08B37899"/>
    <w:multiLevelType w:val="hybridMultilevel"/>
    <w:tmpl w:val="918C4C24"/>
    <w:lvl w:ilvl="0" w:tplc="79DC517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B473AF"/>
    <w:multiLevelType w:val="hybridMultilevel"/>
    <w:tmpl w:val="005E5F7E"/>
    <w:lvl w:ilvl="0" w:tplc="79DC517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638A2A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0C4976"/>
    <w:multiLevelType w:val="multilevel"/>
    <w:tmpl w:val="7F06AA46"/>
    <w:lvl w:ilvl="0">
      <w:start w:val="7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F1D4DB8"/>
    <w:multiLevelType w:val="hybridMultilevel"/>
    <w:tmpl w:val="5F34C1E6"/>
    <w:lvl w:ilvl="0" w:tplc="4336EB3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49C815A4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336EB3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30E08488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AE604BA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2826B9A8">
      <w:start w:val="2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67488AAC">
      <w:start w:val="15"/>
      <w:numFmt w:val="decimal"/>
      <w:lvlText w:val="%7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60A0994"/>
    <w:multiLevelType w:val="hybridMultilevel"/>
    <w:tmpl w:val="92D4708C"/>
    <w:lvl w:ilvl="0" w:tplc="4B22D044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EAE7F28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336EB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5BA576D"/>
    <w:multiLevelType w:val="hybridMultilevel"/>
    <w:tmpl w:val="854E78B4"/>
    <w:lvl w:ilvl="0" w:tplc="28024B78">
      <w:start w:val="7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F3069E0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3DD81C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423EB4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0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7B85709"/>
    <w:multiLevelType w:val="hybridMultilevel"/>
    <w:tmpl w:val="69E6F62E"/>
    <w:lvl w:ilvl="0" w:tplc="AD0C2452">
      <w:start w:val="1"/>
      <w:numFmt w:val="lowerLetter"/>
      <w:lvlText w:val="%1."/>
      <w:lvlJc w:val="left"/>
      <w:pPr>
        <w:tabs>
          <w:tab w:val="num" w:pos="4032"/>
        </w:tabs>
        <w:ind w:left="40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8">
    <w:nsid w:val="396F0B15"/>
    <w:multiLevelType w:val="hybridMultilevel"/>
    <w:tmpl w:val="5852D990"/>
    <w:lvl w:ilvl="0" w:tplc="A9B4EB04">
      <w:start w:val="1"/>
      <w:numFmt w:val="lowerLetter"/>
      <w:lvlText w:val="%1.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1" w:tplc="173A5B92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3FE2B55"/>
    <w:multiLevelType w:val="hybridMultilevel"/>
    <w:tmpl w:val="4570678A"/>
    <w:lvl w:ilvl="0" w:tplc="79DC517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4E1B18C0"/>
    <w:multiLevelType w:val="hybridMultilevel"/>
    <w:tmpl w:val="059A68BA"/>
    <w:lvl w:ilvl="0" w:tplc="2AAA378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A02DEEE">
      <w:start w:val="3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BA17B8B"/>
    <w:multiLevelType w:val="hybridMultilevel"/>
    <w:tmpl w:val="B6CEB0A4"/>
    <w:lvl w:ilvl="0" w:tplc="79DC517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CB01A3B"/>
    <w:multiLevelType w:val="hybridMultilevel"/>
    <w:tmpl w:val="EBBAD014"/>
    <w:lvl w:ilvl="0" w:tplc="79DC517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28024B78">
      <w:start w:val="7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79DC517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1913763"/>
    <w:multiLevelType w:val="hybridMultilevel"/>
    <w:tmpl w:val="FBC2E832"/>
    <w:lvl w:ilvl="0" w:tplc="79DC517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5046703"/>
    <w:multiLevelType w:val="hybridMultilevel"/>
    <w:tmpl w:val="DAF21D2E"/>
    <w:lvl w:ilvl="0" w:tplc="A9B4EB04">
      <w:start w:val="1"/>
      <w:numFmt w:val="lowerLetter"/>
      <w:lvlText w:val="%1."/>
      <w:lvlJc w:val="left"/>
      <w:pPr>
        <w:tabs>
          <w:tab w:val="num" w:pos="4932"/>
        </w:tabs>
        <w:ind w:left="4932" w:hanging="360"/>
      </w:pPr>
      <w:rPr>
        <w:rFonts w:cs="Times New Roman" w:hint="default"/>
      </w:rPr>
    </w:lvl>
    <w:lvl w:ilvl="1" w:tplc="A0A0C6D2">
      <w:start w:val="4"/>
      <w:numFmt w:val="upperLetter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79DC517C">
      <w:start w:val="1"/>
      <w:numFmt w:val="decimal"/>
      <w:lvlText w:val="%3."/>
      <w:lvlJc w:val="left"/>
      <w:pPr>
        <w:tabs>
          <w:tab w:val="num" w:pos="2772"/>
        </w:tabs>
        <w:ind w:left="2772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5">
    <w:nsid w:val="7701367B"/>
    <w:multiLevelType w:val="multilevel"/>
    <w:tmpl w:val="69E6F62E"/>
    <w:lvl w:ilvl="0">
      <w:start w:val="1"/>
      <w:numFmt w:val="lowerLetter"/>
      <w:lvlText w:val="%1."/>
      <w:lvlJc w:val="left"/>
      <w:pPr>
        <w:tabs>
          <w:tab w:val="num" w:pos="4032"/>
        </w:tabs>
        <w:ind w:left="403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4"/>
  </w:num>
  <w:num w:numId="5">
    <w:abstractNumId w:val="11"/>
  </w:num>
  <w:num w:numId="6">
    <w:abstractNumId w:val="12"/>
  </w:num>
  <w:num w:numId="7">
    <w:abstractNumId w:val="9"/>
  </w:num>
  <w:num w:numId="8">
    <w:abstractNumId w:val="2"/>
  </w:num>
  <w:num w:numId="9">
    <w:abstractNumId w:val="13"/>
  </w:num>
  <w:num w:numId="10">
    <w:abstractNumId w:val="1"/>
  </w:num>
  <w:num w:numId="11">
    <w:abstractNumId w:val="6"/>
  </w:num>
  <w:num w:numId="12">
    <w:abstractNumId w:val="3"/>
  </w:num>
  <w:num w:numId="13">
    <w:abstractNumId w:val="7"/>
  </w:num>
  <w:num w:numId="14">
    <w:abstractNumId w:val="15"/>
  </w:num>
  <w:num w:numId="15">
    <w:abstractNumId w:val="0"/>
  </w:num>
  <w:num w:numId="16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1C1C"/>
    <w:rsid w:val="0000079E"/>
    <w:rsid w:val="00002D5C"/>
    <w:rsid w:val="00006988"/>
    <w:rsid w:val="00014FF4"/>
    <w:rsid w:val="000154FE"/>
    <w:rsid w:val="00015809"/>
    <w:rsid w:val="000212BF"/>
    <w:rsid w:val="000236D2"/>
    <w:rsid w:val="00025F1E"/>
    <w:rsid w:val="000333F4"/>
    <w:rsid w:val="00034AE3"/>
    <w:rsid w:val="00042E0F"/>
    <w:rsid w:val="00043ED0"/>
    <w:rsid w:val="00045FED"/>
    <w:rsid w:val="00053748"/>
    <w:rsid w:val="0006047B"/>
    <w:rsid w:val="000621D1"/>
    <w:rsid w:val="00065823"/>
    <w:rsid w:val="00067F59"/>
    <w:rsid w:val="00080562"/>
    <w:rsid w:val="000841BE"/>
    <w:rsid w:val="000845E7"/>
    <w:rsid w:val="000853FE"/>
    <w:rsid w:val="00085479"/>
    <w:rsid w:val="00090179"/>
    <w:rsid w:val="0009161F"/>
    <w:rsid w:val="00096154"/>
    <w:rsid w:val="0009642F"/>
    <w:rsid w:val="000A087A"/>
    <w:rsid w:val="000A1FBF"/>
    <w:rsid w:val="000A3073"/>
    <w:rsid w:val="000A33C7"/>
    <w:rsid w:val="000A3B3F"/>
    <w:rsid w:val="000A3F75"/>
    <w:rsid w:val="000A452E"/>
    <w:rsid w:val="000A68E9"/>
    <w:rsid w:val="000B600F"/>
    <w:rsid w:val="000B634D"/>
    <w:rsid w:val="000B670F"/>
    <w:rsid w:val="000B6731"/>
    <w:rsid w:val="000C32ED"/>
    <w:rsid w:val="000C5904"/>
    <w:rsid w:val="000C74CE"/>
    <w:rsid w:val="000C7C9B"/>
    <w:rsid w:val="000D2665"/>
    <w:rsid w:val="000D392A"/>
    <w:rsid w:val="000E223C"/>
    <w:rsid w:val="000E3946"/>
    <w:rsid w:val="000F0341"/>
    <w:rsid w:val="000F6233"/>
    <w:rsid w:val="000F679D"/>
    <w:rsid w:val="000F75BA"/>
    <w:rsid w:val="0010126F"/>
    <w:rsid w:val="0010169E"/>
    <w:rsid w:val="0010218B"/>
    <w:rsid w:val="001033EB"/>
    <w:rsid w:val="0010363D"/>
    <w:rsid w:val="001041F9"/>
    <w:rsid w:val="00105660"/>
    <w:rsid w:val="00107792"/>
    <w:rsid w:val="001105B1"/>
    <w:rsid w:val="001109E5"/>
    <w:rsid w:val="001136FB"/>
    <w:rsid w:val="00116119"/>
    <w:rsid w:val="00121299"/>
    <w:rsid w:val="00122286"/>
    <w:rsid w:val="001231AA"/>
    <w:rsid w:val="00124FA2"/>
    <w:rsid w:val="001256B0"/>
    <w:rsid w:val="00127ECC"/>
    <w:rsid w:val="00132375"/>
    <w:rsid w:val="001343B3"/>
    <w:rsid w:val="001352DF"/>
    <w:rsid w:val="00136B1F"/>
    <w:rsid w:val="001379CF"/>
    <w:rsid w:val="0014046E"/>
    <w:rsid w:val="0014058B"/>
    <w:rsid w:val="00141FB0"/>
    <w:rsid w:val="0014564A"/>
    <w:rsid w:val="0014633C"/>
    <w:rsid w:val="00146E0E"/>
    <w:rsid w:val="00147222"/>
    <w:rsid w:val="001479D8"/>
    <w:rsid w:val="00151EF1"/>
    <w:rsid w:val="00153D82"/>
    <w:rsid w:val="00160BB1"/>
    <w:rsid w:val="0016150B"/>
    <w:rsid w:val="00165E35"/>
    <w:rsid w:val="00166410"/>
    <w:rsid w:val="00170CEC"/>
    <w:rsid w:val="00175F83"/>
    <w:rsid w:val="00181DFD"/>
    <w:rsid w:val="0018317A"/>
    <w:rsid w:val="0018508D"/>
    <w:rsid w:val="00186138"/>
    <w:rsid w:val="001927B7"/>
    <w:rsid w:val="0019782E"/>
    <w:rsid w:val="001A468A"/>
    <w:rsid w:val="001B07D9"/>
    <w:rsid w:val="001B15E8"/>
    <w:rsid w:val="001B3656"/>
    <w:rsid w:val="001B37F2"/>
    <w:rsid w:val="001C234C"/>
    <w:rsid w:val="001C2511"/>
    <w:rsid w:val="001C2B32"/>
    <w:rsid w:val="001D10BE"/>
    <w:rsid w:val="001D1E15"/>
    <w:rsid w:val="001D20B7"/>
    <w:rsid w:val="001D380D"/>
    <w:rsid w:val="001D590A"/>
    <w:rsid w:val="001E28FF"/>
    <w:rsid w:val="001E523B"/>
    <w:rsid w:val="001E5931"/>
    <w:rsid w:val="001F0992"/>
    <w:rsid w:val="001F3440"/>
    <w:rsid w:val="001F4B56"/>
    <w:rsid w:val="001F5AC1"/>
    <w:rsid w:val="001F5C07"/>
    <w:rsid w:val="001F70E9"/>
    <w:rsid w:val="001F7310"/>
    <w:rsid w:val="00200396"/>
    <w:rsid w:val="00200BCC"/>
    <w:rsid w:val="00206F4E"/>
    <w:rsid w:val="002073B3"/>
    <w:rsid w:val="0021098A"/>
    <w:rsid w:val="00211524"/>
    <w:rsid w:val="00216A1A"/>
    <w:rsid w:val="00217437"/>
    <w:rsid w:val="00217634"/>
    <w:rsid w:val="002229DE"/>
    <w:rsid w:val="0022317A"/>
    <w:rsid w:val="00224CA9"/>
    <w:rsid w:val="002262A6"/>
    <w:rsid w:val="00226C9B"/>
    <w:rsid w:val="002326B9"/>
    <w:rsid w:val="00234399"/>
    <w:rsid w:val="00251CC4"/>
    <w:rsid w:val="00251FDC"/>
    <w:rsid w:val="00252405"/>
    <w:rsid w:val="00253B26"/>
    <w:rsid w:val="00257B8D"/>
    <w:rsid w:val="00263643"/>
    <w:rsid w:val="00264FB7"/>
    <w:rsid w:val="00270798"/>
    <w:rsid w:val="002724F8"/>
    <w:rsid w:val="00272871"/>
    <w:rsid w:val="00272E44"/>
    <w:rsid w:val="00276143"/>
    <w:rsid w:val="00277421"/>
    <w:rsid w:val="00280074"/>
    <w:rsid w:val="002817E1"/>
    <w:rsid w:val="00285FE1"/>
    <w:rsid w:val="00287439"/>
    <w:rsid w:val="00287BBF"/>
    <w:rsid w:val="00287E1B"/>
    <w:rsid w:val="0029287B"/>
    <w:rsid w:val="0029320E"/>
    <w:rsid w:val="002947E9"/>
    <w:rsid w:val="00296525"/>
    <w:rsid w:val="002A035C"/>
    <w:rsid w:val="002A15A1"/>
    <w:rsid w:val="002A40E4"/>
    <w:rsid w:val="002A58AB"/>
    <w:rsid w:val="002A5CC0"/>
    <w:rsid w:val="002A5E59"/>
    <w:rsid w:val="002A6479"/>
    <w:rsid w:val="002A70BF"/>
    <w:rsid w:val="002B0C69"/>
    <w:rsid w:val="002B147A"/>
    <w:rsid w:val="002B2888"/>
    <w:rsid w:val="002B4C31"/>
    <w:rsid w:val="002B4E6C"/>
    <w:rsid w:val="002B613F"/>
    <w:rsid w:val="002C1CD7"/>
    <w:rsid w:val="002C202A"/>
    <w:rsid w:val="002C6323"/>
    <w:rsid w:val="002C7C63"/>
    <w:rsid w:val="002D0081"/>
    <w:rsid w:val="002D668F"/>
    <w:rsid w:val="002D78CB"/>
    <w:rsid w:val="002E57E6"/>
    <w:rsid w:val="002E6EED"/>
    <w:rsid w:val="002E7EFA"/>
    <w:rsid w:val="002F32B2"/>
    <w:rsid w:val="002F3B32"/>
    <w:rsid w:val="002F52B3"/>
    <w:rsid w:val="00302E85"/>
    <w:rsid w:val="00304BBC"/>
    <w:rsid w:val="0030789F"/>
    <w:rsid w:val="003109AA"/>
    <w:rsid w:val="0031226C"/>
    <w:rsid w:val="0032144C"/>
    <w:rsid w:val="00324653"/>
    <w:rsid w:val="00330398"/>
    <w:rsid w:val="00331382"/>
    <w:rsid w:val="00332391"/>
    <w:rsid w:val="00332FCE"/>
    <w:rsid w:val="00333126"/>
    <w:rsid w:val="003359D2"/>
    <w:rsid w:val="00341BD3"/>
    <w:rsid w:val="00342B8D"/>
    <w:rsid w:val="00345038"/>
    <w:rsid w:val="003538B4"/>
    <w:rsid w:val="003545C3"/>
    <w:rsid w:val="0035548E"/>
    <w:rsid w:val="0035760A"/>
    <w:rsid w:val="00362D59"/>
    <w:rsid w:val="00363C20"/>
    <w:rsid w:val="003679CD"/>
    <w:rsid w:val="00371BBB"/>
    <w:rsid w:val="003749F1"/>
    <w:rsid w:val="003815A6"/>
    <w:rsid w:val="00382F19"/>
    <w:rsid w:val="00384458"/>
    <w:rsid w:val="00384BAD"/>
    <w:rsid w:val="003854CC"/>
    <w:rsid w:val="00387A2B"/>
    <w:rsid w:val="00394CC4"/>
    <w:rsid w:val="003A02BB"/>
    <w:rsid w:val="003A65A6"/>
    <w:rsid w:val="003B5F92"/>
    <w:rsid w:val="003B6715"/>
    <w:rsid w:val="003C4990"/>
    <w:rsid w:val="003C4A5F"/>
    <w:rsid w:val="003C537D"/>
    <w:rsid w:val="003C6C19"/>
    <w:rsid w:val="003D0E49"/>
    <w:rsid w:val="003D1C42"/>
    <w:rsid w:val="003D3A76"/>
    <w:rsid w:val="003E13A3"/>
    <w:rsid w:val="003E39BA"/>
    <w:rsid w:val="003E5656"/>
    <w:rsid w:val="003E6D3C"/>
    <w:rsid w:val="003F1D8E"/>
    <w:rsid w:val="003F4436"/>
    <w:rsid w:val="003F7AB6"/>
    <w:rsid w:val="00405930"/>
    <w:rsid w:val="00405C0D"/>
    <w:rsid w:val="00406DB4"/>
    <w:rsid w:val="00406DFF"/>
    <w:rsid w:val="00411142"/>
    <w:rsid w:val="00411A2C"/>
    <w:rsid w:val="00411D8D"/>
    <w:rsid w:val="00411FAA"/>
    <w:rsid w:val="0041723A"/>
    <w:rsid w:val="00421A52"/>
    <w:rsid w:val="00422E4A"/>
    <w:rsid w:val="0042735B"/>
    <w:rsid w:val="0042763D"/>
    <w:rsid w:val="00427E3D"/>
    <w:rsid w:val="00430123"/>
    <w:rsid w:val="00432B54"/>
    <w:rsid w:val="004349D9"/>
    <w:rsid w:val="00436275"/>
    <w:rsid w:val="004400DB"/>
    <w:rsid w:val="00443131"/>
    <w:rsid w:val="00444358"/>
    <w:rsid w:val="004462F4"/>
    <w:rsid w:val="004474C2"/>
    <w:rsid w:val="00447FA0"/>
    <w:rsid w:val="004625DF"/>
    <w:rsid w:val="00466849"/>
    <w:rsid w:val="004705A8"/>
    <w:rsid w:val="004750B6"/>
    <w:rsid w:val="00485059"/>
    <w:rsid w:val="00485259"/>
    <w:rsid w:val="00486E1B"/>
    <w:rsid w:val="00494C7B"/>
    <w:rsid w:val="004955DF"/>
    <w:rsid w:val="0049624D"/>
    <w:rsid w:val="004A5D69"/>
    <w:rsid w:val="004A67C5"/>
    <w:rsid w:val="004A75EF"/>
    <w:rsid w:val="004A7A88"/>
    <w:rsid w:val="004B24DB"/>
    <w:rsid w:val="004B2F20"/>
    <w:rsid w:val="004B39E5"/>
    <w:rsid w:val="004B4454"/>
    <w:rsid w:val="004B5AFA"/>
    <w:rsid w:val="004B5B2A"/>
    <w:rsid w:val="004C0502"/>
    <w:rsid w:val="004C0FE1"/>
    <w:rsid w:val="004C33F5"/>
    <w:rsid w:val="004C4B68"/>
    <w:rsid w:val="004C5455"/>
    <w:rsid w:val="004C6556"/>
    <w:rsid w:val="004D377F"/>
    <w:rsid w:val="004E1A65"/>
    <w:rsid w:val="004F0FBA"/>
    <w:rsid w:val="004F377E"/>
    <w:rsid w:val="004F7A59"/>
    <w:rsid w:val="00501862"/>
    <w:rsid w:val="00502DEC"/>
    <w:rsid w:val="00506C56"/>
    <w:rsid w:val="0050709C"/>
    <w:rsid w:val="00511340"/>
    <w:rsid w:val="005136E8"/>
    <w:rsid w:val="00513E23"/>
    <w:rsid w:val="005227BA"/>
    <w:rsid w:val="005229B6"/>
    <w:rsid w:val="00525F8E"/>
    <w:rsid w:val="00526CC1"/>
    <w:rsid w:val="00530558"/>
    <w:rsid w:val="0053600C"/>
    <w:rsid w:val="0053696A"/>
    <w:rsid w:val="00537164"/>
    <w:rsid w:val="00540337"/>
    <w:rsid w:val="00541DA4"/>
    <w:rsid w:val="00543F30"/>
    <w:rsid w:val="00545BFB"/>
    <w:rsid w:val="00546846"/>
    <w:rsid w:val="00547E98"/>
    <w:rsid w:val="005524E8"/>
    <w:rsid w:val="005570FD"/>
    <w:rsid w:val="0056200F"/>
    <w:rsid w:val="0056324F"/>
    <w:rsid w:val="0057276D"/>
    <w:rsid w:val="00576346"/>
    <w:rsid w:val="00576D8E"/>
    <w:rsid w:val="00580BF0"/>
    <w:rsid w:val="00583BFE"/>
    <w:rsid w:val="0059220D"/>
    <w:rsid w:val="00595B3E"/>
    <w:rsid w:val="005A3A44"/>
    <w:rsid w:val="005A4159"/>
    <w:rsid w:val="005A5C27"/>
    <w:rsid w:val="005B071F"/>
    <w:rsid w:val="005B3660"/>
    <w:rsid w:val="005B6F80"/>
    <w:rsid w:val="005C27B5"/>
    <w:rsid w:val="005C390A"/>
    <w:rsid w:val="005D3A11"/>
    <w:rsid w:val="005E53D7"/>
    <w:rsid w:val="005E70FE"/>
    <w:rsid w:val="005E78FB"/>
    <w:rsid w:val="005F1604"/>
    <w:rsid w:val="005F1755"/>
    <w:rsid w:val="005F5793"/>
    <w:rsid w:val="005F739F"/>
    <w:rsid w:val="006056A9"/>
    <w:rsid w:val="00605E10"/>
    <w:rsid w:val="00606DE2"/>
    <w:rsid w:val="0061132A"/>
    <w:rsid w:val="006123AD"/>
    <w:rsid w:val="0062555C"/>
    <w:rsid w:val="006258EB"/>
    <w:rsid w:val="00626A5C"/>
    <w:rsid w:val="00626CD0"/>
    <w:rsid w:val="00627511"/>
    <w:rsid w:val="0063021E"/>
    <w:rsid w:val="00636E96"/>
    <w:rsid w:val="00643248"/>
    <w:rsid w:val="006458EE"/>
    <w:rsid w:val="00646B05"/>
    <w:rsid w:val="006534F6"/>
    <w:rsid w:val="00654866"/>
    <w:rsid w:val="00654BF0"/>
    <w:rsid w:val="0065546A"/>
    <w:rsid w:val="0065749E"/>
    <w:rsid w:val="00663304"/>
    <w:rsid w:val="00665374"/>
    <w:rsid w:val="00670E87"/>
    <w:rsid w:val="0067309A"/>
    <w:rsid w:val="00673B69"/>
    <w:rsid w:val="00680805"/>
    <w:rsid w:val="006867C5"/>
    <w:rsid w:val="00686F1B"/>
    <w:rsid w:val="00691CA9"/>
    <w:rsid w:val="006941FA"/>
    <w:rsid w:val="006A000B"/>
    <w:rsid w:val="006A092B"/>
    <w:rsid w:val="006A5D6E"/>
    <w:rsid w:val="006B129A"/>
    <w:rsid w:val="006C0103"/>
    <w:rsid w:val="006C0A28"/>
    <w:rsid w:val="006C20F4"/>
    <w:rsid w:val="006C3CA9"/>
    <w:rsid w:val="006C519C"/>
    <w:rsid w:val="006C7CF2"/>
    <w:rsid w:val="006D0145"/>
    <w:rsid w:val="006D063A"/>
    <w:rsid w:val="006D0B3F"/>
    <w:rsid w:val="006D6083"/>
    <w:rsid w:val="006D745B"/>
    <w:rsid w:val="006E073A"/>
    <w:rsid w:val="006E0B00"/>
    <w:rsid w:val="006E2E0D"/>
    <w:rsid w:val="006E3EB7"/>
    <w:rsid w:val="006E5333"/>
    <w:rsid w:val="006E5C4F"/>
    <w:rsid w:val="006F4C67"/>
    <w:rsid w:val="007040DF"/>
    <w:rsid w:val="00711E49"/>
    <w:rsid w:val="00712334"/>
    <w:rsid w:val="00712A55"/>
    <w:rsid w:val="00715297"/>
    <w:rsid w:val="00717FCD"/>
    <w:rsid w:val="00720989"/>
    <w:rsid w:val="0072298E"/>
    <w:rsid w:val="00727782"/>
    <w:rsid w:val="00732424"/>
    <w:rsid w:val="00734E99"/>
    <w:rsid w:val="00742D36"/>
    <w:rsid w:val="00751990"/>
    <w:rsid w:val="007522ED"/>
    <w:rsid w:val="00753393"/>
    <w:rsid w:val="00754017"/>
    <w:rsid w:val="0075583D"/>
    <w:rsid w:val="0075597D"/>
    <w:rsid w:val="00764B38"/>
    <w:rsid w:val="00767859"/>
    <w:rsid w:val="007678F2"/>
    <w:rsid w:val="0077147A"/>
    <w:rsid w:val="00776D6A"/>
    <w:rsid w:val="00782E0E"/>
    <w:rsid w:val="00784BCD"/>
    <w:rsid w:val="007872D2"/>
    <w:rsid w:val="00792691"/>
    <w:rsid w:val="007A464A"/>
    <w:rsid w:val="007B0554"/>
    <w:rsid w:val="007B11F6"/>
    <w:rsid w:val="007B284A"/>
    <w:rsid w:val="007B617C"/>
    <w:rsid w:val="007B6E82"/>
    <w:rsid w:val="007C26EA"/>
    <w:rsid w:val="007C3D07"/>
    <w:rsid w:val="007C7CD5"/>
    <w:rsid w:val="007D10E1"/>
    <w:rsid w:val="007D1692"/>
    <w:rsid w:val="007D1A74"/>
    <w:rsid w:val="007D2AEE"/>
    <w:rsid w:val="007D5EEF"/>
    <w:rsid w:val="007E1AD1"/>
    <w:rsid w:val="007E1E93"/>
    <w:rsid w:val="007E2FA3"/>
    <w:rsid w:val="007F0343"/>
    <w:rsid w:val="007F1A13"/>
    <w:rsid w:val="007F2248"/>
    <w:rsid w:val="007F25DB"/>
    <w:rsid w:val="007F25E1"/>
    <w:rsid w:val="007F298F"/>
    <w:rsid w:val="007F376B"/>
    <w:rsid w:val="007F6974"/>
    <w:rsid w:val="007F6AE3"/>
    <w:rsid w:val="00801F6A"/>
    <w:rsid w:val="008119DD"/>
    <w:rsid w:val="0081383F"/>
    <w:rsid w:val="00814163"/>
    <w:rsid w:val="00816D5A"/>
    <w:rsid w:val="008222AE"/>
    <w:rsid w:val="008239BB"/>
    <w:rsid w:val="00825243"/>
    <w:rsid w:val="008327C3"/>
    <w:rsid w:val="00833A42"/>
    <w:rsid w:val="008368EC"/>
    <w:rsid w:val="00837BC3"/>
    <w:rsid w:val="008445E1"/>
    <w:rsid w:val="00850607"/>
    <w:rsid w:val="00853310"/>
    <w:rsid w:val="008536C7"/>
    <w:rsid w:val="0085425D"/>
    <w:rsid w:val="00861269"/>
    <w:rsid w:val="0086774E"/>
    <w:rsid w:val="0086785E"/>
    <w:rsid w:val="00867EA9"/>
    <w:rsid w:val="00871DC2"/>
    <w:rsid w:val="00875482"/>
    <w:rsid w:val="00875E43"/>
    <w:rsid w:val="00883F52"/>
    <w:rsid w:val="00887BAB"/>
    <w:rsid w:val="00891BF1"/>
    <w:rsid w:val="00894901"/>
    <w:rsid w:val="008A0728"/>
    <w:rsid w:val="008A212E"/>
    <w:rsid w:val="008A2A4A"/>
    <w:rsid w:val="008A5608"/>
    <w:rsid w:val="008B085D"/>
    <w:rsid w:val="008B2C24"/>
    <w:rsid w:val="008B550C"/>
    <w:rsid w:val="008C0C0A"/>
    <w:rsid w:val="008C2099"/>
    <w:rsid w:val="008C2A40"/>
    <w:rsid w:val="008C2A48"/>
    <w:rsid w:val="008C3F6E"/>
    <w:rsid w:val="008C6E75"/>
    <w:rsid w:val="008D2745"/>
    <w:rsid w:val="008D2F13"/>
    <w:rsid w:val="008D5AD2"/>
    <w:rsid w:val="008E07F7"/>
    <w:rsid w:val="008E0842"/>
    <w:rsid w:val="008F02FB"/>
    <w:rsid w:val="008F04F3"/>
    <w:rsid w:val="008F2382"/>
    <w:rsid w:val="008F28DF"/>
    <w:rsid w:val="008F5166"/>
    <w:rsid w:val="008F603B"/>
    <w:rsid w:val="008F7141"/>
    <w:rsid w:val="00904F22"/>
    <w:rsid w:val="00905674"/>
    <w:rsid w:val="00906A94"/>
    <w:rsid w:val="0091182F"/>
    <w:rsid w:val="00912600"/>
    <w:rsid w:val="00913663"/>
    <w:rsid w:val="0091792F"/>
    <w:rsid w:val="00926938"/>
    <w:rsid w:val="00932AE6"/>
    <w:rsid w:val="00932B94"/>
    <w:rsid w:val="0093358F"/>
    <w:rsid w:val="0093649A"/>
    <w:rsid w:val="009413FC"/>
    <w:rsid w:val="0094251F"/>
    <w:rsid w:val="00946C8E"/>
    <w:rsid w:val="00951A7A"/>
    <w:rsid w:val="00952AC5"/>
    <w:rsid w:val="00952C3F"/>
    <w:rsid w:val="009538F7"/>
    <w:rsid w:val="0095547D"/>
    <w:rsid w:val="00961D73"/>
    <w:rsid w:val="0096256C"/>
    <w:rsid w:val="00970F77"/>
    <w:rsid w:val="00973B46"/>
    <w:rsid w:val="00973D5F"/>
    <w:rsid w:val="009770DC"/>
    <w:rsid w:val="009806FE"/>
    <w:rsid w:val="00980ACF"/>
    <w:rsid w:val="00984D05"/>
    <w:rsid w:val="009879CF"/>
    <w:rsid w:val="00987B1B"/>
    <w:rsid w:val="00987C8B"/>
    <w:rsid w:val="009900D5"/>
    <w:rsid w:val="00994958"/>
    <w:rsid w:val="00996011"/>
    <w:rsid w:val="00996117"/>
    <w:rsid w:val="009A2B12"/>
    <w:rsid w:val="009A3300"/>
    <w:rsid w:val="009B336A"/>
    <w:rsid w:val="009B3FC3"/>
    <w:rsid w:val="009B5ADB"/>
    <w:rsid w:val="009C01E6"/>
    <w:rsid w:val="009C27E2"/>
    <w:rsid w:val="009C36C1"/>
    <w:rsid w:val="009C3A1E"/>
    <w:rsid w:val="009C3D8A"/>
    <w:rsid w:val="009C60D4"/>
    <w:rsid w:val="009D14B1"/>
    <w:rsid w:val="009D377B"/>
    <w:rsid w:val="009D380F"/>
    <w:rsid w:val="009D5D6D"/>
    <w:rsid w:val="009D72FF"/>
    <w:rsid w:val="009E269B"/>
    <w:rsid w:val="009E791B"/>
    <w:rsid w:val="009F08CA"/>
    <w:rsid w:val="009F1984"/>
    <w:rsid w:val="009F2DC3"/>
    <w:rsid w:val="009F4BAF"/>
    <w:rsid w:val="009F767B"/>
    <w:rsid w:val="00A03127"/>
    <w:rsid w:val="00A0379D"/>
    <w:rsid w:val="00A100AF"/>
    <w:rsid w:val="00A1039E"/>
    <w:rsid w:val="00A13765"/>
    <w:rsid w:val="00A138FE"/>
    <w:rsid w:val="00A14205"/>
    <w:rsid w:val="00A15FB1"/>
    <w:rsid w:val="00A17095"/>
    <w:rsid w:val="00A20E05"/>
    <w:rsid w:val="00A22B5C"/>
    <w:rsid w:val="00A35F70"/>
    <w:rsid w:val="00A37EC9"/>
    <w:rsid w:val="00A40806"/>
    <w:rsid w:val="00A44F52"/>
    <w:rsid w:val="00A47A73"/>
    <w:rsid w:val="00A537C0"/>
    <w:rsid w:val="00A635DB"/>
    <w:rsid w:val="00A63685"/>
    <w:rsid w:val="00A63A4A"/>
    <w:rsid w:val="00A64B08"/>
    <w:rsid w:val="00A65262"/>
    <w:rsid w:val="00A6744C"/>
    <w:rsid w:val="00A711A1"/>
    <w:rsid w:val="00A7253D"/>
    <w:rsid w:val="00A7713B"/>
    <w:rsid w:val="00A821BF"/>
    <w:rsid w:val="00A8612D"/>
    <w:rsid w:val="00A93355"/>
    <w:rsid w:val="00A9384E"/>
    <w:rsid w:val="00A94C70"/>
    <w:rsid w:val="00AA1E00"/>
    <w:rsid w:val="00AA2C9F"/>
    <w:rsid w:val="00AB7437"/>
    <w:rsid w:val="00AC4BB7"/>
    <w:rsid w:val="00AC58D5"/>
    <w:rsid w:val="00AC7081"/>
    <w:rsid w:val="00AD3537"/>
    <w:rsid w:val="00AD59D8"/>
    <w:rsid w:val="00AD5CB8"/>
    <w:rsid w:val="00AD661F"/>
    <w:rsid w:val="00AE0751"/>
    <w:rsid w:val="00AE1B5B"/>
    <w:rsid w:val="00AE1C40"/>
    <w:rsid w:val="00AE30D3"/>
    <w:rsid w:val="00AE69F7"/>
    <w:rsid w:val="00B01CF9"/>
    <w:rsid w:val="00B127B1"/>
    <w:rsid w:val="00B14855"/>
    <w:rsid w:val="00B14FA7"/>
    <w:rsid w:val="00B2152B"/>
    <w:rsid w:val="00B25719"/>
    <w:rsid w:val="00B34391"/>
    <w:rsid w:val="00B34954"/>
    <w:rsid w:val="00B37BC1"/>
    <w:rsid w:val="00B44569"/>
    <w:rsid w:val="00B45F6E"/>
    <w:rsid w:val="00B5244E"/>
    <w:rsid w:val="00B57D31"/>
    <w:rsid w:val="00B64498"/>
    <w:rsid w:val="00B64CA7"/>
    <w:rsid w:val="00B658B8"/>
    <w:rsid w:val="00B6677B"/>
    <w:rsid w:val="00B725FF"/>
    <w:rsid w:val="00B76E45"/>
    <w:rsid w:val="00B77113"/>
    <w:rsid w:val="00B77A5B"/>
    <w:rsid w:val="00B77DF7"/>
    <w:rsid w:val="00B815AE"/>
    <w:rsid w:val="00B82C3C"/>
    <w:rsid w:val="00B860EA"/>
    <w:rsid w:val="00B91809"/>
    <w:rsid w:val="00B93BEA"/>
    <w:rsid w:val="00B93CFE"/>
    <w:rsid w:val="00B95F87"/>
    <w:rsid w:val="00B965A5"/>
    <w:rsid w:val="00B97880"/>
    <w:rsid w:val="00BA2F02"/>
    <w:rsid w:val="00BA3919"/>
    <w:rsid w:val="00BA5970"/>
    <w:rsid w:val="00BA5D43"/>
    <w:rsid w:val="00BA7459"/>
    <w:rsid w:val="00BA7C77"/>
    <w:rsid w:val="00BB43C4"/>
    <w:rsid w:val="00BC2798"/>
    <w:rsid w:val="00BC3E62"/>
    <w:rsid w:val="00BC44B3"/>
    <w:rsid w:val="00BC558B"/>
    <w:rsid w:val="00BC6C3B"/>
    <w:rsid w:val="00BD64F1"/>
    <w:rsid w:val="00BD6A89"/>
    <w:rsid w:val="00BE04BC"/>
    <w:rsid w:val="00BE04D7"/>
    <w:rsid w:val="00BE0AFC"/>
    <w:rsid w:val="00BE2A32"/>
    <w:rsid w:val="00BE2C17"/>
    <w:rsid w:val="00BE34F2"/>
    <w:rsid w:val="00BE54F5"/>
    <w:rsid w:val="00BE6E21"/>
    <w:rsid w:val="00BE77C1"/>
    <w:rsid w:val="00BF1906"/>
    <w:rsid w:val="00BF440A"/>
    <w:rsid w:val="00BF540F"/>
    <w:rsid w:val="00BF6474"/>
    <w:rsid w:val="00BF6C3A"/>
    <w:rsid w:val="00C0123A"/>
    <w:rsid w:val="00C0358E"/>
    <w:rsid w:val="00C06A3A"/>
    <w:rsid w:val="00C06C9F"/>
    <w:rsid w:val="00C077F4"/>
    <w:rsid w:val="00C11089"/>
    <w:rsid w:val="00C14D22"/>
    <w:rsid w:val="00C24527"/>
    <w:rsid w:val="00C25B42"/>
    <w:rsid w:val="00C25F74"/>
    <w:rsid w:val="00C27273"/>
    <w:rsid w:val="00C312F1"/>
    <w:rsid w:val="00C338E4"/>
    <w:rsid w:val="00C3527A"/>
    <w:rsid w:val="00C3632D"/>
    <w:rsid w:val="00C364B3"/>
    <w:rsid w:val="00C37A2F"/>
    <w:rsid w:val="00C42213"/>
    <w:rsid w:val="00C552FD"/>
    <w:rsid w:val="00C632AF"/>
    <w:rsid w:val="00C6368F"/>
    <w:rsid w:val="00C730AD"/>
    <w:rsid w:val="00C738D7"/>
    <w:rsid w:val="00C75613"/>
    <w:rsid w:val="00C827E9"/>
    <w:rsid w:val="00C84FC2"/>
    <w:rsid w:val="00C940F1"/>
    <w:rsid w:val="00C95708"/>
    <w:rsid w:val="00C96660"/>
    <w:rsid w:val="00C97635"/>
    <w:rsid w:val="00C9791F"/>
    <w:rsid w:val="00CA3BE8"/>
    <w:rsid w:val="00CA5A76"/>
    <w:rsid w:val="00CB1F0B"/>
    <w:rsid w:val="00CB244A"/>
    <w:rsid w:val="00CB400E"/>
    <w:rsid w:val="00CB79CF"/>
    <w:rsid w:val="00CC34D9"/>
    <w:rsid w:val="00CC6D1B"/>
    <w:rsid w:val="00CC7B4F"/>
    <w:rsid w:val="00CD0F80"/>
    <w:rsid w:val="00CD4004"/>
    <w:rsid w:val="00CD6FF0"/>
    <w:rsid w:val="00CD7401"/>
    <w:rsid w:val="00CD7623"/>
    <w:rsid w:val="00CE0F4B"/>
    <w:rsid w:val="00CE1D2C"/>
    <w:rsid w:val="00CE2838"/>
    <w:rsid w:val="00CE305E"/>
    <w:rsid w:val="00CE58DC"/>
    <w:rsid w:val="00CE6FE5"/>
    <w:rsid w:val="00CE7E83"/>
    <w:rsid w:val="00CF33F7"/>
    <w:rsid w:val="00CF3678"/>
    <w:rsid w:val="00CF6B3C"/>
    <w:rsid w:val="00D00035"/>
    <w:rsid w:val="00D11967"/>
    <w:rsid w:val="00D11CCC"/>
    <w:rsid w:val="00D14CBE"/>
    <w:rsid w:val="00D14D26"/>
    <w:rsid w:val="00D2147E"/>
    <w:rsid w:val="00D218D8"/>
    <w:rsid w:val="00D22326"/>
    <w:rsid w:val="00D239C6"/>
    <w:rsid w:val="00D26371"/>
    <w:rsid w:val="00D30E20"/>
    <w:rsid w:val="00D31CEA"/>
    <w:rsid w:val="00D32139"/>
    <w:rsid w:val="00D36448"/>
    <w:rsid w:val="00D3773E"/>
    <w:rsid w:val="00D406E7"/>
    <w:rsid w:val="00D40BD0"/>
    <w:rsid w:val="00D41965"/>
    <w:rsid w:val="00D45109"/>
    <w:rsid w:val="00D52744"/>
    <w:rsid w:val="00D534F0"/>
    <w:rsid w:val="00D53A76"/>
    <w:rsid w:val="00D5504C"/>
    <w:rsid w:val="00D566D4"/>
    <w:rsid w:val="00D56BF6"/>
    <w:rsid w:val="00D60BB8"/>
    <w:rsid w:val="00D616AE"/>
    <w:rsid w:val="00D62752"/>
    <w:rsid w:val="00D63EB0"/>
    <w:rsid w:val="00D65180"/>
    <w:rsid w:val="00D666A8"/>
    <w:rsid w:val="00D749F8"/>
    <w:rsid w:val="00D76CFF"/>
    <w:rsid w:val="00D8302F"/>
    <w:rsid w:val="00D8423E"/>
    <w:rsid w:val="00D84898"/>
    <w:rsid w:val="00D915BA"/>
    <w:rsid w:val="00D92172"/>
    <w:rsid w:val="00DA28BA"/>
    <w:rsid w:val="00DA30EF"/>
    <w:rsid w:val="00DA3976"/>
    <w:rsid w:val="00DA5EB2"/>
    <w:rsid w:val="00DA6FDD"/>
    <w:rsid w:val="00DB0117"/>
    <w:rsid w:val="00DC0510"/>
    <w:rsid w:val="00DC2434"/>
    <w:rsid w:val="00DC297D"/>
    <w:rsid w:val="00DC2A6C"/>
    <w:rsid w:val="00DC3336"/>
    <w:rsid w:val="00DC468B"/>
    <w:rsid w:val="00DC6BFF"/>
    <w:rsid w:val="00DD6A0F"/>
    <w:rsid w:val="00DD774A"/>
    <w:rsid w:val="00DE042D"/>
    <w:rsid w:val="00DE1C1C"/>
    <w:rsid w:val="00DE2A51"/>
    <w:rsid w:val="00DE2D1B"/>
    <w:rsid w:val="00DE403F"/>
    <w:rsid w:val="00DE6012"/>
    <w:rsid w:val="00DF0DEA"/>
    <w:rsid w:val="00DF10D7"/>
    <w:rsid w:val="00DF629D"/>
    <w:rsid w:val="00DF7151"/>
    <w:rsid w:val="00DF7623"/>
    <w:rsid w:val="00E02281"/>
    <w:rsid w:val="00E024D1"/>
    <w:rsid w:val="00E121C2"/>
    <w:rsid w:val="00E1382B"/>
    <w:rsid w:val="00E1719C"/>
    <w:rsid w:val="00E20C4B"/>
    <w:rsid w:val="00E24484"/>
    <w:rsid w:val="00E35BFE"/>
    <w:rsid w:val="00E4007A"/>
    <w:rsid w:val="00E404BF"/>
    <w:rsid w:val="00E42C54"/>
    <w:rsid w:val="00E4733E"/>
    <w:rsid w:val="00E51011"/>
    <w:rsid w:val="00E5149E"/>
    <w:rsid w:val="00E51CF2"/>
    <w:rsid w:val="00E5664D"/>
    <w:rsid w:val="00E60700"/>
    <w:rsid w:val="00E62734"/>
    <w:rsid w:val="00E63689"/>
    <w:rsid w:val="00E65A61"/>
    <w:rsid w:val="00E718A3"/>
    <w:rsid w:val="00E72992"/>
    <w:rsid w:val="00E73448"/>
    <w:rsid w:val="00E75C9E"/>
    <w:rsid w:val="00E761D3"/>
    <w:rsid w:val="00E7729F"/>
    <w:rsid w:val="00E81225"/>
    <w:rsid w:val="00E82A35"/>
    <w:rsid w:val="00E87FA7"/>
    <w:rsid w:val="00E92564"/>
    <w:rsid w:val="00E92863"/>
    <w:rsid w:val="00E95132"/>
    <w:rsid w:val="00E97372"/>
    <w:rsid w:val="00EA0D11"/>
    <w:rsid w:val="00EA1ED1"/>
    <w:rsid w:val="00EA35C7"/>
    <w:rsid w:val="00EA3C64"/>
    <w:rsid w:val="00EB0EDD"/>
    <w:rsid w:val="00EB2A93"/>
    <w:rsid w:val="00EB440E"/>
    <w:rsid w:val="00EB652A"/>
    <w:rsid w:val="00EB6D85"/>
    <w:rsid w:val="00EC6997"/>
    <w:rsid w:val="00ED0520"/>
    <w:rsid w:val="00ED1889"/>
    <w:rsid w:val="00EE4CC0"/>
    <w:rsid w:val="00EF13FB"/>
    <w:rsid w:val="00EF4153"/>
    <w:rsid w:val="00F000C1"/>
    <w:rsid w:val="00F0180E"/>
    <w:rsid w:val="00F01AE3"/>
    <w:rsid w:val="00F02733"/>
    <w:rsid w:val="00F116C1"/>
    <w:rsid w:val="00F14B81"/>
    <w:rsid w:val="00F163F1"/>
    <w:rsid w:val="00F25747"/>
    <w:rsid w:val="00F3035A"/>
    <w:rsid w:val="00F303AE"/>
    <w:rsid w:val="00F360CE"/>
    <w:rsid w:val="00F37D8A"/>
    <w:rsid w:val="00F50A53"/>
    <w:rsid w:val="00F53397"/>
    <w:rsid w:val="00F54990"/>
    <w:rsid w:val="00F617A1"/>
    <w:rsid w:val="00F63E08"/>
    <w:rsid w:val="00F768E0"/>
    <w:rsid w:val="00F7718C"/>
    <w:rsid w:val="00F80F83"/>
    <w:rsid w:val="00F82023"/>
    <w:rsid w:val="00F879FE"/>
    <w:rsid w:val="00F9040E"/>
    <w:rsid w:val="00F94848"/>
    <w:rsid w:val="00F951D6"/>
    <w:rsid w:val="00F96696"/>
    <w:rsid w:val="00F9693E"/>
    <w:rsid w:val="00F96B03"/>
    <w:rsid w:val="00FA0C25"/>
    <w:rsid w:val="00FA2FE3"/>
    <w:rsid w:val="00FA3BBB"/>
    <w:rsid w:val="00FA4D8E"/>
    <w:rsid w:val="00FA7D92"/>
    <w:rsid w:val="00FA7EFE"/>
    <w:rsid w:val="00FB029F"/>
    <w:rsid w:val="00FB0498"/>
    <w:rsid w:val="00FB259F"/>
    <w:rsid w:val="00FB2DA4"/>
    <w:rsid w:val="00FC074C"/>
    <w:rsid w:val="00FC791E"/>
    <w:rsid w:val="00FD5E32"/>
    <w:rsid w:val="00FD66C6"/>
    <w:rsid w:val="00FE724F"/>
    <w:rsid w:val="00FF003E"/>
    <w:rsid w:val="00FF285F"/>
    <w:rsid w:val="00FF2D6E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9E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537164"/>
    <w:pPr>
      <w:ind w:left="432" w:hanging="432"/>
      <w:outlineLvl w:val="2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37164"/>
    <w:rPr>
      <w:rFonts w:cs="Times New Roman"/>
      <w:b/>
      <w:lang w:val="en-US" w:eastAsia="en-US" w:bidi="ar-SA"/>
    </w:rPr>
  </w:style>
  <w:style w:type="table" w:styleId="TableGrid">
    <w:name w:val="Table Grid"/>
    <w:basedOn w:val="TableNormal"/>
    <w:uiPriority w:val="99"/>
    <w:rsid w:val="00DE1C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uiPriority w:val="99"/>
    <w:rsid w:val="00537164"/>
    <w:pPr>
      <w:ind w:left="432"/>
    </w:pPr>
    <w:rPr>
      <w:sz w:val="20"/>
      <w:szCs w:val="20"/>
    </w:rPr>
  </w:style>
  <w:style w:type="paragraph" w:customStyle="1" w:styleId="Normal2">
    <w:name w:val="Normal2"/>
    <w:basedOn w:val="Normal"/>
    <w:uiPriority w:val="99"/>
    <w:rsid w:val="00537164"/>
    <w:pPr>
      <w:ind w:left="864" w:hanging="432"/>
    </w:pPr>
    <w:rPr>
      <w:sz w:val="20"/>
      <w:szCs w:val="20"/>
    </w:rPr>
  </w:style>
  <w:style w:type="character" w:styleId="Hyperlink">
    <w:name w:val="Hyperlink"/>
    <w:basedOn w:val="DefaultParagraphFont"/>
    <w:uiPriority w:val="99"/>
    <w:rsid w:val="00537164"/>
    <w:rPr>
      <w:rFonts w:cs="Times New Roman"/>
      <w:color w:val="0000FF"/>
      <w:u w:val="single"/>
    </w:rPr>
  </w:style>
  <w:style w:type="paragraph" w:customStyle="1" w:styleId="Normal3">
    <w:name w:val="Normal3"/>
    <w:basedOn w:val="Normal2"/>
    <w:uiPriority w:val="99"/>
    <w:rsid w:val="003E6D3C"/>
    <w:pPr>
      <w:ind w:left="1296"/>
    </w:pPr>
  </w:style>
  <w:style w:type="paragraph" w:customStyle="1" w:styleId="InsideAddress">
    <w:name w:val="Inside Address"/>
    <w:basedOn w:val="Normal"/>
    <w:uiPriority w:val="99"/>
    <w:rsid w:val="00FF285F"/>
    <w:pPr>
      <w:ind w:left="432" w:hanging="432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CA5A76"/>
    <w:pPr>
      <w:tabs>
        <w:tab w:val="center" w:pos="4320"/>
        <w:tab w:val="right" w:pos="8640"/>
      </w:tabs>
      <w:ind w:left="432" w:hanging="432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5A76"/>
    <w:rPr>
      <w:rFonts w:cs="Times New Roman"/>
      <w:lang w:val="en-US" w:eastAsia="en-US" w:bidi="ar-SA"/>
    </w:rPr>
  </w:style>
  <w:style w:type="paragraph" w:customStyle="1" w:styleId="NormalTable">
    <w:name w:val="NormalTable"/>
    <w:basedOn w:val="Normal"/>
    <w:uiPriority w:val="99"/>
    <w:rsid w:val="00CA5A76"/>
    <w:pPr>
      <w:ind w:left="216" w:hanging="216"/>
    </w:pPr>
    <w:rPr>
      <w:sz w:val="20"/>
      <w:szCs w:val="20"/>
    </w:rPr>
  </w:style>
  <w:style w:type="character" w:styleId="FollowedHyperlink">
    <w:name w:val="FollowedHyperlink"/>
    <w:basedOn w:val="DefaultParagraphFont"/>
    <w:uiPriority w:val="99"/>
    <w:rsid w:val="003C4990"/>
    <w:rPr>
      <w:rFonts w:cs="Times New Roman"/>
      <w:color w:val="800080"/>
      <w:u w:val="single"/>
    </w:rPr>
  </w:style>
  <w:style w:type="paragraph" w:styleId="EnvelopeReturn">
    <w:name w:val="envelope return"/>
    <w:basedOn w:val="Normal"/>
    <w:uiPriority w:val="99"/>
    <w:rsid w:val="005570FD"/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2C1C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4633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9EA59FF0.dotm</Template>
  <TotalTime>12</TotalTime>
  <Pages>8</Pages>
  <Words>2220</Words>
  <Characters>12654</Characters>
  <Application>Microsoft Office Word</Application>
  <DocSecurity>0</DocSecurity>
  <Lines>105</Lines>
  <Paragraphs>29</Paragraphs>
  <ScaleCrop>false</ScaleCrop>
  <Company>University of Washington</Company>
  <LinksUpToDate>false</LinksUpToDate>
  <CharactersWithSpaces>14845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athomson</dc:creator>
  <cp:keywords/>
  <dc:description/>
  <cp:lastModifiedBy>Becky Gaulin</cp:lastModifiedBy>
  <cp:revision>8</cp:revision>
  <cp:lastPrinted>2013-02-19T19:12:00Z</cp:lastPrinted>
  <dcterms:created xsi:type="dcterms:W3CDTF">2013-01-25T23:10:00Z</dcterms:created>
  <dcterms:modified xsi:type="dcterms:W3CDTF">2013-04-02T21:04:00Z</dcterms:modified>
</cp:coreProperties>
</file>