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FE" w:rsidRPr="00330398" w:rsidRDefault="005139FE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139FE" w:rsidRDefault="005139FE" w:rsidP="00DE1C1C">
      <w:pPr>
        <w:ind w:left="-540"/>
        <w:rPr>
          <w:b/>
          <w:u w:val="single"/>
        </w:rPr>
      </w:pPr>
    </w:p>
    <w:p w:rsidR="005139FE" w:rsidRDefault="005139FE" w:rsidP="00DE1C1C">
      <w:pPr>
        <w:ind w:left="-540"/>
        <w:rPr>
          <w:b/>
          <w:u w:val="single"/>
        </w:rPr>
      </w:pPr>
    </w:p>
    <w:p w:rsidR="005139FE" w:rsidRDefault="005139FE" w:rsidP="00DE1C1C">
      <w:pPr>
        <w:ind w:left="-540"/>
        <w:rPr>
          <w:b/>
          <w:u w:val="single"/>
        </w:rPr>
      </w:pPr>
    </w:p>
    <w:p w:rsidR="005139FE" w:rsidRDefault="005139FE" w:rsidP="00387A2B">
      <w:pPr>
        <w:ind w:left="5760" w:firstLine="720"/>
      </w:pPr>
      <w:r>
        <w:t>400-07-01-05</w:t>
      </w:r>
    </w:p>
    <w:p w:rsidR="005139FE" w:rsidRPr="00732EA9" w:rsidRDefault="005139FE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pH Measurements</w:t>
      </w:r>
    </w:p>
    <w:p w:rsidR="005139FE" w:rsidRPr="00732EA9" w:rsidRDefault="005139FE" w:rsidP="00732EA9">
      <w:pPr>
        <w:rPr>
          <w:sz w:val="14"/>
          <w:szCs w:val="14"/>
        </w:rPr>
      </w:pPr>
    </w:p>
    <w:p w:rsidR="005139FE" w:rsidRDefault="005139FE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5139FE" w:rsidTr="00DE403F">
        <w:tc>
          <w:tcPr>
            <w:tcW w:w="3348" w:type="dxa"/>
          </w:tcPr>
          <w:p w:rsidR="005139FE" w:rsidRDefault="005139FE" w:rsidP="00DE1C1C">
            <w:r>
              <w:t>Adopted Date: 08/91</w:t>
            </w:r>
          </w:p>
          <w:p w:rsidR="005139FE" w:rsidRDefault="005139FE" w:rsidP="00DE1C1C">
            <w:r>
              <w:t>Review Date: 09/05</w:t>
            </w:r>
          </w:p>
          <w:p w:rsidR="005139FE" w:rsidRDefault="005139FE" w:rsidP="004C7A59">
            <w:r>
              <w:t>Revision Date: 2/1/2013</w:t>
            </w:r>
          </w:p>
        </w:tc>
      </w:tr>
    </w:tbl>
    <w:p w:rsidR="005139FE" w:rsidRDefault="005139FE" w:rsidP="00DE1C1C"/>
    <w:p w:rsidR="005139FE" w:rsidRDefault="005139FE" w:rsidP="00DE1C1C"/>
    <w:p w:rsidR="005139FE" w:rsidRPr="00263643" w:rsidRDefault="005139FE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5139FE" w:rsidRDefault="005139FE" w:rsidP="0077664E">
      <w:pPr>
        <w:ind w:hanging="540"/>
      </w:pPr>
      <w:r>
        <w:t>To determine proper pH of a solution using the ion 700 pH/mV/C/F bench meter.</w:t>
      </w:r>
    </w:p>
    <w:p w:rsidR="005139FE" w:rsidRDefault="005139FE" w:rsidP="00263643">
      <w:pPr>
        <w:rPr>
          <w:sz w:val="28"/>
          <w:szCs w:val="28"/>
        </w:rPr>
      </w:pPr>
    </w:p>
    <w:p w:rsidR="005139FE" w:rsidRPr="00263643" w:rsidRDefault="005139FE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5139FE" w:rsidRPr="0077664E" w:rsidRDefault="005139FE" w:rsidP="0077664E">
      <w:pPr>
        <w:ind w:left="-540"/>
      </w:pPr>
      <w:r w:rsidRPr="0077664E">
        <w:rPr>
          <w:b/>
          <w:bCs/>
          <w:i/>
        </w:rPr>
        <w:t>NOTE</w:t>
      </w:r>
      <w:r w:rsidRPr="0077664E">
        <w:rPr>
          <w:b/>
          <w:i/>
        </w:rPr>
        <w:t>:</w:t>
      </w:r>
      <w:r w:rsidRPr="0077664E">
        <w:t xml:space="preserve">  pH test strips may be used for most solutions</w:t>
      </w:r>
    </w:p>
    <w:p w:rsidR="005139FE" w:rsidRDefault="005139FE" w:rsidP="0077664E"/>
    <w:p w:rsidR="005139FE" w:rsidRPr="0077664E" w:rsidRDefault="005139FE" w:rsidP="0077664E">
      <w:pPr>
        <w:numPr>
          <w:ilvl w:val="0"/>
          <w:numId w:val="6"/>
        </w:numPr>
        <w:tabs>
          <w:tab w:val="clear" w:pos="2880"/>
          <w:tab w:val="num" w:pos="0"/>
        </w:tabs>
        <w:ind w:left="0" w:hanging="540"/>
      </w:pPr>
      <w:r w:rsidRPr="0077664E">
        <w:t>Before you be</w:t>
      </w:r>
      <w:bookmarkStart w:id="0" w:name="_GoBack"/>
      <w:bookmarkEnd w:id="0"/>
      <w:r w:rsidRPr="0077664E">
        <w:t>gin</w:t>
      </w:r>
      <w:r>
        <w:t>:</w:t>
      </w:r>
    </w:p>
    <w:p w:rsidR="005139FE" w:rsidRPr="0077664E" w:rsidRDefault="005139FE" w:rsidP="0077664E">
      <w:pPr>
        <w:pStyle w:val="Normal1"/>
        <w:ind w:left="0"/>
        <w:rPr>
          <w:sz w:val="24"/>
          <w:szCs w:val="24"/>
        </w:rPr>
      </w:pPr>
      <w:r w:rsidRPr="0077664E">
        <w:rPr>
          <w:sz w:val="24"/>
          <w:szCs w:val="24"/>
        </w:rPr>
        <w:t>Remove electrode cap.  To condition electrode, immerse electrode in electrode storage solution, buffer or tap H</w:t>
      </w:r>
      <w:r w:rsidRPr="0077664E">
        <w:rPr>
          <w:sz w:val="24"/>
          <w:szCs w:val="24"/>
          <w:vertAlign w:val="subscript"/>
        </w:rPr>
        <w:t>2</w:t>
      </w:r>
      <w:r w:rsidRPr="0077664E">
        <w:rPr>
          <w:sz w:val="24"/>
          <w:szCs w:val="24"/>
        </w:rPr>
        <w:t xml:space="preserve">O for at least 30 min.  </w:t>
      </w:r>
      <w:r w:rsidRPr="0077664E">
        <w:rPr>
          <w:bCs/>
          <w:sz w:val="24"/>
          <w:szCs w:val="24"/>
        </w:rPr>
        <w:t>DO NOT use de-ionized H</w:t>
      </w:r>
      <w:r w:rsidRPr="0077664E">
        <w:rPr>
          <w:bCs/>
          <w:sz w:val="24"/>
          <w:szCs w:val="24"/>
          <w:vertAlign w:val="subscript"/>
        </w:rPr>
        <w:t>2</w:t>
      </w:r>
      <w:r w:rsidRPr="0077664E">
        <w:rPr>
          <w:bCs/>
          <w:sz w:val="24"/>
          <w:szCs w:val="24"/>
        </w:rPr>
        <w:t>O</w:t>
      </w:r>
      <w:r w:rsidRPr="0077664E">
        <w:rPr>
          <w:sz w:val="24"/>
          <w:szCs w:val="24"/>
        </w:rPr>
        <w:t>. The short glass Coplin jars work well for these steps.</w:t>
      </w:r>
    </w:p>
    <w:p w:rsidR="005139FE" w:rsidRPr="0077664E" w:rsidRDefault="005139FE" w:rsidP="0077664E">
      <w:pPr>
        <w:pStyle w:val="InsideAddress"/>
        <w:rPr>
          <w:sz w:val="24"/>
          <w:szCs w:val="24"/>
        </w:rPr>
      </w:pPr>
    </w:p>
    <w:p w:rsidR="005139FE" w:rsidRPr="0077664E" w:rsidRDefault="005139FE" w:rsidP="0077664E">
      <w:pPr>
        <w:pStyle w:val="InsideAddress"/>
        <w:numPr>
          <w:ilvl w:val="0"/>
          <w:numId w:val="6"/>
        </w:numPr>
        <w:tabs>
          <w:tab w:val="clear" w:pos="2880"/>
          <w:tab w:val="num" w:pos="0"/>
        </w:tabs>
        <w:ind w:left="0" w:hanging="540"/>
        <w:rPr>
          <w:sz w:val="24"/>
          <w:szCs w:val="24"/>
        </w:rPr>
      </w:pPr>
      <w:r w:rsidRPr="0077664E">
        <w:rPr>
          <w:sz w:val="24"/>
          <w:szCs w:val="24"/>
        </w:rPr>
        <w:t>Calibration</w:t>
      </w:r>
    </w:p>
    <w:p w:rsidR="005139FE" w:rsidRPr="0077664E" w:rsidRDefault="005139FE" w:rsidP="0077664E">
      <w:pPr>
        <w:pStyle w:val="Normal1"/>
        <w:ind w:left="0"/>
        <w:rPr>
          <w:sz w:val="24"/>
          <w:szCs w:val="24"/>
        </w:rPr>
      </w:pPr>
      <w:r w:rsidRPr="0077664E">
        <w:rPr>
          <w:sz w:val="24"/>
          <w:szCs w:val="24"/>
        </w:rPr>
        <w:t>Calibration should be done regularly, typically every day that the Testr is used.  You can calibrate at up to three points (pH 4.01, 7.00, and 10.00).</w:t>
      </w:r>
    </w:p>
    <w:p w:rsidR="005139FE" w:rsidRPr="0077664E" w:rsidRDefault="005139FE" w:rsidP="0077664E"/>
    <w:p w:rsidR="005139FE" w:rsidRDefault="005139FE" w:rsidP="0077664E">
      <w:pPr>
        <w:pStyle w:val="Normal2"/>
        <w:numPr>
          <w:ilvl w:val="0"/>
          <w:numId w:val="7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Press ON/OFF button to switch unit on.</w:t>
      </w:r>
    </w:p>
    <w:p w:rsidR="005139FE" w:rsidRPr="0077664E" w:rsidRDefault="005139FE" w:rsidP="0077664E">
      <w:pPr>
        <w:pStyle w:val="Normal2"/>
        <w:numPr>
          <w:ilvl w:val="0"/>
          <w:numId w:val="7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Dip electrode 1/2" to 1" into buffer (pH 4.01, 7.00, or 10.00).</w:t>
      </w:r>
    </w:p>
    <w:p w:rsidR="005139FE" w:rsidRPr="0077664E" w:rsidRDefault="005139FE" w:rsidP="0077664E">
      <w:pPr>
        <w:pStyle w:val="Normal2"/>
        <w:numPr>
          <w:ilvl w:val="0"/>
          <w:numId w:val="7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77664E">
            <w:rPr>
              <w:sz w:val="24"/>
              <w:szCs w:val="24"/>
            </w:rPr>
            <w:t>Press</w:t>
          </w:r>
        </w:smartTag>
        <w:r w:rsidRPr="0077664E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77664E">
            <w:rPr>
              <w:sz w:val="24"/>
              <w:szCs w:val="24"/>
            </w:rPr>
            <w:t>CAL</w:t>
          </w:r>
        </w:smartTag>
      </w:smartTag>
      <w:r w:rsidRPr="0077664E">
        <w:rPr>
          <w:sz w:val="24"/>
          <w:szCs w:val="24"/>
        </w:rPr>
        <w:t xml:space="preserve"> button to enter Calibrate (CAL) mode.  '</w:t>
      </w:r>
      <w:smartTag w:uri="urn:schemas-microsoft-com:office:smarttags" w:element="State">
        <w:smartTag w:uri="urn:schemas-microsoft-com:office:smarttags" w:element="place">
          <w:r w:rsidRPr="0077664E">
            <w:rPr>
              <w:sz w:val="24"/>
              <w:szCs w:val="24"/>
            </w:rPr>
            <w:t>CAL</w:t>
          </w:r>
        </w:smartTag>
      </w:smartTag>
      <w:r w:rsidRPr="0077664E">
        <w:rPr>
          <w:sz w:val="24"/>
          <w:szCs w:val="24"/>
        </w:rPr>
        <w:t>' flashes on the display.  Then, a pH value close to the pH buffer value will flash repeatedly.</w:t>
      </w:r>
    </w:p>
    <w:p w:rsidR="005139FE" w:rsidRPr="0077664E" w:rsidRDefault="005139FE" w:rsidP="0077664E">
      <w:pPr>
        <w:pStyle w:val="Normal2"/>
        <w:numPr>
          <w:ilvl w:val="0"/>
          <w:numId w:val="7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After at least 3 min, press the HODL/CON button to confirm calibration.  The display will show 'CO' and then switch to the buffer value reading.</w:t>
      </w:r>
    </w:p>
    <w:p w:rsidR="005139FE" w:rsidRPr="0077664E" w:rsidRDefault="005139FE" w:rsidP="0077664E">
      <w:pPr>
        <w:pStyle w:val="Normal2"/>
        <w:numPr>
          <w:ilvl w:val="0"/>
          <w:numId w:val="7"/>
        </w:numPr>
        <w:tabs>
          <w:tab w:val="clear" w:pos="360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Repeat with other buffers if necessary.  Rinse electrode in tap H</w:t>
      </w:r>
      <w:r w:rsidRPr="0077664E">
        <w:rPr>
          <w:sz w:val="24"/>
          <w:szCs w:val="24"/>
          <w:vertAlign w:val="subscript"/>
        </w:rPr>
        <w:t>2</w:t>
      </w:r>
      <w:r w:rsidRPr="0077664E">
        <w:rPr>
          <w:sz w:val="24"/>
          <w:szCs w:val="24"/>
        </w:rPr>
        <w:t>O before dipping into next buffer.</w:t>
      </w:r>
    </w:p>
    <w:p w:rsidR="005139FE" w:rsidRDefault="005139FE" w:rsidP="0077664E"/>
    <w:p w:rsidR="005139FE" w:rsidRPr="0077664E" w:rsidRDefault="005139FE" w:rsidP="0077664E">
      <w:pPr>
        <w:numPr>
          <w:ilvl w:val="1"/>
          <w:numId w:val="7"/>
        </w:numPr>
        <w:tabs>
          <w:tab w:val="clear" w:pos="1440"/>
          <w:tab w:val="num" w:pos="0"/>
        </w:tabs>
        <w:ind w:left="0" w:hanging="540"/>
      </w:pPr>
      <w:r w:rsidRPr="0077664E">
        <w:t>Buffer Set Selection</w:t>
      </w:r>
    </w:p>
    <w:p w:rsidR="005139FE" w:rsidRPr="0077664E" w:rsidRDefault="005139FE" w:rsidP="0077664E">
      <w:pPr>
        <w:pStyle w:val="Normal1"/>
        <w:ind w:left="0"/>
        <w:rPr>
          <w:sz w:val="24"/>
          <w:szCs w:val="24"/>
        </w:rPr>
      </w:pPr>
      <w:r w:rsidRPr="0077664E">
        <w:rPr>
          <w:sz w:val="24"/>
          <w:szCs w:val="24"/>
        </w:rPr>
        <w:t xml:space="preserve">To choose </w:t>
      </w:r>
      <w:smartTag w:uri="urn:schemas-microsoft-com:office:smarttags" w:element="country-region">
        <w:smartTag w:uri="urn:schemas-microsoft-com:office:smarttags" w:element="place">
          <w:r w:rsidRPr="0077664E">
            <w:rPr>
              <w:sz w:val="24"/>
              <w:szCs w:val="24"/>
            </w:rPr>
            <w:t>USA</w:t>
          </w:r>
        </w:smartTag>
      </w:smartTag>
      <w:r w:rsidRPr="0077664E">
        <w:rPr>
          <w:sz w:val="24"/>
          <w:szCs w:val="24"/>
        </w:rPr>
        <w:t xml:space="preserve"> (4.01, 7.00, 10.00) or NIST (4.01, 6.86, 9.18) buffers:</w:t>
      </w:r>
    </w:p>
    <w:p w:rsidR="005139FE" w:rsidRPr="0077664E" w:rsidRDefault="005139FE" w:rsidP="0077664E"/>
    <w:p w:rsidR="005139FE" w:rsidRDefault="005139FE" w:rsidP="0077664E">
      <w:pPr>
        <w:pStyle w:val="Normal2"/>
        <w:numPr>
          <w:ilvl w:val="0"/>
          <w:numId w:val="8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With Test</w:t>
      </w:r>
      <w:r>
        <w:rPr>
          <w:sz w:val="24"/>
          <w:szCs w:val="24"/>
        </w:rPr>
        <w:t>e</w:t>
      </w:r>
      <w:r w:rsidRPr="0077664E">
        <w:rPr>
          <w:sz w:val="24"/>
          <w:szCs w:val="24"/>
        </w:rPr>
        <w:t>r off, hold HOLD/CON key while pressing ON/OFF key.</w:t>
      </w:r>
    </w:p>
    <w:p w:rsidR="005139FE" w:rsidRDefault="005139FE" w:rsidP="0077664E">
      <w:pPr>
        <w:pStyle w:val="Normal2"/>
        <w:numPr>
          <w:ilvl w:val="0"/>
          <w:numId w:val="8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Press HOLD/CON key again</w:t>
      </w:r>
    </w:p>
    <w:p w:rsidR="005139FE" w:rsidRDefault="005139FE" w:rsidP="0077664E">
      <w:pPr>
        <w:pStyle w:val="Normal2"/>
        <w:numPr>
          <w:ilvl w:val="0"/>
          <w:numId w:val="8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smartTag w:uri="urn:schemas-microsoft-com:office:smarttags" w:element="City">
        <w:r w:rsidRPr="0077664E">
          <w:rPr>
            <w:sz w:val="24"/>
            <w:szCs w:val="24"/>
          </w:rPr>
          <w:t>Press</w:t>
        </w:r>
      </w:smartTag>
      <w:r w:rsidRPr="0077664E">
        <w:rPr>
          <w:sz w:val="24"/>
          <w:szCs w:val="24"/>
        </w:rPr>
        <w:t xml:space="preserve"> </w:t>
      </w:r>
      <w:smartTag w:uri="urn:schemas-microsoft-com:office:smarttags" w:element="State">
        <w:r w:rsidRPr="0077664E">
          <w:rPr>
            <w:sz w:val="24"/>
            <w:szCs w:val="24"/>
          </w:rPr>
          <w:t>CAL</w:t>
        </w:r>
      </w:smartTag>
      <w:r w:rsidRPr="0077664E">
        <w:rPr>
          <w:sz w:val="24"/>
          <w:szCs w:val="24"/>
        </w:rPr>
        <w:t xml:space="preserve"> key to toggle between </w:t>
      </w:r>
      <w:smartTag w:uri="urn:schemas-microsoft-com:office:smarttags" w:element="country-region">
        <w:smartTag w:uri="urn:schemas-microsoft-com:office:smarttags" w:element="place">
          <w:r w:rsidRPr="0077664E">
            <w:rPr>
              <w:sz w:val="24"/>
              <w:szCs w:val="24"/>
            </w:rPr>
            <w:t>USA</w:t>
          </w:r>
        </w:smartTag>
      </w:smartTag>
      <w:r w:rsidRPr="0077664E">
        <w:rPr>
          <w:sz w:val="24"/>
          <w:szCs w:val="24"/>
        </w:rPr>
        <w:t xml:space="preserve"> and NIST sets.</w:t>
      </w:r>
    </w:p>
    <w:p w:rsidR="005139FE" w:rsidRPr="0077664E" w:rsidRDefault="005139FE" w:rsidP="0077664E">
      <w:pPr>
        <w:pStyle w:val="Normal2"/>
        <w:numPr>
          <w:ilvl w:val="0"/>
          <w:numId w:val="8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t>Press HOLD/CON to confirm</w:t>
      </w:r>
    </w:p>
    <w:p w:rsidR="005139FE" w:rsidRPr="0077664E" w:rsidRDefault="005139FE" w:rsidP="0077664E">
      <w:pPr>
        <w:pStyle w:val="Normal2"/>
        <w:ind w:left="0" w:firstLine="0"/>
        <w:rPr>
          <w:sz w:val="24"/>
          <w:szCs w:val="24"/>
        </w:rPr>
      </w:pPr>
    </w:p>
    <w:p w:rsidR="005139FE" w:rsidRPr="0077664E" w:rsidRDefault="005139FE" w:rsidP="0077664E">
      <w:pPr>
        <w:numPr>
          <w:ilvl w:val="1"/>
          <w:numId w:val="8"/>
        </w:numPr>
        <w:tabs>
          <w:tab w:val="clear" w:pos="1440"/>
          <w:tab w:val="num" w:pos="0"/>
        </w:tabs>
        <w:ind w:left="0" w:hanging="540"/>
      </w:pPr>
      <w:r w:rsidRPr="0077664E">
        <w:t>pH Testing</w:t>
      </w:r>
    </w:p>
    <w:p w:rsidR="005139FE" w:rsidRPr="0077664E" w:rsidRDefault="005139FE" w:rsidP="0077664E"/>
    <w:p w:rsidR="005139FE" w:rsidRPr="0077664E" w:rsidRDefault="005139FE" w:rsidP="0077664E">
      <w:pPr>
        <w:pStyle w:val="Normal2"/>
        <w:numPr>
          <w:ilvl w:val="0"/>
          <w:numId w:val="9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Remove cap from the electrode and press the ON/OFF button to switch Testr on.</w:t>
      </w:r>
    </w:p>
    <w:p w:rsidR="005139FE" w:rsidRPr="0077664E" w:rsidRDefault="005139FE" w:rsidP="0077664E">
      <w:pPr>
        <w:pStyle w:val="Normal2"/>
        <w:numPr>
          <w:ilvl w:val="0"/>
          <w:numId w:val="9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Dip the electrode 1/2" to 1" into the test solution.  Stir once and let the reading stabilize.</w:t>
      </w:r>
    </w:p>
    <w:p w:rsidR="005139FE" w:rsidRPr="0077664E" w:rsidRDefault="005139FE" w:rsidP="0077664E">
      <w:pPr>
        <w:pStyle w:val="Normal2"/>
        <w:numPr>
          <w:ilvl w:val="0"/>
          <w:numId w:val="9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Note the pH or press HOLD/CON button to freeze the reading.  Press HOLD/CON again to release the reading.</w:t>
      </w:r>
    </w:p>
    <w:p w:rsidR="005139FE" w:rsidRPr="0077664E" w:rsidRDefault="005139FE" w:rsidP="0077664E">
      <w:pPr>
        <w:pStyle w:val="Normal2"/>
        <w:numPr>
          <w:ilvl w:val="0"/>
          <w:numId w:val="9"/>
        </w:numPr>
        <w:tabs>
          <w:tab w:val="clear" w:pos="360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Press ON/OFF to turn off Testr.  If you do not press a button for 8.5 min, the Testr will automatically shut off to conserve batteries.</w:t>
      </w:r>
    </w:p>
    <w:p w:rsidR="005139FE" w:rsidRDefault="005139FE" w:rsidP="0077664E"/>
    <w:p w:rsidR="005139FE" w:rsidRPr="0077664E" w:rsidRDefault="005139FE" w:rsidP="0077664E">
      <w:pPr>
        <w:numPr>
          <w:ilvl w:val="1"/>
          <w:numId w:val="9"/>
        </w:numPr>
        <w:tabs>
          <w:tab w:val="clear" w:pos="1440"/>
          <w:tab w:val="num" w:pos="0"/>
        </w:tabs>
        <w:ind w:left="0" w:hanging="540"/>
      </w:pPr>
      <w:r w:rsidRPr="0077664E">
        <w:t>Instrument Maintenance</w:t>
      </w:r>
    </w:p>
    <w:p w:rsidR="005139FE" w:rsidRPr="0077664E" w:rsidRDefault="005139FE" w:rsidP="0077664E"/>
    <w:p w:rsidR="005139FE" w:rsidRDefault="005139FE" w:rsidP="0077664E">
      <w:pPr>
        <w:pStyle w:val="Normal2"/>
        <w:numPr>
          <w:ilvl w:val="2"/>
          <w:numId w:val="9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Rinse the electrode with tap H</w:t>
      </w:r>
      <w:r w:rsidRPr="0077664E">
        <w:rPr>
          <w:sz w:val="24"/>
          <w:szCs w:val="24"/>
          <w:vertAlign w:val="subscript"/>
        </w:rPr>
        <w:t>2</w:t>
      </w:r>
      <w:r w:rsidRPr="0077664E">
        <w:rPr>
          <w:sz w:val="24"/>
          <w:szCs w:val="24"/>
        </w:rPr>
        <w:t>O or electrode storage solution after each measurement.</w:t>
      </w:r>
    </w:p>
    <w:p w:rsidR="005139FE" w:rsidRPr="0077664E" w:rsidRDefault="005139FE" w:rsidP="0077664E">
      <w:pPr>
        <w:pStyle w:val="Normal2"/>
        <w:numPr>
          <w:ilvl w:val="2"/>
          <w:numId w:val="9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Periodic soaks in warm pH 4.01 buffer will help remove contaminants.</w:t>
      </w:r>
    </w:p>
    <w:p w:rsidR="005139FE" w:rsidRPr="0077664E" w:rsidRDefault="005139FE" w:rsidP="0077664E">
      <w:pPr>
        <w:pStyle w:val="Normal2"/>
        <w:numPr>
          <w:ilvl w:val="2"/>
          <w:numId w:val="9"/>
        </w:numPr>
        <w:tabs>
          <w:tab w:val="clear" w:pos="2340"/>
          <w:tab w:val="num" w:pos="360"/>
        </w:tabs>
        <w:ind w:left="360"/>
        <w:rPr>
          <w:sz w:val="24"/>
          <w:szCs w:val="24"/>
        </w:rPr>
      </w:pPr>
      <w:r w:rsidRPr="0077664E">
        <w:rPr>
          <w:sz w:val="24"/>
          <w:szCs w:val="24"/>
        </w:rPr>
        <w:t>If possible, keep a small piece of paper or sponge in the electrode cap--moistened with clean H</w:t>
      </w:r>
      <w:r w:rsidRPr="0077664E">
        <w:rPr>
          <w:sz w:val="24"/>
          <w:szCs w:val="24"/>
          <w:vertAlign w:val="subscript"/>
        </w:rPr>
        <w:t>2</w:t>
      </w:r>
      <w:r w:rsidRPr="0077664E">
        <w:rPr>
          <w:sz w:val="24"/>
          <w:szCs w:val="24"/>
        </w:rPr>
        <w:t>O or electrode storage solution (NOT de-ionized H</w:t>
      </w:r>
      <w:r w:rsidRPr="0077664E">
        <w:rPr>
          <w:sz w:val="24"/>
          <w:szCs w:val="24"/>
          <w:vertAlign w:val="subscript"/>
        </w:rPr>
        <w:t>2</w:t>
      </w:r>
      <w:r w:rsidRPr="0077664E">
        <w:rPr>
          <w:sz w:val="24"/>
          <w:szCs w:val="24"/>
        </w:rPr>
        <w:t>O) and close the cap over the electrode.</w:t>
      </w:r>
    </w:p>
    <w:p w:rsidR="005139FE" w:rsidRDefault="005139FE" w:rsidP="0077664E"/>
    <w:p w:rsidR="005139FE" w:rsidRPr="0077664E" w:rsidRDefault="005139FE" w:rsidP="0077664E">
      <w:pPr>
        <w:numPr>
          <w:ilvl w:val="1"/>
          <w:numId w:val="9"/>
        </w:numPr>
        <w:tabs>
          <w:tab w:val="clear" w:pos="1440"/>
          <w:tab w:val="num" w:pos="0"/>
        </w:tabs>
        <w:ind w:left="0" w:hanging="540"/>
      </w:pPr>
      <w:r w:rsidRPr="0077664E">
        <w:t>When you need a new electrode, see "Electrode Replacement" on insert in back of    box.</w:t>
      </w:r>
    </w:p>
    <w:p w:rsidR="005139FE" w:rsidRDefault="005139FE" w:rsidP="00732EA9">
      <w:pPr>
        <w:rPr>
          <w:sz w:val="28"/>
          <w:szCs w:val="28"/>
        </w:rPr>
      </w:pPr>
    </w:p>
    <w:p w:rsidR="005139FE" w:rsidRDefault="005139FE" w:rsidP="006D4A78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5139FE" w:rsidRPr="008A212E" w:rsidRDefault="005139FE" w:rsidP="006D4A78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5139FE" w:rsidRPr="007A464A" w:rsidRDefault="005139FE" w:rsidP="006D4A78">
      <w:pPr>
        <w:ind w:left="-540"/>
      </w:pPr>
    </w:p>
    <w:p w:rsidR="005139FE" w:rsidRDefault="005139FE" w:rsidP="006D4A78">
      <w:pPr>
        <w:ind w:left="-540"/>
      </w:pPr>
    </w:p>
    <w:p w:rsidR="005139FE" w:rsidRDefault="005139FE" w:rsidP="006D4A78">
      <w:pPr>
        <w:ind w:left="-540"/>
      </w:pPr>
    </w:p>
    <w:p w:rsidR="005139FE" w:rsidRDefault="005139FE" w:rsidP="006D4A78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5139FE" w:rsidRDefault="005139FE" w:rsidP="00277620">
      <w:pPr>
        <w:ind w:left="-540"/>
        <w:rPr>
          <w:sz w:val="28"/>
          <w:szCs w:val="28"/>
        </w:rPr>
      </w:pPr>
      <w:r>
        <w:t>Cytogenetic Supervisor</w:t>
      </w:r>
    </w:p>
    <w:p w:rsidR="005139FE" w:rsidRPr="00263643" w:rsidRDefault="005139FE" w:rsidP="00263643">
      <w:pPr>
        <w:ind w:left="-540"/>
        <w:rPr>
          <w:sz w:val="28"/>
          <w:szCs w:val="28"/>
        </w:rPr>
      </w:pPr>
    </w:p>
    <w:sectPr w:rsidR="005139FE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5B4"/>
    <w:multiLevelType w:val="hybridMultilevel"/>
    <w:tmpl w:val="2FE849E0"/>
    <w:lvl w:ilvl="0" w:tplc="4B7057B2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CA1C23F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B5BFF"/>
    <w:multiLevelType w:val="multilevel"/>
    <w:tmpl w:val="564290EA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F68A1"/>
    <w:multiLevelType w:val="hybridMultilevel"/>
    <w:tmpl w:val="EE62AECE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0C0B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E2326B"/>
    <w:multiLevelType w:val="hybridMultilevel"/>
    <w:tmpl w:val="EE06F4C8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F46B65"/>
    <w:multiLevelType w:val="hybridMultilevel"/>
    <w:tmpl w:val="BAB8957A"/>
    <w:lvl w:ilvl="0" w:tplc="4B7057B2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F4637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FF4732"/>
    <w:multiLevelType w:val="hybridMultilevel"/>
    <w:tmpl w:val="34DE964E"/>
    <w:lvl w:ilvl="0" w:tplc="4B7057B2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34CC16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057B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744428"/>
    <w:multiLevelType w:val="hybridMultilevel"/>
    <w:tmpl w:val="9D040D74"/>
    <w:lvl w:ilvl="0" w:tplc="D30605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D71398"/>
    <w:multiLevelType w:val="hybridMultilevel"/>
    <w:tmpl w:val="D494E154"/>
    <w:lvl w:ilvl="0" w:tplc="2B9420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67FC6F3A"/>
    <w:multiLevelType w:val="hybridMultilevel"/>
    <w:tmpl w:val="4A32B2A2"/>
    <w:lvl w:ilvl="0" w:tplc="730C0B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BFD4A0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0C0B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E41E0"/>
    <w:rsid w:val="000F0341"/>
    <w:rsid w:val="000F6233"/>
    <w:rsid w:val="000F6244"/>
    <w:rsid w:val="000F679D"/>
    <w:rsid w:val="000F6A74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14A8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0DE5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0EA3"/>
    <w:rsid w:val="00234399"/>
    <w:rsid w:val="00251FDC"/>
    <w:rsid w:val="00257B8D"/>
    <w:rsid w:val="00263643"/>
    <w:rsid w:val="00264FB7"/>
    <w:rsid w:val="00267118"/>
    <w:rsid w:val="00270798"/>
    <w:rsid w:val="002724F8"/>
    <w:rsid w:val="00272871"/>
    <w:rsid w:val="00274CB2"/>
    <w:rsid w:val="00276143"/>
    <w:rsid w:val="00277620"/>
    <w:rsid w:val="00280074"/>
    <w:rsid w:val="00280A11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4CF3"/>
    <w:rsid w:val="002D668F"/>
    <w:rsid w:val="002D78CB"/>
    <w:rsid w:val="002E50A1"/>
    <w:rsid w:val="002E57E6"/>
    <w:rsid w:val="002E6EED"/>
    <w:rsid w:val="002E7EFA"/>
    <w:rsid w:val="002F32B2"/>
    <w:rsid w:val="002F3B32"/>
    <w:rsid w:val="002F52B3"/>
    <w:rsid w:val="002F771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3E7B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C7A59"/>
    <w:rsid w:val="004D377F"/>
    <w:rsid w:val="004D79D6"/>
    <w:rsid w:val="004E1A65"/>
    <w:rsid w:val="004F0FBA"/>
    <w:rsid w:val="004F377E"/>
    <w:rsid w:val="004F7A59"/>
    <w:rsid w:val="00501862"/>
    <w:rsid w:val="00506C56"/>
    <w:rsid w:val="00511340"/>
    <w:rsid w:val="005136E8"/>
    <w:rsid w:val="005139FE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0E94"/>
    <w:rsid w:val="005524E8"/>
    <w:rsid w:val="0056324F"/>
    <w:rsid w:val="0057276D"/>
    <w:rsid w:val="00576D8E"/>
    <w:rsid w:val="005779A9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C69D0"/>
    <w:rsid w:val="005D3A11"/>
    <w:rsid w:val="005E0E52"/>
    <w:rsid w:val="005E2BBE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05A8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4A78"/>
    <w:rsid w:val="006D6083"/>
    <w:rsid w:val="006D745B"/>
    <w:rsid w:val="006E073A"/>
    <w:rsid w:val="006E0B00"/>
    <w:rsid w:val="006E2E0D"/>
    <w:rsid w:val="006E5333"/>
    <w:rsid w:val="006E5C4F"/>
    <w:rsid w:val="006E788F"/>
    <w:rsid w:val="006F4C67"/>
    <w:rsid w:val="007040DF"/>
    <w:rsid w:val="00711E49"/>
    <w:rsid w:val="00712334"/>
    <w:rsid w:val="00712A55"/>
    <w:rsid w:val="00715297"/>
    <w:rsid w:val="00716BF9"/>
    <w:rsid w:val="00720989"/>
    <w:rsid w:val="0072298E"/>
    <w:rsid w:val="00727782"/>
    <w:rsid w:val="00732424"/>
    <w:rsid w:val="00732EA9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64E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27C5E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B49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2D04"/>
    <w:rsid w:val="00AF5F62"/>
    <w:rsid w:val="00B01CF9"/>
    <w:rsid w:val="00B02646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2DC0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45B18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93EE1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15FD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815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32EA9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2EA9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732EA9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732EA9"/>
    <w:pPr>
      <w:ind w:left="864" w:hanging="432"/>
    </w:pPr>
    <w:rPr>
      <w:sz w:val="20"/>
      <w:szCs w:val="20"/>
    </w:rPr>
  </w:style>
  <w:style w:type="paragraph" w:customStyle="1" w:styleId="InsideAddress">
    <w:name w:val="Inside Address"/>
    <w:basedOn w:val="Normal"/>
    <w:uiPriority w:val="99"/>
    <w:rsid w:val="0077664E"/>
    <w:pPr>
      <w:ind w:left="432" w:hanging="432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375</Words>
  <Characters>2138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4</cp:revision>
  <cp:lastPrinted>2010-07-22T22:27:00Z</cp:lastPrinted>
  <dcterms:created xsi:type="dcterms:W3CDTF">2013-02-01T18:33:00Z</dcterms:created>
  <dcterms:modified xsi:type="dcterms:W3CDTF">2013-04-01T20:24:00Z</dcterms:modified>
</cp:coreProperties>
</file>