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B4" w:rsidRPr="00330398" w:rsidRDefault="000648B4" w:rsidP="00414000">
      <w:pPr>
        <w:ind w:left="-540"/>
        <w:jc w:val="center"/>
        <w:rPr>
          <w:b/>
          <w:sz w:val="44"/>
          <w:szCs w:val="44"/>
          <w:u w:val="single"/>
        </w:rPr>
      </w:pPr>
      <w:r w:rsidRPr="00330398">
        <w:rPr>
          <w:b/>
          <w:sz w:val="44"/>
          <w:szCs w:val="44"/>
          <w:u w:val="single"/>
        </w:rPr>
        <w:t>UW Medicine - Pathology</w:t>
      </w:r>
    </w:p>
    <w:p w:rsidR="000648B4" w:rsidRDefault="000648B4" w:rsidP="00414000">
      <w:pPr>
        <w:rPr>
          <w:b/>
          <w:u w:val="single"/>
        </w:rPr>
      </w:pPr>
    </w:p>
    <w:p w:rsidR="000648B4" w:rsidRDefault="000648B4" w:rsidP="00F7199C">
      <w:pPr>
        <w:ind w:left="6480"/>
      </w:pPr>
      <w:r>
        <w:t>400-09-01-12</w:t>
      </w:r>
    </w:p>
    <w:p w:rsidR="000648B4" w:rsidRDefault="000648B4" w:rsidP="00414000">
      <w:pPr>
        <w:ind w:left="5760" w:firstLine="720"/>
      </w:pPr>
    </w:p>
    <w:p w:rsidR="000648B4" w:rsidRPr="00D26371" w:rsidRDefault="000648B4" w:rsidP="00414000">
      <w:pPr>
        <w:jc w:val="center"/>
        <w:rPr>
          <w:noProof/>
          <w:sz w:val="28"/>
          <w:szCs w:val="28"/>
        </w:rPr>
      </w:pPr>
      <w:r>
        <w:rPr>
          <w:noProof/>
          <w:sz w:val="28"/>
          <w:szCs w:val="28"/>
        </w:rPr>
        <w:t>Medical Genetics Resident Rotation in Cytogenetics Policy</w:t>
      </w:r>
    </w:p>
    <w:p w:rsidR="000648B4" w:rsidRDefault="000648B4" w:rsidP="00CF3F37"/>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tblGrid>
      <w:tr w:rsidR="000648B4" w:rsidTr="00DE403F">
        <w:tc>
          <w:tcPr>
            <w:tcW w:w="3348" w:type="dxa"/>
          </w:tcPr>
          <w:p w:rsidR="000648B4" w:rsidRDefault="000648B4" w:rsidP="00DE1C1C">
            <w:r>
              <w:t>Adopted Date: 05/2004</w:t>
            </w:r>
          </w:p>
          <w:p w:rsidR="000648B4" w:rsidRDefault="000648B4" w:rsidP="00DE1C1C">
            <w:r>
              <w:t>Review Date: 06/2006</w:t>
            </w:r>
          </w:p>
          <w:p w:rsidR="000648B4" w:rsidRDefault="000648B4" w:rsidP="00DE1C1C">
            <w:r>
              <w:t>Revision Date: 03/2007</w:t>
            </w:r>
          </w:p>
        </w:tc>
      </w:tr>
    </w:tbl>
    <w:p w:rsidR="000648B4" w:rsidRDefault="000648B4" w:rsidP="00DE1C1C"/>
    <w:p w:rsidR="000648B4" w:rsidRPr="00263643" w:rsidRDefault="000648B4" w:rsidP="00414000">
      <w:pPr>
        <w:pBdr>
          <w:bottom w:val="single" w:sz="4" w:space="1" w:color="auto"/>
        </w:pBdr>
        <w:ind w:left="-540"/>
        <w:rPr>
          <w:rFonts w:ascii="Arial" w:hAnsi="Arial" w:cs="Arial"/>
          <w:position w:val="-6"/>
          <w:sz w:val="28"/>
          <w:szCs w:val="28"/>
        </w:rPr>
      </w:pPr>
      <w:r w:rsidRPr="00263643">
        <w:rPr>
          <w:rFonts w:ascii="Arial" w:hAnsi="Arial" w:cs="Arial"/>
          <w:position w:val="-6"/>
          <w:sz w:val="28"/>
          <w:szCs w:val="28"/>
        </w:rPr>
        <w:t xml:space="preserve">PURPOSE                      </w:t>
      </w:r>
    </w:p>
    <w:p w:rsidR="000648B4" w:rsidRPr="00A861BF" w:rsidRDefault="000648B4" w:rsidP="006B1127">
      <w:pPr>
        <w:pStyle w:val="Normal1"/>
        <w:ind w:left="-540"/>
        <w:rPr>
          <w:sz w:val="24"/>
          <w:szCs w:val="24"/>
        </w:rPr>
      </w:pPr>
      <w:r w:rsidRPr="00A861BF">
        <w:rPr>
          <w:sz w:val="24"/>
          <w:szCs w:val="24"/>
        </w:rPr>
        <w:t xml:space="preserve">The goals of the Cytogenetics rotation are: (1) to help residents understand </w:t>
      </w:r>
      <w:r>
        <w:rPr>
          <w:sz w:val="24"/>
          <w:szCs w:val="24"/>
        </w:rPr>
        <w:t>the principles and concepts of C</w:t>
      </w:r>
      <w:r w:rsidRPr="00A861BF">
        <w:rPr>
          <w:sz w:val="24"/>
          <w:szCs w:val="24"/>
        </w:rPr>
        <w:t>ytogenetics, including the basis of chromosomal disorders for which clinical laboratory testing is available; (2) to provide residents with practic</w:t>
      </w:r>
      <w:r>
        <w:rPr>
          <w:sz w:val="24"/>
          <w:szCs w:val="24"/>
        </w:rPr>
        <w:t>al experience in C</w:t>
      </w:r>
      <w:r w:rsidRPr="00A861BF">
        <w:rPr>
          <w:sz w:val="24"/>
          <w:szCs w:val="24"/>
        </w:rPr>
        <w:t>ytogenetics, including interpretation of diagnoses; (3) to provide residents with some technical knowledge including possibilities and limitations of the procedures; (4) to understand how clinical laboratory services</w:t>
      </w:r>
      <w:r>
        <w:t xml:space="preserve"> </w:t>
      </w:r>
      <w:r w:rsidRPr="00A861BF">
        <w:rPr>
          <w:sz w:val="24"/>
          <w:szCs w:val="24"/>
        </w:rPr>
        <w:t>are provided; and (5) to understand the ethical and psychological issues affecting cytogenetic testing.</w:t>
      </w:r>
    </w:p>
    <w:p w:rsidR="000648B4" w:rsidRPr="00CC1844" w:rsidRDefault="000648B4" w:rsidP="00F7199C">
      <w:pPr>
        <w:pStyle w:val="Normal1"/>
        <w:ind w:left="0"/>
        <w:rPr>
          <w:sz w:val="24"/>
          <w:szCs w:val="24"/>
        </w:rPr>
      </w:pPr>
    </w:p>
    <w:p w:rsidR="000648B4" w:rsidRPr="00263643" w:rsidRDefault="000648B4" w:rsidP="00414000">
      <w:pPr>
        <w:pBdr>
          <w:bottom w:val="single" w:sz="4" w:space="1" w:color="auto"/>
        </w:pBdr>
        <w:ind w:left="-540"/>
        <w:rPr>
          <w:rFonts w:ascii="Arial" w:hAnsi="Arial" w:cs="Arial"/>
          <w:sz w:val="28"/>
          <w:szCs w:val="28"/>
        </w:rPr>
      </w:pPr>
      <w:r>
        <w:rPr>
          <w:rFonts w:ascii="Arial" w:hAnsi="Arial" w:cs="Arial"/>
          <w:sz w:val="28"/>
          <w:szCs w:val="28"/>
        </w:rPr>
        <w:t>POLICY</w:t>
      </w:r>
    </w:p>
    <w:p w:rsidR="000648B4" w:rsidRPr="00A861BF" w:rsidRDefault="000648B4" w:rsidP="00CF3F37">
      <w:pPr>
        <w:numPr>
          <w:ilvl w:val="0"/>
          <w:numId w:val="2"/>
        </w:numPr>
        <w:tabs>
          <w:tab w:val="clear" w:pos="1440"/>
          <w:tab w:val="num" w:pos="0"/>
        </w:tabs>
        <w:ind w:left="0" w:hanging="540"/>
        <w:rPr>
          <w:b/>
          <w:sz w:val="22"/>
          <w:szCs w:val="22"/>
        </w:rPr>
      </w:pPr>
      <w:r w:rsidRPr="00A861BF">
        <w:rPr>
          <w:b/>
          <w:sz w:val="22"/>
          <w:szCs w:val="22"/>
        </w:rPr>
        <w:t>Objectives</w:t>
      </w:r>
    </w:p>
    <w:p w:rsidR="000648B4" w:rsidRDefault="000648B4" w:rsidP="006B1127">
      <w:pPr>
        <w:pStyle w:val="Normal1"/>
        <w:ind w:left="0"/>
        <w:rPr>
          <w:sz w:val="24"/>
          <w:szCs w:val="24"/>
        </w:rPr>
      </w:pPr>
      <w:r w:rsidRPr="006B1127">
        <w:rPr>
          <w:sz w:val="24"/>
          <w:szCs w:val="24"/>
        </w:rPr>
        <w:t>The objectives are presented below, organized by the general competencies defined by the Accreditation Council for Graduate Medical Education (ACGME) as expected of all residents.</w:t>
      </w:r>
    </w:p>
    <w:p w:rsidR="000648B4" w:rsidRPr="006B1127" w:rsidRDefault="000648B4" w:rsidP="006B1127">
      <w:pPr>
        <w:pStyle w:val="Normal1"/>
        <w:ind w:left="0"/>
        <w:rPr>
          <w:sz w:val="24"/>
          <w:szCs w:val="24"/>
        </w:rPr>
      </w:pPr>
    </w:p>
    <w:p w:rsidR="000648B4" w:rsidRPr="006B1127" w:rsidRDefault="000648B4" w:rsidP="00CF3F37">
      <w:pPr>
        <w:numPr>
          <w:ilvl w:val="1"/>
          <w:numId w:val="2"/>
        </w:numPr>
        <w:tabs>
          <w:tab w:val="clear" w:pos="1440"/>
          <w:tab w:val="num" w:pos="360"/>
        </w:tabs>
        <w:ind w:left="360"/>
        <w:rPr>
          <w:b/>
        </w:rPr>
      </w:pPr>
      <w:r w:rsidRPr="006B1127">
        <w:rPr>
          <w:b/>
        </w:rPr>
        <w:t>Patient Care</w:t>
      </w:r>
    </w:p>
    <w:p w:rsidR="000648B4" w:rsidRPr="006B1127" w:rsidRDefault="000648B4" w:rsidP="006B1127">
      <w:pPr>
        <w:pStyle w:val="Normal2"/>
        <w:ind w:left="360" w:firstLine="0"/>
        <w:rPr>
          <w:sz w:val="24"/>
          <w:szCs w:val="24"/>
        </w:rPr>
      </w:pPr>
      <w:r w:rsidRPr="006B1127">
        <w:rPr>
          <w:sz w:val="24"/>
          <w:szCs w:val="24"/>
        </w:rPr>
        <w:t>The resident will demonstrate ability to:</w:t>
      </w:r>
    </w:p>
    <w:p w:rsidR="000648B4" w:rsidRDefault="000648B4" w:rsidP="00CF3F37">
      <w:pPr>
        <w:pStyle w:val="Normal2"/>
        <w:numPr>
          <w:ilvl w:val="2"/>
          <w:numId w:val="2"/>
        </w:numPr>
        <w:tabs>
          <w:tab w:val="clear" w:pos="2340"/>
          <w:tab w:val="num" w:pos="720"/>
        </w:tabs>
        <w:ind w:left="720"/>
        <w:rPr>
          <w:sz w:val="24"/>
          <w:szCs w:val="24"/>
        </w:rPr>
      </w:pPr>
      <w:r w:rsidRPr="006B1127">
        <w:rPr>
          <w:sz w:val="24"/>
          <w:szCs w:val="24"/>
        </w:rPr>
        <w:t>Gather appropriate and accurate clinical information</w:t>
      </w:r>
    </w:p>
    <w:p w:rsidR="000648B4" w:rsidRDefault="000648B4" w:rsidP="00CF3F37">
      <w:pPr>
        <w:pStyle w:val="Normal2"/>
        <w:numPr>
          <w:ilvl w:val="2"/>
          <w:numId w:val="2"/>
        </w:numPr>
        <w:tabs>
          <w:tab w:val="clear" w:pos="2340"/>
          <w:tab w:val="num" w:pos="720"/>
        </w:tabs>
        <w:ind w:left="720"/>
        <w:rPr>
          <w:sz w:val="24"/>
          <w:szCs w:val="24"/>
        </w:rPr>
      </w:pPr>
      <w:r w:rsidRPr="006B1127">
        <w:rPr>
          <w:sz w:val="24"/>
          <w:szCs w:val="24"/>
        </w:rPr>
        <w:t>Interpret laboratory test results within the clinical context</w:t>
      </w:r>
    </w:p>
    <w:p w:rsidR="000648B4" w:rsidRDefault="000648B4" w:rsidP="00CF3F37">
      <w:pPr>
        <w:pStyle w:val="Normal2"/>
        <w:numPr>
          <w:ilvl w:val="2"/>
          <w:numId w:val="2"/>
        </w:numPr>
        <w:tabs>
          <w:tab w:val="clear" w:pos="2340"/>
          <w:tab w:val="num" w:pos="720"/>
        </w:tabs>
        <w:ind w:left="720"/>
        <w:rPr>
          <w:sz w:val="24"/>
          <w:szCs w:val="24"/>
        </w:rPr>
      </w:pPr>
      <w:r w:rsidRPr="006B1127">
        <w:rPr>
          <w:sz w:val="24"/>
          <w:szCs w:val="24"/>
        </w:rPr>
        <w:t xml:space="preserve">Use clinical decision-making concepts and techniques in interpreting results </w:t>
      </w:r>
    </w:p>
    <w:p w:rsidR="000648B4" w:rsidRDefault="000648B4" w:rsidP="00CF3F37">
      <w:pPr>
        <w:pStyle w:val="Normal2"/>
        <w:numPr>
          <w:ilvl w:val="2"/>
          <w:numId w:val="2"/>
        </w:numPr>
        <w:tabs>
          <w:tab w:val="clear" w:pos="2340"/>
          <w:tab w:val="num" w:pos="720"/>
        </w:tabs>
        <w:ind w:left="720"/>
        <w:rPr>
          <w:sz w:val="24"/>
          <w:szCs w:val="24"/>
        </w:rPr>
      </w:pPr>
      <w:r w:rsidRPr="006B1127">
        <w:rPr>
          <w:sz w:val="24"/>
          <w:szCs w:val="24"/>
        </w:rPr>
        <w:t>Advise clinicians on choice of clinically appropriate, cost-effective tests</w:t>
      </w:r>
    </w:p>
    <w:p w:rsidR="000648B4" w:rsidRPr="006B1127" w:rsidRDefault="000648B4" w:rsidP="00CF3F37">
      <w:pPr>
        <w:pStyle w:val="Normal2"/>
        <w:numPr>
          <w:ilvl w:val="2"/>
          <w:numId w:val="2"/>
        </w:numPr>
        <w:tabs>
          <w:tab w:val="clear" w:pos="2340"/>
          <w:tab w:val="num" w:pos="720"/>
        </w:tabs>
        <w:ind w:left="720"/>
        <w:rPr>
          <w:sz w:val="24"/>
          <w:szCs w:val="24"/>
        </w:rPr>
      </w:pPr>
      <w:r w:rsidRPr="006B1127">
        <w:rPr>
          <w:sz w:val="24"/>
          <w:szCs w:val="24"/>
        </w:rPr>
        <w:t>Advise clinicians on appropriate follow-up for unexpected test results</w:t>
      </w:r>
    </w:p>
    <w:p w:rsidR="000648B4" w:rsidRPr="006B1127" w:rsidRDefault="000648B4" w:rsidP="006B1127">
      <w:pPr>
        <w:ind w:right="720"/>
      </w:pPr>
    </w:p>
    <w:p w:rsidR="000648B4" w:rsidRPr="006B1127" w:rsidRDefault="000648B4" w:rsidP="00CF3F37">
      <w:pPr>
        <w:numPr>
          <w:ilvl w:val="1"/>
          <w:numId w:val="2"/>
        </w:numPr>
        <w:tabs>
          <w:tab w:val="clear" w:pos="1440"/>
          <w:tab w:val="num" w:pos="360"/>
        </w:tabs>
        <w:ind w:left="360"/>
        <w:rPr>
          <w:b/>
        </w:rPr>
      </w:pPr>
      <w:r w:rsidRPr="006B1127">
        <w:rPr>
          <w:b/>
        </w:rPr>
        <w:t>Medical Knowledge</w:t>
      </w:r>
    </w:p>
    <w:p w:rsidR="000648B4" w:rsidRPr="006B1127" w:rsidRDefault="000648B4" w:rsidP="006B1127">
      <w:pPr>
        <w:pStyle w:val="Normal2"/>
        <w:ind w:left="360" w:firstLine="0"/>
        <w:rPr>
          <w:sz w:val="24"/>
          <w:szCs w:val="24"/>
        </w:rPr>
      </w:pPr>
      <w:r w:rsidRPr="006B1127">
        <w:rPr>
          <w:sz w:val="24"/>
          <w:szCs w:val="24"/>
        </w:rPr>
        <w:t>The resident will demonstrate:</w:t>
      </w:r>
    </w:p>
    <w:p w:rsidR="000648B4" w:rsidRDefault="000648B4" w:rsidP="00CF3F37">
      <w:pPr>
        <w:pStyle w:val="Normal2"/>
        <w:numPr>
          <w:ilvl w:val="0"/>
          <w:numId w:val="3"/>
        </w:numPr>
        <w:tabs>
          <w:tab w:val="clear" w:pos="1872"/>
          <w:tab w:val="num" w:pos="720"/>
        </w:tabs>
        <w:ind w:left="720"/>
        <w:rPr>
          <w:sz w:val="24"/>
          <w:szCs w:val="24"/>
        </w:rPr>
      </w:pPr>
      <w:r w:rsidRPr="006B1127">
        <w:rPr>
          <w:sz w:val="24"/>
          <w:szCs w:val="24"/>
        </w:rPr>
        <w:t>Knowledge of chromosomal mechanisms and chromosomal disorders</w:t>
      </w:r>
    </w:p>
    <w:p w:rsidR="000648B4" w:rsidRPr="006B1127" w:rsidRDefault="000648B4" w:rsidP="00CF3F37">
      <w:pPr>
        <w:pStyle w:val="Normal2"/>
        <w:numPr>
          <w:ilvl w:val="0"/>
          <w:numId w:val="3"/>
        </w:numPr>
        <w:tabs>
          <w:tab w:val="clear" w:pos="1872"/>
          <w:tab w:val="num" w:pos="720"/>
        </w:tabs>
        <w:ind w:left="720"/>
        <w:rPr>
          <w:sz w:val="24"/>
          <w:szCs w:val="24"/>
        </w:rPr>
      </w:pPr>
      <w:r w:rsidRPr="006B1127">
        <w:rPr>
          <w:sz w:val="24"/>
          <w:szCs w:val="24"/>
        </w:rPr>
        <w:t>Knowledge of cytogenetic tests and their medical application and correlation</w:t>
      </w:r>
    </w:p>
    <w:p w:rsidR="000648B4" w:rsidRPr="006B1127" w:rsidRDefault="000648B4" w:rsidP="00CF3F37">
      <w:pPr>
        <w:pStyle w:val="Normal2"/>
        <w:numPr>
          <w:ilvl w:val="0"/>
          <w:numId w:val="3"/>
        </w:numPr>
        <w:tabs>
          <w:tab w:val="clear" w:pos="1872"/>
          <w:tab w:val="left" w:pos="720"/>
        </w:tabs>
        <w:ind w:left="720"/>
        <w:rPr>
          <w:sz w:val="24"/>
          <w:szCs w:val="24"/>
        </w:rPr>
      </w:pPr>
      <w:r w:rsidRPr="006B1127">
        <w:rPr>
          <w:sz w:val="24"/>
          <w:szCs w:val="24"/>
        </w:rPr>
        <w:t>Knowledge of the characteristics and limitations of major laboratory techniques used for cytogenetic testing</w:t>
      </w:r>
    </w:p>
    <w:p w:rsidR="000648B4" w:rsidRDefault="000648B4" w:rsidP="00CF3F37">
      <w:pPr>
        <w:pStyle w:val="Normal2"/>
        <w:numPr>
          <w:ilvl w:val="0"/>
          <w:numId w:val="3"/>
        </w:numPr>
        <w:tabs>
          <w:tab w:val="clear" w:pos="1872"/>
          <w:tab w:val="num" w:pos="720"/>
        </w:tabs>
        <w:ind w:left="720"/>
        <w:rPr>
          <w:sz w:val="24"/>
          <w:szCs w:val="24"/>
        </w:rPr>
      </w:pPr>
      <w:r w:rsidRPr="006B1127">
        <w:rPr>
          <w:sz w:val="24"/>
          <w:szCs w:val="24"/>
        </w:rPr>
        <w:t>Ability to collect and evaluate medical evidence related to test selection, interpretation, and reporting, such as mode of inheritance of chromosomal abnormalities, evaluation of risks, and genotype/phenotype correlation</w:t>
      </w:r>
    </w:p>
    <w:p w:rsidR="000648B4" w:rsidRPr="006B1127" w:rsidRDefault="000648B4" w:rsidP="00CF3F37">
      <w:pPr>
        <w:pStyle w:val="Normal2"/>
        <w:numPr>
          <w:ilvl w:val="0"/>
          <w:numId w:val="3"/>
        </w:numPr>
        <w:tabs>
          <w:tab w:val="clear" w:pos="1872"/>
          <w:tab w:val="num" w:pos="720"/>
        </w:tabs>
        <w:ind w:left="720"/>
        <w:rPr>
          <w:sz w:val="24"/>
          <w:szCs w:val="24"/>
        </w:rPr>
      </w:pPr>
      <w:r w:rsidRPr="006B1127">
        <w:rPr>
          <w:sz w:val="24"/>
          <w:szCs w:val="24"/>
        </w:rPr>
        <w:t xml:space="preserve">Ability to use a variety of resources to investigate </w:t>
      </w:r>
      <w:proofErr w:type="spellStart"/>
      <w:r w:rsidRPr="006B1127">
        <w:rPr>
          <w:sz w:val="24"/>
          <w:szCs w:val="24"/>
        </w:rPr>
        <w:t>cytogenetics</w:t>
      </w:r>
      <w:proofErr w:type="spellEnd"/>
      <w:r w:rsidRPr="006B1127">
        <w:rPr>
          <w:sz w:val="24"/>
          <w:szCs w:val="24"/>
        </w:rPr>
        <w:t xml:space="preserve"> questions</w:t>
      </w:r>
    </w:p>
    <w:p w:rsidR="000648B4" w:rsidRPr="006B1127" w:rsidRDefault="000648B4" w:rsidP="00CF3F37">
      <w:pPr>
        <w:pStyle w:val="Normal2"/>
        <w:numPr>
          <w:ilvl w:val="0"/>
          <w:numId w:val="3"/>
        </w:numPr>
        <w:tabs>
          <w:tab w:val="clear" w:pos="1872"/>
          <w:tab w:val="num" w:pos="720"/>
        </w:tabs>
        <w:ind w:left="720"/>
        <w:rPr>
          <w:sz w:val="24"/>
          <w:szCs w:val="24"/>
        </w:rPr>
      </w:pPr>
      <w:r w:rsidRPr="006B1127">
        <w:rPr>
          <w:sz w:val="24"/>
          <w:szCs w:val="24"/>
        </w:rPr>
        <w:t>Development of a personal strategy to regularly maintain and update medical knowledge</w:t>
      </w:r>
    </w:p>
    <w:p w:rsidR="000648B4" w:rsidRPr="006B1127" w:rsidRDefault="000648B4" w:rsidP="006B1127">
      <w:pPr>
        <w:ind w:right="720"/>
      </w:pPr>
    </w:p>
    <w:p w:rsidR="000648B4" w:rsidRPr="006B1127" w:rsidRDefault="000648B4" w:rsidP="00CF3F37">
      <w:pPr>
        <w:numPr>
          <w:ilvl w:val="1"/>
          <w:numId w:val="3"/>
        </w:numPr>
        <w:tabs>
          <w:tab w:val="clear" w:pos="1620"/>
          <w:tab w:val="num" w:pos="360"/>
        </w:tabs>
        <w:ind w:left="360"/>
        <w:rPr>
          <w:b/>
        </w:rPr>
      </w:pPr>
      <w:r w:rsidRPr="006B1127">
        <w:rPr>
          <w:b/>
        </w:rPr>
        <w:t>Practice-Based Learning and Improvement</w:t>
      </w:r>
    </w:p>
    <w:p w:rsidR="000648B4" w:rsidRPr="006B1127" w:rsidRDefault="000648B4" w:rsidP="006B1127">
      <w:pPr>
        <w:ind w:left="360"/>
        <w:rPr>
          <w:b/>
        </w:rPr>
      </w:pPr>
      <w:r w:rsidRPr="006B1127">
        <w:t>The resident will demonstrate:</w:t>
      </w:r>
    </w:p>
    <w:p w:rsidR="000648B4" w:rsidRPr="006B1127" w:rsidRDefault="000648B4" w:rsidP="00CF3F37">
      <w:pPr>
        <w:pStyle w:val="Normal2"/>
        <w:numPr>
          <w:ilvl w:val="2"/>
          <w:numId w:val="3"/>
        </w:numPr>
        <w:tabs>
          <w:tab w:val="clear" w:pos="2772"/>
          <w:tab w:val="num" w:pos="720"/>
        </w:tabs>
        <w:ind w:left="720"/>
        <w:rPr>
          <w:sz w:val="24"/>
          <w:szCs w:val="24"/>
        </w:rPr>
      </w:pPr>
      <w:r w:rsidRPr="006B1127">
        <w:rPr>
          <w:sz w:val="24"/>
          <w:szCs w:val="24"/>
        </w:rPr>
        <w:lastRenderedPageBreak/>
        <w:t>Ongoing identification and remediation of gaps in personal medical genetics knowledge</w:t>
      </w:r>
    </w:p>
    <w:p w:rsidR="000648B4" w:rsidRPr="006B1127" w:rsidRDefault="000648B4" w:rsidP="00CF3F37">
      <w:pPr>
        <w:pStyle w:val="Normal2"/>
        <w:numPr>
          <w:ilvl w:val="2"/>
          <w:numId w:val="3"/>
        </w:numPr>
        <w:tabs>
          <w:tab w:val="clear" w:pos="2772"/>
          <w:tab w:val="left" w:pos="720"/>
        </w:tabs>
        <w:ind w:left="720"/>
        <w:rPr>
          <w:sz w:val="24"/>
          <w:szCs w:val="24"/>
        </w:rPr>
      </w:pPr>
      <w:r w:rsidRPr="006B1127">
        <w:rPr>
          <w:sz w:val="24"/>
          <w:szCs w:val="24"/>
        </w:rPr>
        <w:t>Ability to use laboratory problems and clinical inquiries to identify process improvements that may minimize opportunities for medical errors</w:t>
      </w:r>
    </w:p>
    <w:p w:rsidR="000648B4" w:rsidRPr="006B1127" w:rsidRDefault="000648B4" w:rsidP="006B1127">
      <w:pPr>
        <w:ind w:right="720"/>
      </w:pPr>
    </w:p>
    <w:p w:rsidR="000648B4" w:rsidRPr="006B1127" w:rsidRDefault="000648B4" w:rsidP="00CF3F37">
      <w:pPr>
        <w:numPr>
          <w:ilvl w:val="1"/>
          <w:numId w:val="3"/>
        </w:numPr>
        <w:tabs>
          <w:tab w:val="clear" w:pos="1620"/>
          <w:tab w:val="num" w:pos="360"/>
        </w:tabs>
        <w:ind w:left="360"/>
        <w:rPr>
          <w:b/>
        </w:rPr>
      </w:pPr>
      <w:r w:rsidRPr="006B1127">
        <w:rPr>
          <w:b/>
        </w:rPr>
        <w:t>Interpersonal and Communication Skills</w:t>
      </w:r>
    </w:p>
    <w:p w:rsidR="000648B4" w:rsidRPr="006B1127" w:rsidRDefault="000648B4" w:rsidP="006B1127">
      <w:pPr>
        <w:pStyle w:val="Normal2"/>
        <w:ind w:left="360" w:firstLine="0"/>
        <w:rPr>
          <w:sz w:val="24"/>
          <w:szCs w:val="24"/>
        </w:rPr>
      </w:pPr>
      <w:r w:rsidRPr="006B1127">
        <w:rPr>
          <w:sz w:val="24"/>
          <w:szCs w:val="24"/>
        </w:rPr>
        <w:t>The resident will demonstrate:</w:t>
      </w:r>
    </w:p>
    <w:p w:rsidR="000648B4" w:rsidRPr="006B1127" w:rsidRDefault="000648B4" w:rsidP="00CF3F37">
      <w:pPr>
        <w:pStyle w:val="Normal2"/>
        <w:numPr>
          <w:ilvl w:val="0"/>
          <w:numId w:val="4"/>
        </w:numPr>
        <w:tabs>
          <w:tab w:val="clear" w:pos="1872"/>
          <w:tab w:val="num" w:pos="720"/>
        </w:tabs>
        <w:ind w:left="720"/>
        <w:rPr>
          <w:sz w:val="24"/>
          <w:szCs w:val="24"/>
        </w:rPr>
      </w:pPr>
      <w:r w:rsidRPr="006B1127">
        <w:rPr>
          <w:sz w:val="24"/>
          <w:szCs w:val="24"/>
        </w:rPr>
        <w:t>Ability to communicate clearly and effectively with clinicians, cytogenetic technologists and other medical personnel</w:t>
      </w:r>
    </w:p>
    <w:p w:rsidR="000648B4" w:rsidRDefault="000648B4" w:rsidP="00CF3F37">
      <w:pPr>
        <w:pStyle w:val="Normal2"/>
        <w:numPr>
          <w:ilvl w:val="0"/>
          <w:numId w:val="4"/>
        </w:numPr>
        <w:tabs>
          <w:tab w:val="clear" w:pos="1872"/>
          <w:tab w:val="left" w:pos="720"/>
        </w:tabs>
        <w:ind w:left="720"/>
        <w:rPr>
          <w:sz w:val="24"/>
          <w:szCs w:val="24"/>
        </w:rPr>
      </w:pPr>
      <w:r w:rsidRPr="006B1127">
        <w:rPr>
          <w:sz w:val="24"/>
          <w:szCs w:val="24"/>
        </w:rPr>
        <w:t>Ability to use appropriate modes of communication (direct, telephone, e-mail, written)</w:t>
      </w:r>
    </w:p>
    <w:p w:rsidR="000648B4" w:rsidRPr="006B1127" w:rsidRDefault="000648B4" w:rsidP="00CF3F37">
      <w:pPr>
        <w:pStyle w:val="Normal2"/>
        <w:numPr>
          <w:ilvl w:val="0"/>
          <w:numId w:val="4"/>
        </w:numPr>
        <w:tabs>
          <w:tab w:val="clear" w:pos="1872"/>
          <w:tab w:val="left" w:pos="720"/>
        </w:tabs>
        <w:ind w:left="720"/>
        <w:rPr>
          <w:sz w:val="24"/>
          <w:szCs w:val="24"/>
        </w:rPr>
      </w:pPr>
      <w:r w:rsidRPr="006B1127">
        <w:rPr>
          <w:sz w:val="24"/>
          <w:szCs w:val="24"/>
        </w:rPr>
        <w:t>Ability to prepare and deliver effective presentations</w:t>
      </w:r>
    </w:p>
    <w:p w:rsidR="000648B4" w:rsidRPr="006B1127" w:rsidRDefault="000648B4" w:rsidP="006B1127">
      <w:pPr>
        <w:ind w:right="720"/>
      </w:pPr>
    </w:p>
    <w:p w:rsidR="000648B4" w:rsidRPr="006B1127" w:rsidRDefault="000648B4" w:rsidP="00CF3F37">
      <w:pPr>
        <w:numPr>
          <w:ilvl w:val="1"/>
          <w:numId w:val="4"/>
        </w:numPr>
        <w:tabs>
          <w:tab w:val="clear" w:pos="1872"/>
          <w:tab w:val="num" w:pos="360"/>
        </w:tabs>
        <w:ind w:left="360"/>
        <w:rPr>
          <w:b/>
        </w:rPr>
      </w:pPr>
      <w:r w:rsidRPr="006B1127">
        <w:rPr>
          <w:b/>
        </w:rPr>
        <w:t>Professionalism</w:t>
      </w:r>
    </w:p>
    <w:p w:rsidR="000648B4" w:rsidRPr="006B1127" w:rsidRDefault="000648B4" w:rsidP="006B1127">
      <w:pPr>
        <w:pStyle w:val="Normal2"/>
        <w:ind w:left="360" w:firstLine="0"/>
        <w:rPr>
          <w:sz w:val="24"/>
          <w:szCs w:val="24"/>
        </w:rPr>
      </w:pPr>
      <w:r w:rsidRPr="006B1127">
        <w:rPr>
          <w:sz w:val="24"/>
          <w:szCs w:val="24"/>
        </w:rPr>
        <w:t>The resident will demonstrate:</w:t>
      </w:r>
    </w:p>
    <w:p w:rsidR="000648B4" w:rsidRDefault="000648B4" w:rsidP="00CF3F37">
      <w:pPr>
        <w:pStyle w:val="Normal2"/>
        <w:numPr>
          <w:ilvl w:val="2"/>
          <w:numId w:val="4"/>
        </w:numPr>
        <w:tabs>
          <w:tab w:val="clear" w:pos="2772"/>
          <w:tab w:val="num" w:pos="720"/>
        </w:tabs>
        <w:ind w:left="720"/>
        <w:rPr>
          <w:sz w:val="24"/>
          <w:szCs w:val="24"/>
        </w:rPr>
      </w:pPr>
      <w:r w:rsidRPr="006B1127">
        <w:rPr>
          <w:sz w:val="24"/>
          <w:szCs w:val="24"/>
        </w:rPr>
        <w:t>Knowledge and understanding of ethical, privacy, social and psychological issues affecting cytogenetic testing</w:t>
      </w:r>
    </w:p>
    <w:p w:rsidR="000648B4" w:rsidRDefault="000648B4" w:rsidP="00CF3F37">
      <w:pPr>
        <w:pStyle w:val="Normal2"/>
        <w:numPr>
          <w:ilvl w:val="2"/>
          <w:numId w:val="4"/>
        </w:numPr>
        <w:tabs>
          <w:tab w:val="clear" w:pos="2772"/>
          <w:tab w:val="num" w:pos="720"/>
        </w:tabs>
        <w:ind w:left="720"/>
        <w:rPr>
          <w:sz w:val="24"/>
          <w:szCs w:val="24"/>
        </w:rPr>
      </w:pPr>
      <w:r w:rsidRPr="006B1127">
        <w:rPr>
          <w:sz w:val="24"/>
          <w:szCs w:val="24"/>
        </w:rPr>
        <w:t>Maintenance of confidentiality of patient information</w:t>
      </w:r>
    </w:p>
    <w:p w:rsidR="000648B4" w:rsidRDefault="000648B4" w:rsidP="00CF3F37">
      <w:pPr>
        <w:pStyle w:val="Normal2"/>
        <w:numPr>
          <w:ilvl w:val="2"/>
          <w:numId w:val="4"/>
        </w:numPr>
        <w:tabs>
          <w:tab w:val="clear" w:pos="2772"/>
          <w:tab w:val="num" w:pos="720"/>
        </w:tabs>
        <w:ind w:left="720"/>
        <w:rPr>
          <w:sz w:val="24"/>
          <w:szCs w:val="24"/>
        </w:rPr>
      </w:pPr>
      <w:r w:rsidRPr="006B1127">
        <w:rPr>
          <w:sz w:val="24"/>
          <w:szCs w:val="24"/>
        </w:rPr>
        <w:t>Respectful behavior towards all patients and medical personnel</w:t>
      </w:r>
    </w:p>
    <w:p w:rsidR="000648B4" w:rsidRPr="006B1127" w:rsidRDefault="000648B4" w:rsidP="00CF3F37">
      <w:pPr>
        <w:pStyle w:val="Normal2"/>
        <w:numPr>
          <w:ilvl w:val="2"/>
          <w:numId w:val="4"/>
        </w:numPr>
        <w:tabs>
          <w:tab w:val="clear" w:pos="2772"/>
          <w:tab w:val="num" w:pos="720"/>
        </w:tabs>
        <w:ind w:left="720"/>
        <w:rPr>
          <w:sz w:val="24"/>
          <w:szCs w:val="24"/>
        </w:rPr>
      </w:pPr>
      <w:r w:rsidRPr="006B1127">
        <w:rPr>
          <w:sz w:val="24"/>
          <w:szCs w:val="24"/>
        </w:rPr>
        <w:t>Prompt and courteous response to all pager and telephone calls</w:t>
      </w:r>
    </w:p>
    <w:p w:rsidR="000648B4" w:rsidRPr="006B1127" w:rsidRDefault="000648B4" w:rsidP="00CF3F37">
      <w:pPr>
        <w:pStyle w:val="Normal2"/>
        <w:numPr>
          <w:ilvl w:val="2"/>
          <w:numId w:val="4"/>
        </w:numPr>
        <w:tabs>
          <w:tab w:val="clear" w:pos="2772"/>
          <w:tab w:val="num" w:pos="720"/>
        </w:tabs>
        <w:ind w:left="720"/>
        <w:rPr>
          <w:sz w:val="24"/>
          <w:szCs w:val="24"/>
        </w:rPr>
      </w:pPr>
      <w:r w:rsidRPr="006B1127">
        <w:rPr>
          <w:sz w:val="24"/>
          <w:szCs w:val="24"/>
        </w:rPr>
        <w:t>Regular, punctual attendance and participation in conferences and meetings and rotation responsibilities</w:t>
      </w:r>
    </w:p>
    <w:p w:rsidR="000648B4" w:rsidRPr="006B1127" w:rsidRDefault="000648B4" w:rsidP="006B1127">
      <w:pPr>
        <w:ind w:right="720"/>
      </w:pPr>
    </w:p>
    <w:p w:rsidR="000648B4" w:rsidRPr="006B1127" w:rsidRDefault="000648B4" w:rsidP="00CF3F37">
      <w:pPr>
        <w:numPr>
          <w:ilvl w:val="1"/>
          <w:numId w:val="4"/>
        </w:numPr>
        <w:tabs>
          <w:tab w:val="clear" w:pos="1872"/>
          <w:tab w:val="num" w:pos="360"/>
        </w:tabs>
        <w:ind w:left="360"/>
        <w:rPr>
          <w:b/>
        </w:rPr>
      </w:pPr>
      <w:r w:rsidRPr="006B1127">
        <w:rPr>
          <w:b/>
        </w:rPr>
        <w:t>Systems-based practice</w:t>
      </w:r>
    </w:p>
    <w:p w:rsidR="000648B4" w:rsidRPr="006B1127" w:rsidRDefault="000648B4" w:rsidP="006B1127">
      <w:pPr>
        <w:pStyle w:val="Normal2"/>
        <w:ind w:left="360" w:firstLine="0"/>
        <w:rPr>
          <w:sz w:val="24"/>
          <w:szCs w:val="24"/>
        </w:rPr>
      </w:pPr>
      <w:r w:rsidRPr="006B1127">
        <w:rPr>
          <w:sz w:val="24"/>
          <w:szCs w:val="24"/>
        </w:rPr>
        <w:t>The resident will demonstrate:</w:t>
      </w:r>
      <w:r w:rsidRPr="006B1127">
        <w:rPr>
          <w:sz w:val="24"/>
          <w:szCs w:val="24"/>
        </w:rPr>
        <w:tab/>
      </w:r>
    </w:p>
    <w:p w:rsidR="000648B4" w:rsidRPr="006B1127" w:rsidRDefault="000648B4" w:rsidP="00CF3F37">
      <w:pPr>
        <w:pStyle w:val="Normal2"/>
        <w:numPr>
          <w:ilvl w:val="0"/>
          <w:numId w:val="5"/>
        </w:numPr>
        <w:tabs>
          <w:tab w:val="clear" w:pos="1872"/>
          <w:tab w:val="num" w:pos="720"/>
        </w:tabs>
        <w:ind w:left="720"/>
        <w:rPr>
          <w:sz w:val="24"/>
          <w:szCs w:val="24"/>
        </w:rPr>
      </w:pPr>
      <w:r w:rsidRPr="006B1127">
        <w:rPr>
          <w:sz w:val="24"/>
          <w:szCs w:val="24"/>
        </w:rPr>
        <w:t>Understanding of the role of the laboratory in the health care system, and the importance of reliable, cost-effective and timely laboratory results in clinical decision-making</w:t>
      </w:r>
    </w:p>
    <w:p w:rsidR="000648B4" w:rsidRPr="006B1127" w:rsidRDefault="000648B4" w:rsidP="00CF3F37">
      <w:pPr>
        <w:pStyle w:val="Normal2"/>
        <w:numPr>
          <w:ilvl w:val="0"/>
          <w:numId w:val="5"/>
        </w:numPr>
        <w:tabs>
          <w:tab w:val="clear" w:pos="1872"/>
          <w:tab w:val="num" w:pos="720"/>
        </w:tabs>
        <w:ind w:left="720"/>
        <w:rPr>
          <w:sz w:val="24"/>
          <w:szCs w:val="24"/>
        </w:rPr>
      </w:pPr>
      <w:r w:rsidRPr="006B1127">
        <w:rPr>
          <w:sz w:val="24"/>
          <w:szCs w:val="24"/>
        </w:rPr>
        <w:t>Ability to work with clinicians, administrators and others to determine the role of the laboratory in specific situations to optimize patient outcomes</w:t>
      </w:r>
    </w:p>
    <w:p w:rsidR="000648B4" w:rsidRPr="006B1127" w:rsidRDefault="000648B4" w:rsidP="00CF3F37">
      <w:pPr>
        <w:pStyle w:val="Normal2"/>
        <w:numPr>
          <w:ilvl w:val="0"/>
          <w:numId w:val="5"/>
        </w:numPr>
        <w:tabs>
          <w:tab w:val="clear" w:pos="1872"/>
          <w:tab w:val="num" w:pos="720"/>
        </w:tabs>
        <w:ind w:left="720"/>
        <w:rPr>
          <w:sz w:val="24"/>
          <w:szCs w:val="24"/>
        </w:rPr>
      </w:pPr>
      <w:r w:rsidRPr="006B1127">
        <w:rPr>
          <w:sz w:val="24"/>
          <w:szCs w:val="24"/>
        </w:rPr>
        <w:t>Understanding of CLIA, CAP and ACMG requirements that pertain to cytogenetic laboratories</w:t>
      </w:r>
    </w:p>
    <w:p w:rsidR="000648B4" w:rsidRPr="006B1127" w:rsidRDefault="000648B4" w:rsidP="006B1127">
      <w:pPr>
        <w:pStyle w:val="Normal1"/>
        <w:rPr>
          <w:sz w:val="24"/>
          <w:szCs w:val="24"/>
        </w:rPr>
      </w:pPr>
    </w:p>
    <w:p w:rsidR="000648B4" w:rsidRPr="006B1127" w:rsidRDefault="000648B4" w:rsidP="00CF3F37">
      <w:pPr>
        <w:pStyle w:val="Heading3"/>
        <w:numPr>
          <w:ilvl w:val="1"/>
          <w:numId w:val="5"/>
        </w:numPr>
        <w:tabs>
          <w:tab w:val="clear" w:pos="1872"/>
          <w:tab w:val="num" w:pos="0"/>
        </w:tabs>
        <w:ind w:left="0" w:hanging="540"/>
        <w:rPr>
          <w:sz w:val="24"/>
          <w:szCs w:val="24"/>
        </w:rPr>
      </w:pPr>
      <w:r w:rsidRPr="006B1127">
        <w:rPr>
          <w:sz w:val="24"/>
          <w:szCs w:val="24"/>
        </w:rPr>
        <w:t>Responsibilities</w:t>
      </w:r>
    </w:p>
    <w:p w:rsidR="000648B4" w:rsidRPr="006B1127" w:rsidRDefault="000648B4" w:rsidP="00CF3F37">
      <w:pPr>
        <w:numPr>
          <w:ilvl w:val="2"/>
          <w:numId w:val="5"/>
        </w:numPr>
        <w:tabs>
          <w:tab w:val="clear" w:pos="2772"/>
          <w:tab w:val="num" w:pos="360"/>
        </w:tabs>
        <w:ind w:left="360"/>
      </w:pPr>
      <w:r w:rsidRPr="006B1127">
        <w:t>Orientation to Laboratories</w:t>
      </w:r>
    </w:p>
    <w:p w:rsidR="000648B4" w:rsidRPr="006B1127" w:rsidRDefault="000648B4" w:rsidP="00CF3F37">
      <w:pPr>
        <w:pStyle w:val="Normal2"/>
        <w:ind w:left="360" w:firstLine="0"/>
        <w:rPr>
          <w:sz w:val="24"/>
          <w:szCs w:val="24"/>
        </w:rPr>
      </w:pPr>
      <w:r w:rsidRPr="006B1127">
        <w:rPr>
          <w:sz w:val="24"/>
          <w:szCs w:val="24"/>
        </w:rPr>
        <w:t>The resident will receive an initial orientation to key areas and personnel on their first day in the Cytogenetics laboratory.</w:t>
      </w:r>
    </w:p>
    <w:p w:rsidR="000648B4" w:rsidRPr="006B1127" w:rsidRDefault="000648B4" w:rsidP="006B1127">
      <w:pPr>
        <w:ind w:right="720"/>
      </w:pPr>
    </w:p>
    <w:p w:rsidR="000648B4" w:rsidRPr="006B1127" w:rsidRDefault="000648B4" w:rsidP="00CF3F37">
      <w:pPr>
        <w:numPr>
          <w:ilvl w:val="2"/>
          <w:numId w:val="5"/>
        </w:numPr>
        <w:tabs>
          <w:tab w:val="clear" w:pos="2772"/>
          <w:tab w:val="num" w:pos="360"/>
        </w:tabs>
        <w:ind w:left="360"/>
      </w:pPr>
      <w:r w:rsidRPr="006B1127">
        <w:t>Laboratory Responsibilities</w:t>
      </w:r>
    </w:p>
    <w:p w:rsidR="000648B4" w:rsidRPr="006B1127" w:rsidRDefault="000648B4" w:rsidP="00CF3F37">
      <w:pPr>
        <w:pStyle w:val="Normal2"/>
        <w:ind w:left="360" w:firstLine="0"/>
        <w:rPr>
          <w:sz w:val="24"/>
          <w:szCs w:val="24"/>
        </w:rPr>
      </w:pPr>
      <w:r w:rsidRPr="006B1127">
        <w:rPr>
          <w:sz w:val="24"/>
          <w:szCs w:val="24"/>
        </w:rPr>
        <w:t>The resident will:</w:t>
      </w:r>
    </w:p>
    <w:p w:rsidR="000648B4" w:rsidRPr="006B1127" w:rsidRDefault="000648B4" w:rsidP="00CF3F37">
      <w:pPr>
        <w:pStyle w:val="Normal2"/>
        <w:numPr>
          <w:ilvl w:val="3"/>
          <w:numId w:val="5"/>
        </w:numPr>
        <w:tabs>
          <w:tab w:val="clear" w:pos="3312"/>
          <w:tab w:val="num" w:pos="720"/>
        </w:tabs>
        <w:ind w:left="720"/>
        <w:rPr>
          <w:sz w:val="24"/>
          <w:szCs w:val="24"/>
        </w:rPr>
      </w:pPr>
      <w:r w:rsidRPr="006B1127">
        <w:rPr>
          <w:sz w:val="24"/>
          <w:szCs w:val="24"/>
        </w:rPr>
        <w:t xml:space="preserve">Participate in daily sign-out (approximately at 1pm-varies).  This session includes a review of about 10 or more files of cases being signed out by </w:t>
      </w:r>
      <w:proofErr w:type="spellStart"/>
      <w:r w:rsidRPr="006B1127">
        <w:rPr>
          <w:sz w:val="24"/>
          <w:szCs w:val="24"/>
        </w:rPr>
        <w:t>cytogeneticists</w:t>
      </w:r>
      <w:proofErr w:type="spellEnd"/>
      <w:r w:rsidRPr="006B1127">
        <w:rPr>
          <w:sz w:val="24"/>
          <w:szCs w:val="24"/>
        </w:rPr>
        <w:t xml:space="preserve"> who are board-certified by the American Board of Medical Genetics.</w:t>
      </w:r>
    </w:p>
    <w:p w:rsidR="000648B4" w:rsidRPr="006B1127" w:rsidRDefault="000648B4" w:rsidP="00CF3F37">
      <w:pPr>
        <w:pStyle w:val="Normal2"/>
        <w:numPr>
          <w:ilvl w:val="3"/>
          <w:numId w:val="5"/>
        </w:numPr>
        <w:tabs>
          <w:tab w:val="clear" w:pos="3312"/>
          <w:tab w:val="left" w:pos="720"/>
        </w:tabs>
        <w:ind w:left="720"/>
        <w:rPr>
          <w:sz w:val="24"/>
          <w:szCs w:val="24"/>
        </w:rPr>
      </w:pPr>
      <w:r w:rsidRPr="006B1127">
        <w:rPr>
          <w:sz w:val="24"/>
          <w:szCs w:val="24"/>
        </w:rPr>
        <w:t>Learn the basic principles of cytogenetic nomenclature (ISCN) for the definition of specific chromosomal abnormalities.  The</w:t>
      </w:r>
      <w:r w:rsidR="00B27391">
        <w:rPr>
          <w:sz w:val="24"/>
          <w:szCs w:val="24"/>
        </w:rPr>
        <w:t xml:space="preserve"> most current</w:t>
      </w:r>
      <w:bookmarkStart w:id="0" w:name="_GoBack"/>
      <w:bookmarkEnd w:id="0"/>
      <w:r w:rsidRPr="006B1127">
        <w:rPr>
          <w:sz w:val="24"/>
          <w:szCs w:val="24"/>
        </w:rPr>
        <w:t xml:space="preserve"> ISCN nomenclature book is available in the Cytogenetic laboratory.</w:t>
      </w:r>
    </w:p>
    <w:p w:rsidR="000648B4" w:rsidRPr="006B1127" w:rsidRDefault="000648B4" w:rsidP="00CF3F37">
      <w:pPr>
        <w:pStyle w:val="Normal2"/>
        <w:numPr>
          <w:ilvl w:val="3"/>
          <w:numId w:val="5"/>
        </w:numPr>
        <w:tabs>
          <w:tab w:val="clear" w:pos="3312"/>
          <w:tab w:val="num" w:pos="720"/>
        </w:tabs>
        <w:ind w:left="720"/>
        <w:rPr>
          <w:sz w:val="24"/>
          <w:szCs w:val="24"/>
        </w:rPr>
      </w:pPr>
      <w:r w:rsidRPr="006B1127">
        <w:rPr>
          <w:sz w:val="24"/>
          <w:szCs w:val="24"/>
        </w:rPr>
        <w:t>Learn about indications for specific cytogenetic tests, types of abnormalities, and risks to the patient carrying a chromosomal abnormality.  The resident will be assigned reading of specific chapters in books on Cytogenetics, available in the laboratory.</w:t>
      </w:r>
    </w:p>
    <w:p w:rsidR="000648B4" w:rsidRPr="006B1127" w:rsidRDefault="000648B4" w:rsidP="00CF3F37">
      <w:pPr>
        <w:pStyle w:val="Normal2"/>
        <w:numPr>
          <w:ilvl w:val="3"/>
          <w:numId w:val="5"/>
        </w:numPr>
        <w:tabs>
          <w:tab w:val="clear" w:pos="3312"/>
          <w:tab w:val="num" w:pos="720"/>
        </w:tabs>
        <w:ind w:left="720"/>
        <w:rPr>
          <w:sz w:val="24"/>
          <w:szCs w:val="24"/>
        </w:rPr>
      </w:pPr>
      <w:r w:rsidRPr="006B1127">
        <w:rPr>
          <w:sz w:val="24"/>
          <w:szCs w:val="24"/>
        </w:rPr>
        <w:lastRenderedPageBreak/>
        <w:t xml:space="preserve">Review the written test protocols to understand the methodologies (including sample log-in, culture set-up, harvesting, slide making, staining, microscopy, image capture and karyotyping) employed to obtain cytogenetic diagnoses.  Observe cytogenetic technologists to learn the methodologies applied to different sample types (e.g. blood, amniotic fluid, bone marrow and solid tissue) as well molecular </w:t>
      </w:r>
      <w:proofErr w:type="spellStart"/>
      <w:r w:rsidRPr="006B1127">
        <w:rPr>
          <w:sz w:val="24"/>
          <w:szCs w:val="24"/>
        </w:rPr>
        <w:t>cytogenetics</w:t>
      </w:r>
      <w:proofErr w:type="spellEnd"/>
      <w:r w:rsidRPr="006B1127">
        <w:rPr>
          <w:sz w:val="24"/>
          <w:szCs w:val="24"/>
        </w:rPr>
        <w:t xml:space="preserve"> (fluorescence in situ hybridization).</w:t>
      </w:r>
    </w:p>
    <w:p w:rsidR="000648B4" w:rsidRPr="006B1127" w:rsidRDefault="000648B4" w:rsidP="00CF3F37">
      <w:pPr>
        <w:pStyle w:val="Normal2"/>
        <w:numPr>
          <w:ilvl w:val="3"/>
          <w:numId w:val="5"/>
        </w:numPr>
        <w:tabs>
          <w:tab w:val="clear" w:pos="3312"/>
          <w:tab w:val="num" w:pos="720"/>
        </w:tabs>
        <w:ind w:left="720"/>
        <w:rPr>
          <w:sz w:val="24"/>
          <w:szCs w:val="24"/>
        </w:rPr>
      </w:pPr>
      <w:r w:rsidRPr="006B1127">
        <w:rPr>
          <w:sz w:val="24"/>
          <w:szCs w:val="24"/>
        </w:rPr>
        <w:t>Set up his (her)-self a blood culture, harvest it and do the microscopic analysis to establish a karyotype using G-banding.  Other banding techniques and FISH analyses will be demonstrated.</w:t>
      </w:r>
    </w:p>
    <w:p w:rsidR="000648B4" w:rsidRPr="006B1127" w:rsidRDefault="000648B4" w:rsidP="00CF3F37">
      <w:pPr>
        <w:pStyle w:val="Normal2"/>
        <w:numPr>
          <w:ilvl w:val="3"/>
          <w:numId w:val="5"/>
        </w:numPr>
        <w:tabs>
          <w:tab w:val="clear" w:pos="3312"/>
          <w:tab w:val="num" w:pos="720"/>
        </w:tabs>
        <w:ind w:left="720"/>
        <w:rPr>
          <w:sz w:val="24"/>
          <w:szCs w:val="24"/>
        </w:rPr>
      </w:pPr>
      <w:r w:rsidRPr="006B1127">
        <w:rPr>
          <w:sz w:val="24"/>
          <w:szCs w:val="24"/>
        </w:rPr>
        <w:t>Learn karyotyping by cutting at least 10 photographs of G-banded metaphase cells to establish diagnosis.</w:t>
      </w:r>
    </w:p>
    <w:p w:rsidR="000648B4" w:rsidRPr="006B1127" w:rsidRDefault="000648B4" w:rsidP="00CF3F37">
      <w:pPr>
        <w:pStyle w:val="Normal2"/>
        <w:numPr>
          <w:ilvl w:val="3"/>
          <w:numId w:val="5"/>
        </w:numPr>
        <w:tabs>
          <w:tab w:val="clear" w:pos="3312"/>
          <w:tab w:val="num" w:pos="720"/>
        </w:tabs>
        <w:ind w:left="720"/>
        <w:rPr>
          <w:sz w:val="24"/>
          <w:szCs w:val="24"/>
        </w:rPr>
      </w:pPr>
      <w:r w:rsidRPr="006B1127">
        <w:rPr>
          <w:sz w:val="24"/>
          <w:szCs w:val="24"/>
        </w:rPr>
        <w:t xml:space="preserve">Analyze and interpret test results, search the relevant literature and review written reports with the </w:t>
      </w:r>
      <w:proofErr w:type="spellStart"/>
      <w:r w:rsidRPr="006B1127">
        <w:rPr>
          <w:sz w:val="24"/>
          <w:szCs w:val="24"/>
        </w:rPr>
        <w:t>cytogeneticists</w:t>
      </w:r>
      <w:proofErr w:type="spellEnd"/>
      <w:r w:rsidRPr="006B1127">
        <w:rPr>
          <w:sz w:val="24"/>
          <w:szCs w:val="24"/>
        </w:rPr>
        <w:t xml:space="preserve"> who are signing out.</w:t>
      </w:r>
    </w:p>
    <w:p w:rsidR="000648B4" w:rsidRDefault="000648B4" w:rsidP="006B1127"/>
    <w:p w:rsidR="000648B4" w:rsidRPr="006B1127" w:rsidRDefault="000648B4" w:rsidP="00CF3F37">
      <w:pPr>
        <w:numPr>
          <w:ilvl w:val="2"/>
          <w:numId w:val="5"/>
        </w:numPr>
        <w:tabs>
          <w:tab w:val="clear" w:pos="2772"/>
          <w:tab w:val="num" w:pos="360"/>
        </w:tabs>
        <w:ind w:left="360"/>
      </w:pPr>
      <w:r w:rsidRPr="006B1127">
        <w:t>Presentations, Course, Conferences, and Meetings</w:t>
      </w:r>
    </w:p>
    <w:p w:rsidR="000648B4" w:rsidRPr="006B1127" w:rsidRDefault="000648B4" w:rsidP="00CF3F37">
      <w:pPr>
        <w:pStyle w:val="Normal2"/>
        <w:numPr>
          <w:ilvl w:val="0"/>
          <w:numId w:val="6"/>
        </w:numPr>
        <w:tabs>
          <w:tab w:val="clear" w:pos="1440"/>
          <w:tab w:val="num" w:pos="720"/>
        </w:tabs>
        <w:ind w:left="720"/>
        <w:rPr>
          <w:sz w:val="24"/>
          <w:szCs w:val="24"/>
        </w:rPr>
      </w:pPr>
      <w:r w:rsidRPr="006B1127">
        <w:rPr>
          <w:sz w:val="24"/>
          <w:szCs w:val="24"/>
        </w:rPr>
        <w:t xml:space="preserve">Case sign out:  Residents will meet with the </w:t>
      </w:r>
      <w:proofErr w:type="spellStart"/>
      <w:r w:rsidRPr="006B1127">
        <w:rPr>
          <w:sz w:val="24"/>
          <w:szCs w:val="24"/>
        </w:rPr>
        <w:t>cytogeneticist</w:t>
      </w:r>
      <w:proofErr w:type="spellEnd"/>
      <w:r w:rsidRPr="006B1127">
        <w:rPr>
          <w:sz w:val="24"/>
          <w:szCs w:val="24"/>
        </w:rPr>
        <w:t xml:space="preserve"> on duty for case sign-out daily (at about 3pm).</w:t>
      </w:r>
    </w:p>
    <w:p w:rsidR="000648B4" w:rsidRPr="006B1127" w:rsidRDefault="000648B4" w:rsidP="00CF3F37">
      <w:pPr>
        <w:pStyle w:val="Normal2"/>
        <w:numPr>
          <w:ilvl w:val="0"/>
          <w:numId w:val="6"/>
        </w:numPr>
        <w:tabs>
          <w:tab w:val="clear" w:pos="1440"/>
          <w:tab w:val="num" w:pos="720"/>
        </w:tabs>
        <w:ind w:left="720"/>
        <w:rPr>
          <w:sz w:val="24"/>
          <w:szCs w:val="24"/>
        </w:rPr>
      </w:pPr>
      <w:r w:rsidRPr="006B1127">
        <w:rPr>
          <w:sz w:val="24"/>
          <w:szCs w:val="24"/>
        </w:rPr>
        <w:t xml:space="preserve">Pathology 530--This graduate course on Human Cytogenetics is held alternate years in the spring quarter.  Residents are required to attend. </w:t>
      </w:r>
    </w:p>
    <w:p w:rsidR="000648B4" w:rsidRPr="006B1127" w:rsidRDefault="000648B4" w:rsidP="00CF3F37">
      <w:pPr>
        <w:pStyle w:val="Normal2"/>
        <w:numPr>
          <w:ilvl w:val="0"/>
          <w:numId w:val="6"/>
        </w:numPr>
        <w:tabs>
          <w:tab w:val="clear" w:pos="1440"/>
          <w:tab w:val="num" w:pos="720"/>
        </w:tabs>
        <w:ind w:left="720"/>
        <w:rPr>
          <w:sz w:val="24"/>
          <w:szCs w:val="24"/>
        </w:rPr>
      </w:pPr>
      <w:r w:rsidRPr="006B1127">
        <w:rPr>
          <w:sz w:val="24"/>
          <w:szCs w:val="24"/>
        </w:rPr>
        <w:t>Cytogenetics meeting:  Meetings (bimonthly on Tuesday at 11 am) alternate between Journal Club and Laboratory meetings.  Residents are encouraged to present.</w:t>
      </w:r>
    </w:p>
    <w:p w:rsidR="000648B4" w:rsidRPr="006B1127" w:rsidRDefault="000648B4" w:rsidP="00CF3F37">
      <w:pPr>
        <w:pStyle w:val="Normal2"/>
        <w:numPr>
          <w:ilvl w:val="0"/>
          <w:numId w:val="6"/>
        </w:numPr>
        <w:tabs>
          <w:tab w:val="clear" w:pos="1440"/>
          <w:tab w:val="num" w:pos="720"/>
        </w:tabs>
        <w:ind w:left="720"/>
        <w:rPr>
          <w:sz w:val="24"/>
          <w:szCs w:val="24"/>
        </w:rPr>
      </w:pPr>
      <w:r w:rsidRPr="006B1127">
        <w:rPr>
          <w:sz w:val="24"/>
          <w:szCs w:val="24"/>
        </w:rPr>
        <w:t>Prenatal Diagnosis Conference:  Friday at 11</w:t>
      </w:r>
      <w:proofErr w:type="gramStart"/>
      <w:r w:rsidRPr="006B1127">
        <w:rPr>
          <w:sz w:val="24"/>
          <w:szCs w:val="24"/>
        </w:rPr>
        <w:t>am</w:t>
      </w:r>
      <w:proofErr w:type="gramEnd"/>
      <w:r w:rsidRPr="006B1127">
        <w:rPr>
          <w:sz w:val="24"/>
          <w:szCs w:val="24"/>
        </w:rPr>
        <w:t xml:space="preserve"> weekly: review of current cases in terms of ultrasound, cytogenetic (or genetic) and pathology findings and patient management. </w:t>
      </w:r>
    </w:p>
    <w:p w:rsidR="000648B4" w:rsidRPr="006B1127" w:rsidRDefault="000648B4" w:rsidP="006B1127">
      <w:pPr>
        <w:pStyle w:val="Normal2"/>
        <w:rPr>
          <w:sz w:val="24"/>
          <w:szCs w:val="24"/>
        </w:rPr>
      </w:pPr>
    </w:p>
    <w:p w:rsidR="000648B4" w:rsidRPr="006B1127" w:rsidRDefault="000648B4" w:rsidP="00CF3F37">
      <w:pPr>
        <w:numPr>
          <w:ilvl w:val="1"/>
          <w:numId w:val="6"/>
        </w:numPr>
        <w:tabs>
          <w:tab w:val="clear" w:pos="1440"/>
          <w:tab w:val="num" w:pos="0"/>
        </w:tabs>
        <w:ind w:left="0" w:right="720" w:hanging="540"/>
        <w:rPr>
          <w:b/>
        </w:rPr>
      </w:pPr>
      <w:r w:rsidRPr="006B1127">
        <w:rPr>
          <w:b/>
        </w:rPr>
        <w:t>Portfolio</w:t>
      </w:r>
    </w:p>
    <w:p w:rsidR="000648B4" w:rsidRPr="006B1127" w:rsidRDefault="000648B4" w:rsidP="00CF3F37">
      <w:pPr>
        <w:pStyle w:val="Normal1"/>
        <w:ind w:left="0"/>
        <w:rPr>
          <w:sz w:val="24"/>
          <w:szCs w:val="24"/>
        </w:rPr>
      </w:pPr>
      <w:r w:rsidRPr="006B1127">
        <w:rPr>
          <w:sz w:val="24"/>
          <w:szCs w:val="24"/>
        </w:rPr>
        <w:t>The following items should be in the resident’s portfolio at the end of the rotation:</w:t>
      </w:r>
    </w:p>
    <w:p w:rsidR="000648B4" w:rsidRDefault="000648B4" w:rsidP="00CF3F37">
      <w:pPr>
        <w:pStyle w:val="Normal2"/>
        <w:numPr>
          <w:ilvl w:val="2"/>
          <w:numId w:val="6"/>
        </w:numPr>
        <w:tabs>
          <w:tab w:val="clear" w:pos="2340"/>
          <w:tab w:val="num" w:pos="360"/>
        </w:tabs>
        <w:ind w:left="360"/>
        <w:rPr>
          <w:sz w:val="24"/>
          <w:szCs w:val="24"/>
        </w:rPr>
      </w:pPr>
      <w:r w:rsidRPr="006B1127">
        <w:rPr>
          <w:sz w:val="24"/>
          <w:szCs w:val="24"/>
        </w:rPr>
        <w:t>A case log of 10 representative cases or problems handled or resolved by the resident.  This should consist of a description of the case or problem, reason for referral, information and data collected by the resident, and the resolution with appropriate follow-up.  All patient data should be “de-identified.”</w:t>
      </w:r>
    </w:p>
    <w:p w:rsidR="000648B4" w:rsidRPr="006B1127" w:rsidRDefault="000648B4" w:rsidP="00CF3F37">
      <w:pPr>
        <w:pStyle w:val="Normal2"/>
        <w:ind w:left="0" w:firstLine="0"/>
        <w:rPr>
          <w:sz w:val="24"/>
          <w:szCs w:val="24"/>
        </w:rPr>
      </w:pPr>
    </w:p>
    <w:p w:rsidR="000648B4" w:rsidRPr="006B1127" w:rsidRDefault="000648B4" w:rsidP="00CF3F37">
      <w:pPr>
        <w:pStyle w:val="Normal2"/>
        <w:numPr>
          <w:ilvl w:val="2"/>
          <w:numId w:val="6"/>
        </w:numPr>
        <w:tabs>
          <w:tab w:val="clear" w:pos="2340"/>
          <w:tab w:val="num" w:pos="360"/>
        </w:tabs>
        <w:ind w:left="360"/>
        <w:rPr>
          <w:sz w:val="24"/>
          <w:szCs w:val="24"/>
        </w:rPr>
      </w:pPr>
      <w:r w:rsidRPr="006B1127">
        <w:rPr>
          <w:sz w:val="24"/>
          <w:szCs w:val="24"/>
        </w:rPr>
        <w:t>A file that contains the information gathered by the resident on the blood case he (she) set up.  This file should include records of culture set up, harvest, slide making, staining, microscopy analyses and karyotype, using the forms used in the laboratory for regular cases.  A final diagnosis should be obtained including ISCN (2005) nomenclature and interpretation of results.</w:t>
      </w:r>
    </w:p>
    <w:p w:rsidR="000648B4" w:rsidRDefault="000648B4" w:rsidP="006B1127">
      <w:pPr>
        <w:ind w:right="720"/>
      </w:pPr>
    </w:p>
    <w:p w:rsidR="000648B4" w:rsidRPr="006B1127" w:rsidRDefault="000648B4" w:rsidP="00CF3F37">
      <w:pPr>
        <w:numPr>
          <w:ilvl w:val="1"/>
          <w:numId w:val="6"/>
        </w:numPr>
        <w:tabs>
          <w:tab w:val="clear" w:pos="1440"/>
          <w:tab w:val="num" w:pos="0"/>
        </w:tabs>
        <w:ind w:left="0" w:right="720" w:hanging="540"/>
        <w:rPr>
          <w:b/>
        </w:rPr>
      </w:pPr>
      <w:r>
        <w:rPr>
          <w:b/>
        </w:rPr>
        <w:t>Additional Requirements f</w:t>
      </w:r>
      <w:r w:rsidRPr="006B1127">
        <w:rPr>
          <w:b/>
        </w:rPr>
        <w:t>or A</w:t>
      </w:r>
      <w:r>
        <w:rPr>
          <w:b/>
        </w:rPr>
        <w:t>BMG</w:t>
      </w:r>
      <w:r w:rsidRPr="006B1127">
        <w:rPr>
          <w:b/>
        </w:rPr>
        <w:t xml:space="preserve"> Accreditation</w:t>
      </w:r>
    </w:p>
    <w:p w:rsidR="000648B4" w:rsidRPr="006B1127" w:rsidRDefault="000648B4" w:rsidP="00CF3F37">
      <w:pPr>
        <w:pStyle w:val="Normal1"/>
        <w:ind w:left="0"/>
        <w:rPr>
          <w:sz w:val="24"/>
          <w:szCs w:val="24"/>
        </w:rPr>
      </w:pPr>
      <w:r w:rsidRPr="006B1127">
        <w:rPr>
          <w:sz w:val="24"/>
          <w:szCs w:val="24"/>
        </w:rPr>
        <w:t>The following additional requirements are a part of the Cytogenetic Specialty Training for Medical Genetics residents or fellows:</w:t>
      </w:r>
    </w:p>
    <w:p w:rsidR="000648B4" w:rsidRDefault="000648B4" w:rsidP="00CF3F37">
      <w:pPr>
        <w:pStyle w:val="Normal1"/>
        <w:numPr>
          <w:ilvl w:val="0"/>
          <w:numId w:val="7"/>
        </w:numPr>
        <w:tabs>
          <w:tab w:val="clear" w:pos="2772"/>
          <w:tab w:val="left" w:pos="360"/>
        </w:tabs>
        <w:ind w:left="360"/>
        <w:rPr>
          <w:sz w:val="24"/>
          <w:szCs w:val="24"/>
        </w:rPr>
      </w:pPr>
      <w:r w:rsidRPr="006B1127">
        <w:rPr>
          <w:sz w:val="24"/>
          <w:szCs w:val="24"/>
        </w:rPr>
        <w:t>ABMG required log of 150 cases</w:t>
      </w:r>
    </w:p>
    <w:p w:rsidR="000648B4" w:rsidRPr="006B1127" w:rsidRDefault="000648B4" w:rsidP="00CF3F37">
      <w:pPr>
        <w:pStyle w:val="Normal1"/>
        <w:numPr>
          <w:ilvl w:val="0"/>
          <w:numId w:val="7"/>
        </w:numPr>
        <w:tabs>
          <w:tab w:val="clear" w:pos="2772"/>
          <w:tab w:val="left" w:pos="360"/>
        </w:tabs>
        <w:ind w:left="360"/>
        <w:rPr>
          <w:sz w:val="24"/>
          <w:szCs w:val="24"/>
        </w:rPr>
      </w:pPr>
      <w:r w:rsidRPr="006B1127">
        <w:rPr>
          <w:sz w:val="24"/>
          <w:szCs w:val="24"/>
        </w:rPr>
        <w:t>A special project emphasizing investigation into improvements in the clinical or research mission of the department and/or laboratory. The end result should be at least one of the following: 1) A submission for publicati</w:t>
      </w:r>
      <w:r>
        <w:rPr>
          <w:sz w:val="24"/>
          <w:szCs w:val="24"/>
        </w:rPr>
        <w:t xml:space="preserve">on to an approved journal, 2) </w:t>
      </w:r>
      <w:r w:rsidRPr="006B1127">
        <w:rPr>
          <w:sz w:val="24"/>
          <w:szCs w:val="24"/>
        </w:rPr>
        <w:t>Original unpublished research used for method improvement and as a reference citation in the laboratory manual, 3) Development and/or implementation of a new clinical (or research) service, assay or test, 4) A departmental level (or larger) presentation.</w:t>
      </w:r>
    </w:p>
    <w:p w:rsidR="000648B4" w:rsidRDefault="000648B4" w:rsidP="00CF3F37">
      <w:pPr>
        <w:rPr>
          <w:rFonts w:eastAsia="SimSun"/>
        </w:rPr>
      </w:pPr>
    </w:p>
    <w:p w:rsidR="000648B4" w:rsidRPr="00263643" w:rsidRDefault="000648B4" w:rsidP="00CF3F37">
      <w:pPr>
        <w:pBdr>
          <w:bottom w:val="single" w:sz="4" w:space="1" w:color="auto"/>
        </w:pBdr>
        <w:ind w:left="-540"/>
        <w:rPr>
          <w:rFonts w:ascii="Arial" w:hAnsi="Arial" w:cs="Arial"/>
          <w:sz w:val="28"/>
          <w:szCs w:val="28"/>
        </w:rPr>
      </w:pPr>
      <w:r w:rsidRPr="00263643">
        <w:rPr>
          <w:rFonts w:ascii="Arial" w:hAnsi="Arial" w:cs="Arial"/>
          <w:sz w:val="28"/>
          <w:szCs w:val="28"/>
        </w:rPr>
        <w:t>REFERENCES</w:t>
      </w:r>
    </w:p>
    <w:p w:rsidR="000648B4" w:rsidRDefault="000648B4" w:rsidP="00CF3F37">
      <w:pPr>
        <w:numPr>
          <w:ilvl w:val="0"/>
          <w:numId w:val="8"/>
        </w:numPr>
        <w:tabs>
          <w:tab w:val="clear" w:pos="2772"/>
          <w:tab w:val="num" w:pos="0"/>
        </w:tabs>
        <w:ind w:left="0" w:hanging="540"/>
      </w:pPr>
      <w:r>
        <w:t>Wegner, Rolf-Dieter.  Diagnostic Cytogenetics, Springer-</w:t>
      </w:r>
      <w:proofErr w:type="spellStart"/>
      <w:r>
        <w:t>Verlag</w:t>
      </w:r>
      <w:proofErr w:type="spellEnd"/>
      <w:r>
        <w:t>, 1999. ISBN 3540646027.</w:t>
      </w:r>
    </w:p>
    <w:p w:rsidR="000648B4" w:rsidRDefault="000648B4" w:rsidP="00CF3F37">
      <w:pPr>
        <w:numPr>
          <w:ilvl w:val="0"/>
          <w:numId w:val="8"/>
        </w:numPr>
        <w:tabs>
          <w:tab w:val="clear" w:pos="2772"/>
          <w:tab w:val="num" w:pos="0"/>
        </w:tabs>
        <w:ind w:left="0" w:hanging="540"/>
      </w:pPr>
      <w:proofErr w:type="spellStart"/>
      <w:r>
        <w:t>Barch</w:t>
      </w:r>
      <w:proofErr w:type="spellEnd"/>
      <w:r>
        <w:t xml:space="preserve">, M.J., </w:t>
      </w:r>
      <w:proofErr w:type="spellStart"/>
      <w:r>
        <w:t>Knutsen</w:t>
      </w:r>
      <w:proofErr w:type="spellEnd"/>
      <w:r>
        <w:t xml:space="preserve">, T., and </w:t>
      </w:r>
      <w:proofErr w:type="spellStart"/>
      <w:r>
        <w:t>Spurbeck</w:t>
      </w:r>
      <w:proofErr w:type="spellEnd"/>
      <w:r>
        <w:t>, J.L., Eds.  The AGT Cytogenetics Laboratory Manual, 3</w:t>
      </w:r>
      <w:r>
        <w:rPr>
          <w:vertAlign w:val="superscript"/>
        </w:rPr>
        <w:t>rd</w:t>
      </w:r>
      <w:r>
        <w:t xml:space="preserve"> Edition, Lippincott-Raven, 1997.  ISBN 0397516517.</w:t>
      </w:r>
    </w:p>
    <w:p w:rsidR="000648B4" w:rsidRDefault="000648B4" w:rsidP="00CF3F37">
      <w:pPr>
        <w:numPr>
          <w:ilvl w:val="0"/>
          <w:numId w:val="8"/>
        </w:numPr>
        <w:tabs>
          <w:tab w:val="clear" w:pos="2772"/>
          <w:tab w:val="num" w:pos="0"/>
        </w:tabs>
        <w:ind w:left="0" w:hanging="540"/>
      </w:pPr>
      <w:r>
        <w:t xml:space="preserve">Block, A.W.  Cancer </w:t>
      </w:r>
      <w:proofErr w:type="spellStart"/>
      <w:r>
        <w:t>cytogenetics</w:t>
      </w:r>
      <w:proofErr w:type="spellEnd"/>
      <w:r>
        <w:t xml:space="preserve">, pp. 345-420, in “The Principles of Clinical Cytogenetics.” </w:t>
      </w:r>
      <w:proofErr w:type="spellStart"/>
      <w:r>
        <w:t>Gerson</w:t>
      </w:r>
      <w:proofErr w:type="spellEnd"/>
      <w:r>
        <w:t xml:space="preserve">, S.L., and </w:t>
      </w:r>
      <w:proofErr w:type="spellStart"/>
      <w:r>
        <w:t>Keagle</w:t>
      </w:r>
      <w:proofErr w:type="spellEnd"/>
      <w:r>
        <w:t xml:space="preserve">, M.B., eds. Humana Press, </w:t>
      </w:r>
      <w:smartTag w:uri="urn:schemas-microsoft-com:office:smarttags" w:element="City">
        <w:smartTag w:uri="urn:schemas-microsoft-com:office:smarttags" w:element="place">
          <w:r>
            <w:t>Totowa</w:t>
          </w:r>
        </w:smartTag>
        <w:r>
          <w:t xml:space="preserve">, </w:t>
        </w:r>
        <w:smartTag w:uri="urn:schemas-microsoft-com:office:smarttags" w:element="State">
          <w:r>
            <w:t>NJ</w:t>
          </w:r>
        </w:smartTag>
      </w:smartTag>
      <w:r>
        <w:t>, 1999.</w:t>
      </w:r>
    </w:p>
    <w:p w:rsidR="000648B4" w:rsidRDefault="000648B4" w:rsidP="00CF3F37">
      <w:pPr>
        <w:numPr>
          <w:ilvl w:val="0"/>
          <w:numId w:val="8"/>
        </w:numPr>
        <w:tabs>
          <w:tab w:val="clear" w:pos="2772"/>
          <w:tab w:val="num" w:pos="0"/>
        </w:tabs>
        <w:ind w:left="0" w:hanging="540"/>
      </w:pPr>
      <w:smartTag w:uri="urn:schemas-microsoft-com:office:smarttags" w:element="City">
        <w:smartTag w:uri="urn:schemas-microsoft-com:office:smarttags" w:element="place">
          <w:r>
            <w:t>Randolph</w:t>
          </w:r>
        </w:smartTag>
      </w:smartTag>
      <w:r>
        <w:t xml:space="preserve">, L.M. Prenatal </w:t>
      </w:r>
      <w:proofErr w:type="spellStart"/>
      <w:r>
        <w:t>cytogenetics</w:t>
      </w:r>
      <w:proofErr w:type="spellEnd"/>
      <w:r>
        <w:t xml:space="preserve">, pp. 259-316, in “The Principles of Clinical Cytogenetics.” </w:t>
      </w:r>
      <w:proofErr w:type="spellStart"/>
      <w:r>
        <w:t>Gerson</w:t>
      </w:r>
      <w:proofErr w:type="spellEnd"/>
      <w:r>
        <w:t xml:space="preserve">, S.L., and </w:t>
      </w:r>
      <w:proofErr w:type="spellStart"/>
      <w:r>
        <w:t>Keagle</w:t>
      </w:r>
      <w:proofErr w:type="spellEnd"/>
      <w:r>
        <w:t xml:space="preserve">, M.B., eds. Humana Press, </w:t>
      </w:r>
      <w:smartTag w:uri="urn:schemas-microsoft-com:office:smarttags" w:element="City">
        <w:smartTag w:uri="urn:schemas-microsoft-com:office:smarttags" w:element="place">
          <w:r>
            <w:t>Totowa</w:t>
          </w:r>
        </w:smartTag>
        <w:r>
          <w:t xml:space="preserve">, </w:t>
        </w:r>
        <w:smartTag w:uri="urn:schemas-microsoft-com:office:smarttags" w:element="State">
          <w:r>
            <w:t>NJ</w:t>
          </w:r>
        </w:smartTag>
      </w:smartTag>
      <w:r>
        <w:t>, 1999.</w:t>
      </w:r>
    </w:p>
    <w:p w:rsidR="000648B4" w:rsidRDefault="000648B4" w:rsidP="00CF3F37">
      <w:pPr>
        <w:numPr>
          <w:ilvl w:val="0"/>
          <w:numId w:val="8"/>
        </w:numPr>
        <w:tabs>
          <w:tab w:val="clear" w:pos="2772"/>
          <w:tab w:val="num" w:pos="0"/>
        </w:tabs>
        <w:ind w:left="0" w:hanging="540"/>
      </w:pPr>
      <w:proofErr w:type="spellStart"/>
      <w:r>
        <w:t>Pflueger</w:t>
      </w:r>
      <w:proofErr w:type="spellEnd"/>
      <w:r>
        <w:t xml:space="preserve">, S.M.V.  Cytogenetics of spontaneous abortions, pp. 317-344, in “The Principles of Clinical Cytogenetics.” </w:t>
      </w:r>
      <w:proofErr w:type="spellStart"/>
      <w:r>
        <w:t>Gerson</w:t>
      </w:r>
      <w:proofErr w:type="spellEnd"/>
      <w:r>
        <w:t xml:space="preserve">, S.L., and </w:t>
      </w:r>
      <w:proofErr w:type="spellStart"/>
      <w:r>
        <w:t>Keagle</w:t>
      </w:r>
      <w:proofErr w:type="spellEnd"/>
      <w:r>
        <w:t>, M.B., eds. Humana Press, Totowa, NJ, 1999.</w:t>
      </w:r>
    </w:p>
    <w:p w:rsidR="000648B4" w:rsidRDefault="000648B4" w:rsidP="00CF3F37">
      <w:pPr>
        <w:numPr>
          <w:ilvl w:val="0"/>
          <w:numId w:val="8"/>
        </w:numPr>
        <w:tabs>
          <w:tab w:val="clear" w:pos="2772"/>
          <w:tab w:val="num" w:pos="0"/>
        </w:tabs>
        <w:ind w:left="0" w:hanging="540"/>
      </w:pPr>
      <w:r>
        <w:t xml:space="preserve">Howard-Peebles, P.N. Fragile X: From </w:t>
      </w:r>
      <w:proofErr w:type="spellStart"/>
      <w:r>
        <w:t>cytogenetics</w:t>
      </w:r>
      <w:proofErr w:type="spellEnd"/>
      <w:r>
        <w:t xml:space="preserve"> to molecular genetics, pp.  425-442, in “The Principles of Clinical Cytogenetics.” </w:t>
      </w:r>
      <w:proofErr w:type="spellStart"/>
      <w:r>
        <w:t>Gerson</w:t>
      </w:r>
      <w:proofErr w:type="spellEnd"/>
      <w:r>
        <w:t xml:space="preserve">, S.L., and </w:t>
      </w:r>
      <w:proofErr w:type="spellStart"/>
      <w:r>
        <w:t>Keagle</w:t>
      </w:r>
      <w:proofErr w:type="spellEnd"/>
      <w:r>
        <w:t>, M.B., eds. Humana Press, Totowa, NJ, 1999.</w:t>
      </w:r>
    </w:p>
    <w:p w:rsidR="000648B4" w:rsidRDefault="000648B4" w:rsidP="00CF3F37">
      <w:pPr>
        <w:numPr>
          <w:ilvl w:val="0"/>
          <w:numId w:val="8"/>
        </w:numPr>
        <w:tabs>
          <w:tab w:val="clear" w:pos="2772"/>
          <w:tab w:val="num" w:pos="0"/>
        </w:tabs>
        <w:ind w:left="0" w:hanging="540"/>
      </w:pPr>
      <w:r>
        <w:t xml:space="preserve">Wang, W.C.C.  Genomic imprinting and </w:t>
      </w:r>
      <w:proofErr w:type="spellStart"/>
      <w:r>
        <w:t>uniparental</w:t>
      </w:r>
      <w:proofErr w:type="spellEnd"/>
      <w:r>
        <w:t xml:space="preserve"> </w:t>
      </w:r>
      <w:proofErr w:type="spellStart"/>
      <w:r>
        <w:t>disomy</w:t>
      </w:r>
      <w:proofErr w:type="spellEnd"/>
      <w:r>
        <w:t xml:space="preserve">, pp. 473-498, in “The Principles of Clinical Cytogenetics.” </w:t>
      </w:r>
      <w:proofErr w:type="spellStart"/>
      <w:r>
        <w:t>Gerson</w:t>
      </w:r>
      <w:proofErr w:type="spellEnd"/>
      <w:r>
        <w:t xml:space="preserve">, S.L., and </w:t>
      </w:r>
      <w:proofErr w:type="spellStart"/>
      <w:r>
        <w:t>Keagle</w:t>
      </w:r>
      <w:proofErr w:type="spellEnd"/>
      <w:r>
        <w:t>, M.B., eds. Humana Press, Totowa, NJ, 1999.</w:t>
      </w:r>
    </w:p>
    <w:p w:rsidR="000648B4" w:rsidRDefault="000648B4" w:rsidP="00CF3F37">
      <w:pPr>
        <w:numPr>
          <w:ilvl w:val="0"/>
          <w:numId w:val="8"/>
        </w:numPr>
        <w:tabs>
          <w:tab w:val="clear" w:pos="2772"/>
          <w:tab w:val="num" w:pos="0"/>
        </w:tabs>
        <w:ind w:left="0" w:hanging="540"/>
      </w:pPr>
      <w:r>
        <w:t xml:space="preserve">Thompson, M.W., </w:t>
      </w:r>
      <w:proofErr w:type="spellStart"/>
      <w:r>
        <w:t>McInnes</w:t>
      </w:r>
      <w:proofErr w:type="spellEnd"/>
      <w:r>
        <w:t xml:space="preserve">, R.R., and Willard, H.F. eds.  Clinical </w:t>
      </w:r>
      <w:proofErr w:type="spellStart"/>
      <w:r>
        <w:t>cytogenetics</w:t>
      </w:r>
      <w:proofErr w:type="spellEnd"/>
      <w:r>
        <w:t>: General principles and autosomal abnormalities, pp. 201-228, in “Genetics in Medicine,” 5</w:t>
      </w:r>
      <w:r>
        <w:rPr>
          <w:vertAlign w:val="superscript"/>
        </w:rPr>
        <w:t>th</w:t>
      </w:r>
      <w:r>
        <w:t xml:space="preserve"> Edition, W.B. Saunders, Philadelphia, PA, 1991.</w:t>
      </w:r>
    </w:p>
    <w:p w:rsidR="000648B4" w:rsidRDefault="000648B4" w:rsidP="00CF3F37">
      <w:pPr>
        <w:numPr>
          <w:ilvl w:val="0"/>
          <w:numId w:val="8"/>
        </w:numPr>
        <w:tabs>
          <w:tab w:val="clear" w:pos="2772"/>
          <w:tab w:val="num" w:pos="0"/>
        </w:tabs>
        <w:ind w:left="0" w:hanging="540"/>
      </w:pPr>
      <w:r>
        <w:t xml:space="preserve">Thompson, M.W., </w:t>
      </w:r>
      <w:proofErr w:type="spellStart"/>
      <w:r>
        <w:t>McInnes</w:t>
      </w:r>
      <w:proofErr w:type="spellEnd"/>
      <w:r>
        <w:t>, R.R., and Willard, H.F., eds.  The sex chromosomes and their abnormalities, pp. 231-246, in “Genetics in Medicine,” 5</w:t>
      </w:r>
      <w:r>
        <w:rPr>
          <w:vertAlign w:val="superscript"/>
        </w:rPr>
        <w:t>th</w:t>
      </w:r>
      <w:r>
        <w:t xml:space="preserve"> Edition, W.B. Saunders, Philadelphia, PA, 1991.</w:t>
      </w:r>
    </w:p>
    <w:p w:rsidR="000648B4" w:rsidRDefault="000648B4" w:rsidP="00CF3F37">
      <w:pPr>
        <w:numPr>
          <w:ilvl w:val="0"/>
          <w:numId w:val="8"/>
        </w:numPr>
        <w:tabs>
          <w:tab w:val="clear" w:pos="2772"/>
          <w:tab w:val="num" w:pos="0"/>
        </w:tabs>
        <w:ind w:left="0" w:hanging="540"/>
      </w:pPr>
      <w:r>
        <w:t xml:space="preserve">Heim, S., and </w:t>
      </w:r>
      <w:proofErr w:type="spellStart"/>
      <w:r>
        <w:t>Mitelman</w:t>
      </w:r>
      <w:proofErr w:type="spellEnd"/>
      <w:r>
        <w:t>, F., editors.  Cancer Cytogenetics, 2</w:t>
      </w:r>
      <w:r>
        <w:rPr>
          <w:vertAlign w:val="superscript"/>
        </w:rPr>
        <w:t>nd</w:t>
      </w:r>
      <w:r>
        <w:t xml:space="preserve"> Edition, Wiley-</w:t>
      </w:r>
      <w:proofErr w:type="spellStart"/>
      <w:r>
        <w:t>Liss</w:t>
      </w:r>
      <w:proofErr w:type="spellEnd"/>
      <w:r>
        <w:t>, New York, NY, 1995.</w:t>
      </w:r>
    </w:p>
    <w:p w:rsidR="000648B4" w:rsidRDefault="000648B4" w:rsidP="00CF3F37">
      <w:pPr>
        <w:numPr>
          <w:ilvl w:val="0"/>
          <w:numId w:val="8"/>
        </w:numPr>
        <w:tabs>
          <w:tab w:val="clear" w:pos="2772"/>
          <w:tab w:val="num" w:pos="0"/>
        </w:tabs>
        <w:ind w:left="0" w:hanging="540"/>
      </w:pPr>
      <w:r>
        <w:t xml:space="preserve">Thompson, M.W., </w:t>
      </w:r>
      <w:proofErr w:type="spellStart"/>
      <w:r>
        <w:t>McInnes</w:t>
      </w:r>
      <w:proofErr w:type="spellEnd"/>
      <w:r>
        <w:t>, R.R., and Willard, H.F. editors.  “Genetics in Medicine,” 5</w:t>
      </w:r>
      <w:r>
        <w:rPr>
          <w:vertAlign w:val="superscript"/>
        </w:rPr>
        <w:t>th</w:t>
      </w:r>
      <w:r>
        <w:t xml:space="preserve"> Edition, W.B. Saunders, Philadelphia, PA, 1991.</w:t>
      </w:r>
    </w:p>
    <w:p w:rsidR="000648B4" w:rsidRDefault="000648B4" w:rsidP="00CF3F37">
      <w:pPr>
        <w:numPr>
          <w:ilvl w:val="0"/>
          <w:numId w:val="8"/>
        </w:numPr>
        <w:tabs>
          <w:tab w:val="clear" w:pos="2772"/>
          <w:tab w:val="num" w:pos="0"/>
        </w:tabs>
        <w:ind w:left="0" w:hanging="540"/>
      </w:pPr>
      <w:proofErr w:type="spellStart"/>
      <w:r>
        <w:t>Gerson</w:t>
      </w:r>
      <w:proofErr w:type="spellEnd"/>
      <w:r>
        <w:t xml:space="preserve">, S.L., and </w:t>
      </w:r>
      <w:proofErr w:type="spellStart"/>
      <w:r>
        <w:t>Keagle</w:t>
      </w:r>
      <w:proofErr w:type="spellEnd"/>
      <w:r>
        <w:t>, M.B. editors.  “The Principles of Clinical Cytogenetics,” Humana Press, Totowa, NJ, 1999.</w:t>
      </w:r>
    </w:p>
    <w:p w:rsidR="000648B4" w:rsidRDefault="000648B4" w:rsidP="00CF3F37">
      <w:pPr>
        <w:numPr>
          <w:ilvl w:val="0"/>
          <w:numId w:val="8"/>
        </w:numPr>
        <w:tabs>
          <w:tab w:val="clear" w:pos="2772"/>
          <w:tab w:val="num" w:pos="0"/>
        </w:tabs>
        <w:ind w:left="0" w:hanging="540"/>
      </w:pPr>
      <w:r>
        <w:t xml:space="preserve">Bernard and Berger.  Location and function of critical genes in </w:t>
      </w:r>
      <w:proofErr w:type="spellStart"/>
      <w:r>
        <w:t>leukemogenesis</w:t>
      </w:r>
      <w:proofErr w:type="spellEnd"/>
      <w:r>
        <w:t xml:space="preserve"> inferred from cytogenetic abnormalities in hematologic malignancies.  </w:t>
      </w:r>
      <w:proofErr w:type="spellStart"/>
      <w:r>
        <w:rPr>
          <w:i/>
          <w:iCs/>
        </w:rPr>
        <w:t>Semin</w:t>
      </w:r>
      <w:proofErr w:type="spellEnd"/>
      <w:r>
        <w:rPr>
          <w:i/>
          <w:iCs/>
        </w:rPr>
        <w:t xml:space="preserve">. </w:t>
      </w:r>
      <w:proofErr w:type="spellStart"/>
      <w:r>
        <w:rPr>
          <w:i/>
          <w:iCs/>
        </w:rPr>
        <w:t>Hematol</w:t>
      </w:r>
      <w:proofErr w:type="spellEnd"/>
      <w:r>
        <w:t>. 37:412-419, 2000.</w:t>
      </w:r>
    </w:p>
    <w:p w:rsidR="000648B4" w:rsidRDefault="000648B4" w:rsidP="00CF3F37">
      <w:pPr>
        <w:numPr>
          <w:ilvl w:val="0"/>
          <w:numId w:val="8"/>
        </w:numPr>
        <w:tabs>
          <w:tab w:val="clear" w:pos="2772"/>
          <w:tab w:val="num" w:pos="0"/>
        </w:tabs>
        <w:ind w:left="0" w:hanging="540"/>
      </w:pPr>
      <w:r>
        <w:t xml:space="preserve">Harrison.  The management of patients with </w:t>
      </w:r>
      <w:proofErr w:type="spellStart"/>
      <w:r>
        <w:t>leukaemia</w:t>
      </w:r>
      <w:proofErr w:type="spellEnd"/>
      <w:r>
        <w:t xml:space="preserve">: the role of </w:t>
      </w:r>
      <w:proofErr w:type="spellStart"/>
      <w:r>
        <w:t>cytogenetics</w:t>
      </w:r>
      <w:proofErr w:type="spellEnd"/>
      <w:r>
        <w:t xml:space="preserve"> in this molecular era.  </w:t>
      </w:r>
      <w:r>
        <w:rPr>
          <w:i/>
          <w:iCs/>
        </w:rPr>
        <w:t xml:space="preserve">Br. J. </w:t>
      </w:r>
      <w:proofErr w:type="spellStart"/>
      <w:r>
        <w:rPr>
          <w:i/>
          <w:iCs/>
        </w:rPr>
        <w:t>Haematol</w:t>
      </w:r>
      <w:proofErr w:type="spellEnd"/>
      <w:r>
        <w:rPr>
          <w:i/>
          <w:iCs/>
        </w:rPr>
        <w:t>.</w:t>
      </w:r>
      <w:r>
        <w:t xml:space="preserve"> 108:19-30, 2000.</w:t>
      </w:r>
    </w:p>
    <w:p w:rsidR="000648B4" w:rsidRDefault="000648B4" w:rsidP="00CF3F37">
      <w:pPr>
        <w:numPr>
          <w:ilvl w:val="0"/>
          <w:numId w:val="8"/>
        </w:numPr>
        <w:tabs>
          <w:tab w:val="clear" w:pos="2772"/>
          <w:tab w:val="num" w:pos="0"/>
        </w:tabs>
        <w:ind w:left="0" w:hanging="540"/>
      </w:pPr>
      <w:proofErr w:type="spellStart"/>
      <w:r>
        <w:t>Hokland</w:t>
      </w:r>
      <w:proofErr w:type="spellEnd"/>
      <w:r>
        <w:t xml:space="preserve"> and </w:t>
      </w:r>
      <w:proofErr w:type="spellStart"/>
      <w:r>
        <w:t>Pallisgaard</w:t>
      </w:r>
      <w:proofErr w:type="spellEnd"/>
      <w:r>
        <w:t xml:space="preserve">.  Integration of molecular methods for detection of balanced translocations in the diagnosis and follow-up of patients with leukemia.  </w:t>
      </w:r>
      <w:proofErr w:type="spellStart"/>
      <w:r>
        <w:rPr>
          <w:i/>
          <w:iCs/>
        </w:rPr>
        <w:t>Semin</w:t>
      </w:r>
      <w:proofErr w:type="spellEnd"/>
      <w:r>
        <w:rPr>
          <w:i/>
          <w:iCs/>
        </w:rPr>
        <w:t xml:space="preserve"> </w:t>
      </w:r>
      <w:proofErr w:type="spellStart"/>
      <w:r>
        <w:rPr>
          <w:i/>
          <w:iCs/>
        </w:rPr>
        <w:t>Hematol</w:t>
      </w:r>
      <w:proofErr w:type="spellEnd"/>
      <w:r>
        <w:t xml:space="preserve"> 37:358-367, 2000.</w:t>
      </w:r>
    </w:p>
    <w:p w:rsidR="000648B4" w:rsidRDefault="000648B4" w:rsidP="00CF3F37">
      <w:pPr>
        <w:numPr>
          <w:ilvl w:val="0"/>
          <w:numId w:val="8"/>
        </w:numPr>
        <w:tabs>
          <w:tab w:val="clear" w:pos="2772"/>
          <w:tab w:val="num" w:pos="0"/>
        </w:tabs>
        <w:ind w:left="0" w:hanging="540"/>
      </w:pPr>
      <w:proofErr w:type="spellStart"/>
      <w:r>
        <w:t>Mitelman</w:t>
      </w:r>
      <w:proofErr w:type="spellEnd"/>
      <w:r>
        <w:t xml:space="preserve">.  Recurrent chromosome aberrations in cancer.  </w:t>
      </w:r>
      <w:proofErr w:type="spellStart"/>
      <w:r>
        <w:rPr>
          <w:i/>
          <w:iCs/>
        </w:rPr>
        <w:t>Mutat</w:t>
      </w:r>
      <w:proofErr w:type="spellEnd"/>
      <w:r>
        <w:rPr>
          <w:i/>
          <w:iCs/>
        </w:rPr>
        <w:t>. Res.</w:t>
      </w:r>
      <w:r>
        <w:t xml:space="preserve"> 462:247-253, 2000.</w:t>
      </w:r>
    </w:p>
    <w:p w:rsidR="000648B4" w:rsidRDefault="000648B4" w:rsidP="00CF3F37">
      <w:pPr>
        <w:numPr>
          <w:ilvl w:val="0"/>
          <w:numId w:val="8"/>
        </w:numPr>
        <w:tabs>
          <w:tab w:val="clear" w:pos="2772"/>
          <w:tab w:val="num" w:pos="0"/>
        </w:tabs>
        <w:ind w:left="0" w:hanging="540"/>
      </w:pPr>
      <w:r>
        <w:t xml:space="preserve">Heim, S., and </w:t>
      </w:r>
      <w:proofErr w:type="spellStart"/>
      <w:r>
        <w:t>Mitelman</w:t>
      </w:r>
      <w:proofErr w:type="spellEnd"/>
      <w:r>
        <w:t xml:space="preserve">, F., editors.  </w:t>
      </w:r>
      <w:r>
        <w:rPr>
          <w:i/>
          <w:iCs/>
        </w:rPr>
        <w:t>Cancer Cytogenetics</w:t>
      </w:r>
      <w:r>
        <w:t>, 2</w:t>
      </w:r>
      <w:r>
        <w:rPr>
          <w:vertAlign w:val="superscript"/>
        </w:rPr>
        <w:t>nd</w:t>
      </w:r>
      <w:r>
        <w:t xml:space="preserve"> Edition, Wiley-</w:t>
      </w:r>
      <w:proofErr w:type="spellStart"/>
      <w:r>
        <w:t>Liss</w:t>
      </w:r>
      <w:proofErr w:type="spellEnd"/>
      <w:r>
        <w:t>, New York, NY, 1995.</w:t>
      </w:r>
    </w:p>
    <w:p w:rsidR="000648B4" w:rsidRDefault="000648B4" w:rsidP="00CF3F37">
      <w:pPr>
        <w:numPr>
          <w:ilvl w:val="0"/>
          <w:numId w:val="8"/>
        </w:numPr>
        <w:tabs>
          <w:tab w:val="clear" w:pos="2772"/>
          <w:tab w:val="num" w:pos="0"/>
        </w:tabs>
        <w:ind w:left="0" w:hanging="540"/>
      </w:pPr>
      <w:r>
        <w:t xml:space="preserve">Meltzer, P., and Trent, J. Chromosome rearrangements in human solid tumors, chapter 6.  In: </w:t>
      </w:r>
      <w:r>
        <w:rPr>
          <w:i/>
          <w:iCs/>
        </w:rPr>
        <w:t>The Genetic Basis of Human Cancer</w:t>
      </w:r>
      <w:r>
        <w:t xml:space="preserve">, ed., Vogelstein B. and </w:t>
      </w:r>
      <w:proofErr w:type="spellStart"/>
      <w:r>
        <w:t>Kinzler</w:t>
      </w:r>
      <w:proofErr w:type="spellEnd"/>
      <w:r>
        <w:t>, K.W., eds. McGraw Hill, 1998.</w:t>
      </w:r>
    </w:p>
    <w:p w:rsidR="000648B4" w:rsidRDefault="000648B4" w:rsidP="00CF3F37">
      <w:pPr>
        <w:numPr>
          <w:ilvl w:val="0"/>
          <w:numId w:val="8"/>
        </w:numPr>
        <w:tabs>
          <w:tab w:val="clear" w:pos="2772"/>
          <w:tab w:val="num" w:pos="0"/>
        </w:tabs>
        <w:ind w:left="0" w:hanging="540"/>
      </w:pPr>
      <w:proofErr w:type="spellStart"/>
      <w:r>
        <w:t>Brodeur</w:t>
      </w:r>
      <w:proofErr w:type="spellEnd"/>
      <w:r>
        <w:t xml:space="preserve">, G.M., and </w:t>
      </w:r>
      <w:proofErr w:type="spellStart"/>
      <w:r>
        <w:t>Hogarty</w:t>
      </w:r>
      <w:proofErr w:type="spellEnd"/>
      <w:r>
        <w:t xml:space="preserve">, M.D.  Gene amplification in human cancers:  Biological and clinical significance, Chapter 6.  In: </w:t>
      </w:r>
      <w:r>
        <w:rPr>
          <w:i/>
          <w:iCs/>
        </w:rPr>
        <w:t>The Genetic Basis of Human Cancer</w:t>
      </w:r>
      <w:r>
        <w:t xml:space="preserve">, </w:t>
      </w:r>
      <w:proofErr w:type="spellStart"/>
      <w:r>
        <w:t>ed</w:t>
      </w:r>
      <w:proofErr w:type="spellEnd"/>
      <w:r>
        <w:t xml:space="preserve">.,Vogelstein B. and </w:t>
      </w:r>
      <w:proofErr w:type="spellStart"/>
      <w:r>
        <w:t>Kinzler</w:t>
      </w:r>
      <w:proofErr w:type="spellEnd"/>
      <w:r>
        <w:t>, K.W., eds. McGraw Hill, 1998.</w:t>
      </w:r>
    </w:p>
    <w:p w:rsidR="000648B4" w:rsidRDefault="000648B4" w:rsidP="00CF3F37">
      <w:pPr>
        <w:numPr>
          <w:ilvl w:val="0"/>
          <w:numId w:val="8"/>
        </w:numPr>
        <w:tabs>
          <w:tab w:val="clear" w:pos="2772"/>
          <w:tab w:val="num" w:pos="0"/>
        </w:tabs>
        <w:ind w:left="0" w:hanging="540"/>
      </w:pPr>
      <w:proofErr w:type="spellStart"/>
      <w:r>
        <w:lastRenderedPageBreak/>
        <w:t>Mitelman</w:t>
      </w:r>
      <w:proofErr w:type="spellEnd"/>
      <w:r>
        <w:t xml:space="preserve">, F., Johansson, B., </w:t>
      </w:r>
      <w:proofErr w:type="spellStart"/>
      <w:r>
        <w:t>Mandahl</w:t>
      </w:r>
      <w:proofErr w:type="spellEnd"/>
      <w:r>
        <w:t xml:space="preserve">, N., and </w:t>
      </w:r>
      <w:proofErr w:type="spellStart"/>
      <w:r>
        <w:t>Mertens</w:t>
      </w:r>
      <w:proofErr w:type="spellEnd"/>
      <w:r>
        <w:t xml:space="preserve">, F.  Clinical significance of cytogenetic findings in solid tumors.  </w:t>
      </w:r>
      <w:r>
        <w:rPr>
          <w:i/>
          <w:iCs/>
        </w:rPr>
        <w:t xml:space="preserve">Cancer Genet. </w:t>
      </w:r>
      <w:proofErr w:type="spellStart"/>
      <w:r>
        <w:rPr>
          <w:i/>
          <w:iCs/>
        </w:rPr>
        <w:t>Cytogenet</w:t>
      </w:r>
      <w:proofErr w:type="spellEnd"/>
      <w:r>
        <w:rPr>
          <w:i/>
          <w:iCs/>
        </w:rPr>
        <w:t>.</w:t>
      </w:r>
      <w:r>
        <w:t xml:space="preserve"> 95:1-8, 1997.</w:t>
      </w:r>
    </w:p>
    <w:p w:rsidR="000648B4" w:rsidRDefault="000648B4" w:rsidP="00CF3F37">
      <w:pPr>
        <w:numPr>
          <w:ilvl w:val="0"/>
          <w:numId w:val="8"/>
        </w:numPr>
        <w:tabs>
          <w:tab w:val="clear" w:pos="2772"/>
          <w:tab w:val="num" w:pos="0"/>
        </w:tabs>
        <w:ind w:left="0" w:hanging="540"/>
      </w:pPr>
      <w:proofErr w:type="spellStart"/>
      <w:r>
        <w:t>Ladanyi</w:t>
      </w:r>
      <w:proofErr w:type="spellEnd"/>
      <w:r>
        <w:t xml:space="preserve">, M. et al.  Contribution of molecular genetic data to the classification of sarcomas.  </w:t>
      </w:r>
      <w:r>
        <w:rPr>
          <w:i/>
          <w:iCs/>
        </w:rPr>
        <w:t>Human Path.</w:t>
      </w:r>
      <w:r>
        <w:t xml:space="preserve"> 5:532-538, 2000.</w:t>
      </w:r>
    </w:p>
    <w:p w:rsidR="000648B4" w:rsidRDefault="000648B4" w:rsidP="00CF3F37">
      <w:pPr>
        <w:numPr>
          <w:ilvl w:val="0"/>
          <w:numId w:val="8"/>
        </w:numPr>
        <w:tabs>
          <w:tab w:val="clear" w:pos="2772"/>
          <w:tab w:val="num" w:pos="0"/>
        </w:tabs>
        <w:ind w:left="0" w:hanging="540"/>
      </w:pPr>
      <w:proofErr w:type="spellStart"/>
      <w:r>
        <w:t>Reik</w:t>
      </w:r>
      <w:proofErr w:type="spellEnd"/>
      <w:r>
        <w:t xml:space="preserve">, W., and Walter, J.  Genomic imprinting: Parental influence on the genome.  </w:t>
      </w:r>
      <w:r>
        <w:rPr>
          <w:i/>
          <w:iCs/>
        </w:rPr>
        <w:t>Nat. Rev. Genet</w:t>
      </w:r>
      <w:r>
        <w:t>. 2:21-32, 2001.</w:t>
      </w:r>
    </w:p>
    <w:p w:rsidR="000648B4" w:rsidRDefault="000648B4" w:rsidP="00CF3F37">
      <w:pPr>
        <w:numPr>
          <w:ilvl w:val="0"/>
          <w:numId w:val="8"/>
        </w:numPr>
        <w:tabs>
          <w:tab w:val="clear" w:pos="2772"/>
          <w:tab w:val="num" w:pos="0"/>
        </w:tabs>
        <w:ind w:left="0" w:hanging="540"/>
      </w:pPr>
      <w:r>
        <w:t xml:space="preserve">Robinson, A., and de la </w:t>
      </w:r>
      <w:proofErr w:type="spellStart"/>
      <w:r>
        <w:t>Chapelle</w:t>
      </w:r>
      <w:proofErr w:type="spellEnd"/>
      <w:r>
        <w:t xml:space="preserve">, A.  Sex chromosome abnormalities.  In:  Emery and </w:t>
      </w:r>
      <w:proofErr w:type="spellStart"/>
      <w:r>
        <w:t>Rimon’s</w:t>
      </w:r>
      <w:proofErr w:type="spellEnd"/>
      <w:r>
        <w:t xml:space="preserve"> </w:t>
      </w:r>
      <w:r>
        <w:rPr>
          <w:i/>
          <w:iCs/>
        </w:rPr>
        <w:t>Principles and Practice of Medical Genetics</w:t>
      </w:r>
      <w:r>
        <w:t>, 3</w:t>
      </w:r>
      <w:r>
        <w:rPr>
          <w:vertAlign w:val="superscript"/>
        </w:rPr>
        <w:t>rd</w:t>
      </w:r>
      <w:r>
        <w:t xml:space="preserve"> ed., pp. 973-997, 1997.</w:t>
      </w:r>
    </w:p>
    <w:p w:rsidR="000648B4" w:rsidRDefault="000648B4" w:rsidP="00CF3F37">
      <w:pPr>
        <w:numPr>
          <w:ilvl w:val="0"/>
          <w:numId w:val="8"/>
        </w:numPr>
        <w:tabs>
          <w:tab w:val="clear" w:pos="2772"/>
          <w:tab w:val="num" w:pos="0"/>
        </w:tabs>
        <w:ind w:left="0" w:hanging="540"/>
      </w:pPr>
      <w:proofErr w:type="spellStart"/>
      <w:r>
        <w:t>Andreeff</w:t>
      </w:r>
      <w:proofErr w:type="spellEnd"/>
      <w:r>
        <w:t xml:space="preserve">, M., and </w:t>
      </w:r>
      <w:proofErr w:type="spellStart"/>
      <w:r>
        <w:t>Pinkel</w:t>
      </w:r>
      <w:proofErr w:type="spellEnd"/>
      <w:r>
        <w:t xml:space="preserve">, D., eds.  Introduction to Fluorescence In Situ Hybridization:  </w:t>
      </w:r>
      <w:r>
        <w:rPr>
          <w:i/>
          <w:iCs/>
        </w:rPr>
        <w:t>Principles and Clinical Applications</w:t>
      </w:r>
      <w:r>
        <w:t>, Wiley-</w:t>
      </w:r>
      <w:proofErr w:type="spellStart"/>
      <w:r>
        <w:t>Liss</w:t>
      </w:r>
      <w:proofErr w:type="spellEnd"/>
      <w:r>
        <w:t>, New York, 1999.</w:t>
      </w:r>
    </w:p>
    <w:p w:rsidR="000648B4" w:rsidRDefault="000648B4" w:rsidP="00CF3F37">
      <w:pPr>
        <w:numPr>
          <w:ilvl w:val="0"/>
          <w:numId w:val="8"/>
        </w:numPr>
        <w:tabs>
          <w:tab w:val="clear" w:pos="2772"/>
          <w:tab w:val="num" w:pos="0"/>
        </w:tabs>
        <w:ind w:left="0" w:hanging="540"/>
      </w:pPr>
      <w:r w:rsidRPr="00CF3F37">
        <w:t xml:space="preserve">Trask, B.  Fluorescence in situ hybridization.  In:  </w:t>
      </w:r>
      <w:r w:rsidRPr="00CF3F37">
        <w:rPr>
          <w:i/>
          <w:iCs/>
        </w:rPr>
        <w:t>Genome Analysis: A Laboratory Manual</w:t>
      </w:r>
      <w:r w:rsidRPr="00CF3F37">
        <w:t xml:space="preserve">, Vol. 4, Mapping Genomes, </w:t>
      </w:r>
      <w:proofErr w:type="spellStart"/>
      <w:r w:rsidRPr="00CF3F37">
        <w:t>Birren</w:t>
      </w:r>
      <w:proofErr w:type="spellEnd"/>
      <w:r w:rsidRPr="00CF3F37">
        <w:t>, B., et al., eds.  Cold spring Harbor Laboratory Press, New York, pp. 303-411, 1999.</w:t>
      </w:r>
    </w:p>
    <w:p w:rsidR="000648B4" w:rsidRDefault="000648B4" w:rsidP="00CF3F37">
      <w:pPr>
        <w:numPr>
          <w:ilvl w:val="0"/>
          <w:numId w:val="8"/>
        </w:numPr>
        <w:tabs>
          <w:tab w:val="clear" w:pos="2772"/>
          <w:tab w:val="num" w:pos="0"/>
        </w:tabs>
        <w:ind w:left="0" w:hanging="540"/>
      </w:pPr>
      <w:proofErr w:type="spellStart"/>
      <w:r w:rsidRPr="00CF3F37">
        <w:t>Speicher</w:t>
      </w:r>
      <w:proofErr w:type="spellEnd"/>
      <w:r w:rsidRPr="00CF3F37">
        <w:t>, M.R.  Karyotyping human chromosomes by combinatorial multi-</w:t>
      </w:r>
      <w:proofErr w:type="spellStart"/>
      <w:r w:rsidRPr="00CF3F37">
        <w:t>fluor</w:t>
      </w:r>
      <w:proofErr w:type="spellEnd"/>
      <w:r w:rsidRPr="00CF3F37">
        <w:t xml:space="preserve"> FISH.  </w:t>
      </w:r>
      <w:r w:rsidRPr="00CF3F37">
        <w:rPr>
          <w:i/>
          <w:iCs/>
        </w:rPr>
        <w:t>Nat. Genet.</w:t>
      </w:r>
      <w:r w:rsidRPr="00CF3F37">
        <w:t xml:space="preserve"> 12:368-375, 1996.</w:t>
      </w:r>
    </w:p>
    <w:p w:rsidR="000648B4" w:rsidRDefault="000648B4" w:rsidP="00CF3F37">
      <w:pPr>
        <w:numPr>
          <w:ilvl w:val="0"/>
          <w:numId w:val="8"/>
        </w:numPr>
        <w:tabs>
          <w:tab w:val="clear" w:pos="2772"/>
          <w:tab w:val="num" w:pos="0"/>
        </w:tabs>
        <w:ind w:left="0" w:hanging="540"/>
      </w:pPr>
      <w:r w:rsidRPr="00CF3F37">
        <w:t xml:space="preserve">Weiss, M.M.  Comparative genomic hybridization.  </w:t>
      </w:r>
      <w:r w:rsidRPr="00CF3F37">
        <w:rPr>
          <w:i/>
          <w:iCs/>
        </w:rPr>
        <w:t xml:space="preserve">J. </w:t>
      </w:r>
      <w:proofErr w:type="spellStart"/>
      <w:r w:rsidRPr="00CF3F37">
        <w:rPr>
          <w:i/>
          <w:iCs/>
        </w:rPr>
        <w:t>Clin</w:t>
      </w:r>
      <w:proofErr w:type="spellEnd"/>
      <w:r w:rsidRPr="00CF3F37">
        <w:rPr>
          <w:i/>
          <w:iCs/>
        </w:rPr>
        <w:t xml:space="preserve">. </w:t>
      </w:r>
      <w:proofErr w:type="spellStart"/>
      <w:r w:rsidRPr="00CF3F37">
        <w:rPr>
          <w:i/>
          <w:iCs/>
        </w:rPr>
        <w:t>Pathol</w:t>
      </w:r>
      <w:proofErr w:type="spellEnd"/>
      <w:r w:rsidRPr="00CF3F37">
        <w:rPr>
          <w:i/>
          <w:iCs/>
        </w:rPr>
        <w:t xml:space="preserve">: Mol. </w:t>
      </w:r>
      <w:proofErr w:type="spellStart"/>
      <w:r w:rsidRPr="00CF3F37">
        <w:rPr>
          <w:i/>
          <w:iCs/>
        </w:rPr>
        <w:t>Pathol</w:t>
      </w:r>
      <w:proofErr w:type="spellEnd"/>
      <w:r w:rsidRPr="00CF3F37">
        <w:rPr>
          <w:i/>
          <w:iCs/>
        </w:rPr>
        <w:t>.</w:t>
      </w:r>
      <w:r w:rsidRPr="00CF3F37">
        <w:t xml:space="preserve"> 52:243-245, 1999.</w:t>
      </w:r>
    </w:p>
    <w:p w:rsidR="000648B4" w:rsidRPr="00CF3F37" w:rsidRDefault="000648B4" w:rsidP="00CF3F37">
      <w:pPr>
        <w:numPr>
          <w:ilvl w:val="0"/>
          <w:numId w:val="8"/>
        </w:numPr>
        <w:tabs>
          <w:tab w:val="clear" w:pos="2772"/>
          <w:tab w:val="num" w:pos="0"/>
        </w:tabs>
        <w:ind w:left="0" w:hanging="540"/>
      </w:pPr>
      <w:r w:rsidRPr="00CF3F37">
        <w:t xml:space="preserve">Gardner, R.J.M., and Sutherland, G.R.  Chromosome Abnormalities and Genetic Counseling, Third Ed., </w:t>
      </w:r>
      <w:r w:rsidRPr="00CF3F37">
        <w:rPr>
          <w:i/>
          <w:iCs/>
        </w:rPr>
        <w:t xml:space="preserve">Oxford </w:t>
      </w:r>
      <w:proofErr w:type="spellStart"/>
      <w:r w:rsidRPr="00CF3F37">
        <w:rPr>
          <w:i/>
          <w:iCs/>
        </w:rPr>
        <w:t>Monog</w:t>
      </w:r>
      <w:proofErr w:type="spellEnd"/>
      <w:r w:rsidRPr="00CF3F37">
        <w:rPr>
          <w:i/>
          <w:iCs/>
        </w:rPr>
        <w:t>. Med. Genet</w:t>
      </w:r>
      <w:r w:rsidRPr="00CF3F37">
        <w:t>. 46, Oxford University Press, 2004.</w:t>
      </w:r>
    </w:p>
    <w:p w:rsidR="000648B4" w:rsidRDefault="000648B4" w:rsidP="006B1127"/>
    <w:p w:rsidR="000648B4" w:rsidRDefault="000648B4" w:rsidP="006B1127">
      <w:pPr>
        <w:ind w:right="720"/>
      </w:pPr>
      <w:r>
        <w:t>Other references as recommended by the Directors.</w:t>
      </w:r>
    </w:p>
    <w:p w:rsidR="000648B4" w:rsidRDefault="000648B4" w:rsidP="006B1127">
      <w:pPr>
        <w:rPr>
          <w:sz w:val="28"/>
          <w:szCs w:val="28"/>
        </w:rPr>
      </w:pPr>
    </w:p>
    <w:p w:rsidR="000648B4" w:rsidRPr="00AC26A8" w:rsidRDefault="000648B4" w:rsidP="00D26371">
      <w:pPr>
        <w:ind w:left="-540"/>
      </w:pPr>
    </w:p>
    <w:p w:rsidR="000648B4" w:rsidRDefault="000648B4" w:rsidP="00D26371">
      <w:pPr>
        <w:ind w:left="-540"/>
      </w:pPr>
      <w:r w:rsidRPr="007A464A">
        <w:t>Written By:</w:t>
      </w:r>
      <w:r w:rsidRPr="007A464A">
        <w:tab/>
      </w:r>
      <w:r w:rsidRPr="007A464A">
        <w:tab/>
      </w:r>
      <w:r w:rsidRPr="007A464A">
        <w:tab/>
      </w:r>
      <w:r w:rsidRPr="007A464A">
        <w:tab/>
      </w:r>
      <w:r w:rsidRPr="007A464A">
        <w:tab/>
        <w:t>Director Approval:</w:t>
      </w:r>
    </w:p>
    <w:p w:rsidR="000648B4" w:rsidRPr="008A212E" w:rsidRDefault="000648B4" w:rsidP="00D26371">
      <w:pPr>
        <w:ind w:left="-540"/>
        <w:rPr>
          <w:sz w:val="16"/>
          <w:szCs w:val="16"/>
        </w:rPr>
      </w:pPr>
      <w:r>
        <w:t>(</w:t>
      </w:r>
      <w:r>
        <w:rPr>
          <w:sz w:val="16"/>
          <w:szCs w:val="16"/>
        </w:rPr>
        <w:t>Signature and Date)</w:t>
      </w:r>
      <w:r>
        <w:rPr>
          <w:sz w:val="16"/>
          <w:szCs w:val="16"/>
        </w:rPr>
        <w:tab/>
      </w:r>
      <w:r>
        <w:rPr>
          <w:sz w:val="16"/>
          <w:szCs w:val="16"/>
        </w:rPr>
        <w:tab/>
      </w:r>
      <w:r>
        <w:rPr>
          <w:sz w:val="16"/>
          <w:szCs w:val="16"/>
        </w:rPr>
        <w:tab/>
      </w:r>
      <w:r>
        <w:rPr>
          <w:sz w:val="16"/>
          <w:szCs w:val="16"/>
        </w:rPr>
        <w:tab/>
        <w:t>(Signature and Date)</w:t>
      </w:r>
    </w:p>
    <w:p w:rsidR="000648B4" w:rsidRPr="007A464A" w:rsidRDefault="000648B4" w:rsidP="00D26371">
      <w:pPr>
        <w:ind w:left="-540"/>
      </w:pPr>
    </w:p>
    <w:p w:rsidR="000648B4" w:rsidRDefault="000648B4" w:rsidP="00C86AA9"/>
    <w:p w:rsidR="000648B4" w:rsidRDefault="000648B4" w:rsidP="00D26371">
      <w:pPr>
        <w:ind w:left="-5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r>
        <w:tab/>
      </w:r>
      <w:r>
        <w:tab/>
        <w:t>________________________</w:t>
      </w:r>
    </w:p>
    <w:p w:rsidR="000648B4" w:rsidRPr="00263643" w:rsidRDefault="000648B4" w:rsidP="00891314">
      <w:pPr>
        <w:ind w:left="-540"/>
        <w:rPr>
          <w:sz w:val="28"/>
          <w:szCs w:val="28"/>
        </w:rPr>
      </w:pPr>
      <w:r>
        <w:t xml:space="preserve"> Cytogenetics Supervisor</w:t>
      </w:r>
      <w:r>
        <w:tab/>
      </w:r>
    </w:p>
    <w:sectPr w:rsidR="000648B4" w:rsidRPr="00263643" w:rsidSect="008D0555">
      <w:footerReference w:type="default" r:id="rId8"/>
      <w:pgSz w:w="12240" w:h="15840" w:code="1"/>
      <w:pgMar w:top="1000" w:right="1800" w:bottom="540" w:left="1800" w:header="720" w:footer="4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8B4" w:rsidRDefault="000648B4">
      <w:r>
        <w:separator/>
      </w:r>
    </w:p>
  </w:endnote>
  <w:endnote w:type="continuationSeparator" w:id="0">
    <w:p w:rsidR="000648B4" w:rsidRDefault="0006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B4" w:rsidRPr="002C1CD7" w:rsidRDefault="000648B4" w:rsidP="002C1CD7">
    <w:pPr>
      <w:pStyle w:val="Footer"/>
      <w:ind w:left="-540" w:firstLine="0"/>
      <w:rPr>
        <w:color w:val="999999"/>
      </w:rPr>
    </w:pPr>
    <w:r>
      <w:rPr>
        <w:color w:val="999999"/>
      </w:rPr>
      <w:t>Medical Genetics Resident Rotation in Cytogenetics Policy</w:t>
    </w:r>
  </w:p>
  <w:p w:rsidR="000648B4" w:rsidRPr="002C1CD7" w:rsidRDefault="000648B4" w:rsidP="002C1CD7">
    <w:pPr>
      <w:pStyle w:val="Footer"/>
      <w:ind w:left="-540" w:firstLine="0"/>
      <w:rPr>
        <w:color w:val="999999"/>
      </w:rPr>
    </w:pPr>
    <w:r w:rsidRPr="002C1CD7">
      <w:rPr>
        <w:color w:val="999999"/>
      </w:rPr>
      <w:t>Cytogenetics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8B4" w:rsidRDefault="000648B4">
      <w:r>
        <w:separator/>
      </w:r>
    </w:p>
  </w:footnote>
  <w:footnote w:type="continuationSeparator" w:id="0">
    <w:p w:rsidR="000648B4" w:rsidRDefault="00064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44AC"/>
    <w:multiLevelType w:val="hybridMultilevel"/>
    <w:tmpl w:val="17F42A2E"/>
    <w:lvl w:ilvl="0" w:tplc="C50CCF78">
      <w:start w:val="1"/>
      <w:numFmt w:val="lowerLetter"/>
      <w:lvlText w:val="%1."/>
      <w:lvlJc w:val="left"/>
      <w:pPr>
        <w:tabs>
          <w:tab w:val="num" w:pos="1872"/>
        </w:tabs>
        <w:ind w:left="1872" w:hanging="360"/>
      </w:pPr>
      <w:rPr>
        <w:rFonts w:cs="Times New Roman" w:hint="default"/>
      </w:rPr>
    </w:lvl>
    <w:lvl w:ilvl="1" w:tplc="EE2C9E48">
      <w:start w:val="2"/>
      <w:numFmt w:val="upperLetter"/>
      <w:lvlText w:val="%2."/>
      <w:lvlJc w:val="left"/>
      <w:pPr>
        <w:tabs>
          <w:tab w:val="num" w:pos="1872"/>
        </w:tabs>
        <w:ind w:left="1872" w:hanging="360"/>
      </w:pPr>
      <w:rPr>
        <w:rFonts w:cs="Times New Roman" w:hint="default"/>
      </w:rPr>
    </w:lvl>
    <w:lvl w:ilvl="2" w:tplc="73AAB0A6">
      <w:start w:val="1"/>
      <w:numFmt w:val="decimal"/>
      <w:lvlText w:val="%3."/>
      <w:lvlJc w:val="left"/>
      <w:pPr>
        <w:tabs>
          <w:tab w:val="num" w:pos="2772"/>
        </w:tabs>
        <w:ind w:left="2772" w:hanging="360"/>
      </w:pPr>
      <w:rPr>
        <w:rFonts w:cs="Times New Roman" w:hint="default"/>
      </w:rPr>
    </w:lvl>
    <w:lvl w:ilvl="3" w:tplc="C50CCF78">
      <w:start w:val="1"/>
      <w:numFmt w:val="lowerLetter"/>
      <w:lvlText w:val="%4."/>
      <w:lvlJc w:val="left"/>
      <w:pPr>
        <w:tabs>
          <w:tab w:val="num" w:pos="3312"/>
        </w:tabs>
        <w:ind w:left="3312" w:hanging="360"/>
      </w:pPr>
      <w:rPr>
        <w:rFonts w:cs="Times New Roman" w:hint="default"/>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
    <w:nsid w:val="29167665"/>
    <w:multiLevelType w:val="hybridMultilevel"/>
    <w:tmpl w:val="9B9C505E"/>
    <w:lvl w:ilvl="0" w:tplc="C50CCF78">
      <w:start w:val="1"/>
      <w:numFmt w:val="lowerLetter"/>
      <w:lvlText w:val="%1."/>
      <w:lvlJc w:val="left"/>
      <w:pPr>
        <w:tabs>
          <w:tab w:val="num" w:pos="1872"/>
        </w:tabs>
        <w:ind w:left="1872" w:hanging="360"/>
      </w:pPr>
      <w:rPr>
        <w:rFonts w:cs="Times New Roman" w:hint="default"/>
      </w:rPr>
    </w:lvl>
    <w:lvl w:ilvl="1" w:tplc="D7A42570">
      <w:start w:val="3"/>
      <w:numFmt w:val="decimal"/>
      <w:lvlText w:val="%2."/>
      <w:lvlJc w:val="left"/>
      <w:pPr>
        <w:tabs>
          <w:tab w:val="num" w:pos="1620"/>
        </w:tabs>
        <w:ind w:left="1620" w:hanging="360"/>
      </w:pPr>
      <w:rPr>
        <w:rFonts w:cs="Times New Roman" w:hint="default"/>
      </w:rPr>
    </w:lvl>
    <w:lvl w:ilvl="2" w:tplc="C50CCF78">
      <w:start w:val="1"/>
      <w:numFmt w:val="lowerLetter"/>
      <w:lvlText w:val="%3."/>
      <w:lvlJc w:val="left"/>
      <w:pPr>
        <w:tabs>
          <w:tab w:val="num" w:pos="2772"/>
        </w:tabs>
        <w:ind w:left="2772" w:hanging="360"/>
      </w:pPr>
      <w:rPr>
        <w:rFonts w:cs="Times New Roman"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2">
    <w:nsid w:val="302A0A0D"/>
    <w:multiLevelType w:val="hybridMultilevel"/>
    <w:tmpl w:val="8F900A08"/>
    <w:lvl w:ilvl="0" w:tplc="73AAB0A6">
      <w:start w:val="1"/>
      <w:numFmt w:val="decimal"/>
      <w:lvlText w:val="%1."/>
      <w:lvlJc w:val="left"/>
      <w:pPr>
        <w:tabs>
          <w:tab w:val="num" w:pos="2772"/>
        </w:tabs>
        <w:ind w:left="27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07D6999"/>
    <w:multiLevelType w:val="hybridMultilevel"/>
    <w:tmpl w:val="CAEAFB82"/>
    <w:lvl w:ilvl="0" w:tplc="5FBC36CA">
      <w:start w:val="1"/>
      <w:numFmt w:val="upperLetter"/>
      <w:lvlText w:val="%1."/>
      <w:lvlJc w:val="left"/>
      <w:pPr>
        <w:tabs>
          <w:tab w:val="num" w:pos="1440"/>
        </w:tabs>
        <w:ind w:left="1440" w:hanging="360"/>
      </w:pPr>
      <w:rPr>
        <w:rFonts w:cs="Times New Roman" w:hint="default"/>
      </w:rPr>
    </w:lvl>
    <w:lvl w:ilvl="1" w:tplc="ADE6F57E">
      <w:start w:val="1"/>
      <w:numFmt w:val="decimal"/>
      <w:lvlText w:val="%2."/>
      <w:lvlJc w:val="left"/>
      <w:pPr>
        <w:tabs>
          <w:tab w:val="num" w:pos="1440"/>
        </w:tabs>
        <w:ind w:left="1440" w:hanging="360"/>
      </w:pPr>
      <w:rPr>
        <w:rFonts w:cs="Times New Roman" w:hint="default"/>
      </w:rPr>
    </w:lvl>
    <w:lvl w:ilvl="2" w:tplc="C50CCF7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8A0035A"/>
    <w:multiLevelType w:val="hybridMultilevel"/>
    <w:tmpl w:val="D39C8D58"/>
    <w:lvl w:ilvl="0" w:tplc="C50CCF78">
      <w:start w:val="1"/>
      <w:numFmt w:val="lowerLetter"/>
      <w:lvlText w:val="%1."/>
      <w:lvlJc w:val="left"/>
      <w:pPr>
        <w:tabs>
          <w:tab w:val="num" w:pos="1440"/>
        </w:tabs>
        <w:ind w:left="1440" w:hanging="360"/>
      </w:pPr>
      <w:rPr>
        <w:rFonts w:cs="Times New Roman" w:hint="default"/>
      </w:rPr>
    </w:lvl>
    <w:lvl w:ilvl="1" w:tplc="1F8A5708">
      <w:start w:val="3"/>
      <w:numFmt w:val="upperLetter"/>
      <w:lvlText w:val="%2."/>
      <w:lvlJc w:val="left"/>
      <w:pPr>
        <w:tabs>
          <w:tab w:val="num" w:pos="1440"/>
        </w:tabs>
        <w:ind w:left="1440" w:hanging="360"/>
      </w:pPr>
      <w:rPr>
        <w:rFonts w:cs="Times New Roman" w:hint="default"/>
      </w:rPr>
    </w:lvl>
    <w:lvl w:ilvl="2" w:tplc="73AAB0A6">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5BF6DCD"/>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5D711195"/>
    <w:multiLevelType w:val="hybridMultilevel"/>
    <w:tmpl w:val="A47EE0B8"/>
    <w:lvl w:ilvl="0" w:tplc="C50CCF78">
      <w:start w:val="1"/>
      <w:numFmt w:val="lowerLetter"/>
      <w:lvlText w:val="%1."/>
      <w:lvlJc w:val="left"/>
      <w:pPr>
        <w:tabs>
          <w:tab w:val="num" w:pos="1872"/>
        </w:tabs>
        <w:ind w:left="1872" w:hanging="360"/>
      </w:pPr>
      <w:rPr>
        <w:rFonts w:cs="Times New Roman" w:hint="default"/>
      </w:rPr>
    </w:lvl>
    <w:lvl w:ilvl="1" w:tplc="FD3CA0AE">
      <w:start w:val="5"/>
      <w:numFmt w:val="decimal"/>
      <w:lvlText w:val="%2."/>
      <w:lvlJc w:val="left"/>
      <w:pPr>
        <w:tabs>
          <w:tab w:val="num" w:pos="1872"/>
        </w:tabs>
        <w:ind w:left="1872" w:hanging="360"/>
      </w:pPr>
      <w:rPr>
        <w:rFonts w:cs="Times New Roman" w:hint="default"/>
      </w:rPr>
    </w:lvl>
    <w:lvl w:ilvl="2" w:tplc="C50CCF78">
      <w:start w:val="1"/>
      <w:numFmt w:val="lowerLetter"/>
      <w:lvlText w:val="%3."/>
      <w:lvlJc w:val="left"/>
      <w:pPr>
        <w:tabs>
          <w:tab w:val="num" w:pos="2772"/>
        </w:tabs>
        <w:ind w:left="2772" w:hanging="360"/>
      </w:pPr>
      <w:rPr>
        <w:rFonts w:cs="Times New Roman" w:hint="default"/>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7">
    <w:nsid w:val="74FA7C48"/>
    <w:multiLevelType w:val="hybridMultilevel"/>
    <w:tmpl w:val="748C7C1A"/>
    <w:lvl w:ilvl="0" w:tplc="73AAB0A6">
      <w:start w:val="1"/>
      <w:numFmt w:val="decimal"/>
      <w:lvlText w:val="%1."/>
      <w:lvlJc w:val="left"/>
      <w:pPr>
        <w:tabs>
          <w:tab w:val="num" w:pos="2772"/>
        </w:tabs>
        <w:ind w:left="277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1C"/>
    <w:rsid w:val="0000079E"/>
    <w:rsid w:val="00002D5C"/>
    <w:rsid w:val="00006988"/>
    <w:rsid w:val="00014FF4"/>
    <w:rsid w:val="00015498"/>
    <w:rsid w:val="000154FE"/>
    <w:rsid w:val="00015809"/>
    <w:rsid w:val="000212BF"/>
    <w:rsid w:val="000236D2"/>
    <w:rsid w:val="000254CA"/>
    <w:rsid w:val="00025F1E"/>
    <w:rsid w:val="000333F4"/>
    <w:rsid w:val="00034AE3"/>
    <w:rsid w:val="00042E0F"/>
    <w:rsid w:val="00043ED0"/>
    <w:rsid w:val="00045FED"/>
    <w:rsid w:val="00050E84"/>
    <w:rsid w:val="000531B2"/>
    <w:rsid w:val="00053748"/>
    <w:rsid w:val="000542B6"/>
    <w:rsid w:val="00057795"/>
    <w:rsid w:val="0006047B"/>
    <w:rsid w:val="000621D1"/>
    <w:rsid w:val="000648B4"/>
    <w:rsid w:val="00064DFB"/>
    <w:rsid w:val="00065823"/>
    <w:rsid w:val="00067F59"/>
    <w:rsid w:val="000841BE"/>
    <w:rsid w:val="000845E7"/>
    <w:rsid w:val="000853FE"/>
    <w:rsid w:val="00085479"/>
    <w:rsid w:val="00090179"/>
    <w:rsid w:val="0009161F"/>
    <w:rsid w:val="00096154"/>
    <w:rsid w:val="0009642F"/>
    <w:rsid w:val="000A087A"/>
    <w:rsid w:val="000A1FBF"/>
    <w:rsid w:val="000A33C7"/>
    <w:rsid w:val="000A3B3F"/>
    <w:rsid w:val="000A3F75"/>
    <w:rsid w:val="000A452E"/>
    <w:rsid w:val="000A68E9"/>
    <w:rsid w:val="000B600F"/>
    <w:rsid w:val="000B634D"/>
    <w:rsid w:val="000B670F"/>
    <w:rsid w:val="000B6731"/>
    <w:rsid w:val="000C32ED"/>
    <w:rsid w:val="000C5904"/>
    <w:rsid w:val="000C74CE"/>
    <w:rsid w:val="000C7C9B"/>
    <w:rsid w:val="000D2665"/>
    <w:rsid w:val="000D392A"/>
    <w:rsid w:val="000E223C"/>
    <w:rsid w:val="000E3946"/>
    <w:rsid w:val="000F0341"/>
    <w:rsid w:val="000F6233"/>
    <w:rsid w:val="000F679D"/>
    <w:rsid w:val="000F75BA"/>
    <w:rsid w:val="0010126F"/>
    <w:rsid w:val="0010169E"/>
    <w:rsid w:val="001033EB"/>
    <w:rsid w:val="001041F9"/>
    <w:rsid w:val="00105660"/>
    <w:rsid w:val="00107792"/>
    <w:rsid w:val="00107D9F"/>
    <w:rsid w:val="001108BE"/>
    <w:rsid w:val="001109E5"/>
    <w:rsid w:val="00111411"/>
    <w:rsid w:val="001136FB"/>
    <w:rsid w:val="00116119"/>
    <w:rsid w:val="00121299"/>
    <w:rsid w:val="00122286"/>
    <w:rsid w:val="001231AA"/>
    <w:rsid w:val="00123B99"/>
    <w:rsid w:val="00124FA2"/>
    <w:rsid w:val="001256B0"/>
    <w:rsid w:val="00127ECC"/>
    <w:rsid w:val="00132375"/>
    <w:rsid w:val="001343B3"/>
    <w:rsid w:val="001352DF"/>
    <w:rsid w:val="00136B1F"/>
    <w:rsid w:val="001379CF"/>
    <w:rsid w:val="0014046E"/>
    <w:rsid w:val="0014058B"/>
    <w:rsid w:val="00141FB0"/>
    <w:rsid w:val="0014564A"/>
    <w:rsid w:val="00146E0E"/>
    <w:rsid w:val="00147222"/>
    <w:rsid w:val="001479D8"/>
    <w:rsid w:val="00151EF1"/>
    <w:rsid w:val="00153D82"/>
    <w:rsid w:val="00160BB1"/>
    <w:rsid w:val="00163D98"/>
    <w:rsid w:val="00165E35"/>
    <w:rsid w:val="00166410"/>
    <w:rsid w:val="00170CEC"/>
    <w:rsid w:val="00175F83"/>
    <w:rsid w:val="00181DFD"/>
    <w:rsid w:val="0018213D"/>
    <w:rsid w:val="0018317A"/>
    <w:rsid w:val="0018508D"/>
    <w:rsid w:val="00186138"/>
    <w:rsid w:val="00191EA5"/>
    <w:rsid w:val="001927B7"/>
    <w:rsid w:val="00193E94"/>
    <w:rsid w:val="0019782E"/>
    <w:rsid w:val="001A468A"/>
    <w:rsid w:val="001B07D9"/>
    <w:rsid w:val="001B15E8"/>
    <w:rsid w:val="001B3656"/>
    <w:rsid w:val="001B37F2"/>
    <w:rsid w:val="001B6CA8"/>
    <w:rsid w:val="001C234C"/>
    <w:rsid w:val="001C2511"/>
    <w:rsid w:val="001C2B32"/>
    <w:rsid w:val="001D10BE"/>
    <w:rsid w:val="001D1E15"/>
    <w:rsid w:val="001D20B7"/>
    <w:rsid w:val="001D380D"/>
    <w:rsid w:val="001D590A"/>
    <w:rsid w:val="001E28FF"/>
    <w:rsid w:val="001E523B"/>
    <w:rsid w:val="001E5931"/>
    <w:rsid w:val="001F0992"/>
    <w:rsid w:val="001F3440"/>
    <w:rsid w:val="001F4B56"/>
    <w:rsid w:val="001F5AC1"/>
    <w:rsid w:val="001F5C07"/>
    <w:rsid w:val="001F676C"/>
    <w:rsid w:val="001F70E9"/>
    <w:rsid w:val="001F7310"/>
    <w:rsid w:val="00200396"/>
    <w:rsid w:val="00200BCC"/>
    <w:rsid w:val="00204BB4"/>
    <w:rsid w:val="00206F4E"/>
    <w:rsid w:val="002073B3"/>
    <w:rsid w:val="0021098A"/>
    <w:rsid w:val="00211524"/>
    <w:rsid w:val="00213A8E"/>
    <w:rsid w:val="00216A1A"/>
    <w:rsid w:val="00217437"/>
    <w:rsid w:val="00217634"/>
    <w:rsid w:val="002229DE"/>
    <w:rsid w:val="0022317A"/>
    <w:rsid w:val="00224CA9"/>
    <w:rsid w:val="00225DAD"/>
    <w:rsid w:val="002262A6"/>
    <w:rsid w:val="00226C9B"/>
    <w:rsid w:val="002326B9"/>
    <w:rsid w:val="00234399"/>
    <w:rsid w:val="00251FDC"/>
    <w:rsid w:val="00252405"/>
    <w:rsid w:val="00253B26"/>
    <w:rsid w:val="00257B8D"/>
    <w:rsid w:val="00263643"/>
    <w:rsid w:val="00264FB7"/>
    <w:rsid w:val="00270798"/>
    <w:rsid w:val="002724F8"/>
    <w:rsid w:val="00272871"/>
    <w:rsid w:val="00272E44"/>
    <w:rsid w:val="00276143"/>
    <w:rsid w:val="00276800"/>
    <w:rsid w:val="00277421"/>
    <w:rsid w:val="00280074"/>
    <w:rsid w:val="002817E1"/>
    <w:rsid w:val="00285FE1"/>
    <w:rsid w:val="00287439"/>
    <w:rsid w:val="00287BBF"/>
    <w:rsid w:val="00287E1B"/>
    <w:rsid w:val="00290780"/>
    <w:rsid w:val="0029287B"/>
    <w:rsid w:val="0029320E"/>
    <w:rsid w:val="002947E9"/>
    <w:rsid w:val="00296525"/>
    <w:rsid w:val="002A035C"/>
    <w:rsid w:val="002A15A1"/>
    <w:rsid w:val="002A40E4"/>
    <w:rsid w:val="002A58AB"/>
    <w:rsid w:val="002A5CC0"/>
    <w:rsid w:val="002A5E59"/>
    <w:rsid w:val="002A6479"/>
    <w:rsid w:val="002A70BF"/>
    <w:rsid w:val="002B0C69"/>
    <w:rsid w:val="002B147A"/>
    <w:rsid w:val="002B2888"/>
    <w:rsid w:val="002B4C31"/>
    <w:rsid w:val="002B4E6C"/>
    <w:rsid w:val="002B613F"/>
    <w:rsid w:val="002B74B6"/>
    <w:rsid w:val="002C1CD7"/>
    <w:rsid w:val="002C202A"/>
    <w:rsid w:val="002C6323"/>
    <w:rsid w:val="002C722D"/>
    <w:rsid w:val="002C7C63"/>
    <w:rsid w:val="002D0081"/>
    <w:rsid w:val="002D668F"/>
    <w:rsid w:val="002D786D"/>
    <w:rsid w:val="002D78CB"/>
    <w:rsid w:val="002D7D7E"/>
    <w:rsid w:val="002E57E6"/>
    <w:rsid w:val="002E6EED"/>
    <w:rsid w:val="002E7A8E"/>
    <w:rsid w:val="002E7EFA"/>
    <w:rsid w:val="002F32B2"/>
    <w:rsid w:val="002F3B32"/>
    <w:rsid w:val="002F52B3"/>
    <w:rsid w:val="00302E85"/>
    <w:rsid w:val="00304BBC"/>
    <w:rsid w:val="00306261"/>
    <w:rsid w:val="0030789F"/>
    <w:rsid w:val="003109AA"/>
    <w:rsid w:val="0031226C"/>
    <w:rsid w:val="00312908"/>
    <w:rsid w:val="0032144C"/>
    <w:rsid w:val="0032441B"/>
    <w:rsid w:val="00324653"/>
    <w:rsid w:val="00330398"/>
    <w:rsid w:val="00331382"/>
    <w:rsid w:val="00332391"/>
    <w:rsid w:val="00332FCE"/>
    <w:rsid w:val="00333126"/>
    <w:rsid w:val="003359D2"/>
    <w:rsid w:val="00341BD3"/>
    <w:rsid w:val="00342B8D"/>
    <w:rsid w:val="00345038"/>
    <w:rsid w:val="003538B4"/>
    <w:rsid w:val="00353FBF"/>
    <w:rsid w:val="003545C3"/>
    <w:rsid w:val="0035548E"/>
    <w:rsid w:val="0035760A"/>
    <w:rsid w:val="00362D59"/>
    <w:rsid w:val="00363C20"/>
    <w:rsid w:val="00367457"/>
    <w:rsid w:val="003679CD"/>
    <w:rsid w:val="00371BBB"/>
    <w:rsid w:val="003749F1"/>
    <w:rsid w:val="003762D8"/>
    <w:rsid w:val="003815A6"/>
    <w:rsid w:val="00382F19"/>
    <w:rsid w:val="00384458"/>
    <w:rsid w:val="00384BAD"/>
    <w:rsid w:val="003854CC"/>
    <w:rsid w:val="00387A2B"/>
    <w:rsid w:val="00394CC4"/>
    <w:rsid w:val="003A020B"/>
    <w:rsid w:val="003A02BB"/>
    <w:rsid w:val="003A65A6"/>
    <w:rsid w:val="003B5F92"/>
    <w:rsid w:val="003B6715"/>
    <w:rsid w:val="003C2C51"/>
    <w:rsid w:val="003C354B"/>
    <w:rsid w:val="003C4990"/>
    <w:rsid w:val="003C4A5F"/>
    <w:rsid w:val="003C537D"/>
    <w:rsid w:val="003C6C19"/>
    <w:rsid w:val="003D0E49"/>
    <w:rsid w:val="003D1C42"/>
    <w:rsid w:val="003D3A76"/>
    <w:rsid w:val="003E13A3"/>
    <w:rsid w:val="003E162B"/>
    <w:rsid w:val="003E39BA"/>
    <w:rsid w:val="003E5656"/>
    <w:rsid w:val="003E6D3C"/>
    <w:rsid w:val="003F1D8E"/>
    <w:rsid w:val="003F4436"/>
    <w:rsid w:val="003F7AB6"/>
    <w:rsid w:val="00403E97"/>
    <w:rsid w:val="00405930"/>
    <w:rsid w:val="00405C0D"/>
    <w:rsid w:val="00406DB4"/>
    <w:rsid w:val="00406DFF"/>
    <w:rsid w:val="00411142"/>
    <w:rsid w:val="00411A2C"/>
    <w:rsid w:val="00411D8D"/>
    <w:rsid w:val="00411FAA"/>
    <w:rsid w:val="00414000"/>
    <w:rsid w:val="00415F86"/>
    <w:rsid w:val="0041723A"/>
    <w:rsid w:val="00421A52"/>
    <w:rsid w:val="00422E4A"/>
    <w:rsid w:val="0042735B"/>
    <w:rsid w:val="0042763D"/>
    <w:rsid w:val="00427E3D"/>
    <w:rsid w:val="00430123"/>
    <w:rsid w:val="00432B54"/>
    <w:rsid w:val="004349D9"/>
    <w:rsid w:val="004400DB"/>
    <w:rsid w:val="00443131"/>
    <w:rsid w:val="00444358"/>
    <w:rsid w:val="004462F4"/>
    <w:rsid w:val="004474C2"/>
    <w:rsid w:val="004625DF"/>
    <w:rsid w:val="00466849"/>
    <w:rsid w:val="004705A8"/>
    <w:rsid w:val="004750B6"/>
    <w:rsid w:val="00483117"/>
    <w:rsid w:val="00485059"/>
    <w:rsid w:val="00485259"/>
    <w:rsid w:val="00486E1B"/>
    <w:rsid w:val="00494C7B"/>
    <w:rsid w:val="004955DF"/>
    <w:rsid w:val="00495BF5"/>
    <w:rsid w:val="0049624D"/>
    <w:rsid w:val="004A5D69"/>
    <w:rsid w:val="004A67C5"/>
    <w:rsid w:val="004A75EF"/>
    <w:rsid w:val="004A7A88"/>
    <w:rsid w:val="004B2F20"/>
    <w:rsid w:val="004B39E5"/>
    <w:rsid w:val="004B4454"/>
    <w:rsid w:val="004B44B6"/>
    <w:rsid w:val="004B49C8"/>
    <w:rsid w:val="004B5AFA"/>
    <w:rsid w:val="004B5B2A"/>
    <w:rsid w:val="004C0502"/>
    <w:rsid w:val="004C0FE1"/>
    <w:rsid w:val="004C33F5"/>
    <w:rsid w:val="004C4B68"/>
    <w:rsid w:val="004C5455"/>
    <w:rsid w:val="004C6556"/>
    <w:rsid w:val="004D377F"/>
    <w:rsid w:val="004E1A65"/>
    <w:rsid w:val="004F0FBA"/>
    <w:rsid w:val="004F377E"/>
    <w:rsid w:val="004F7A59"/>
    <w:rsid w:val="00501862"/>
    <w:rsid w:val="00502DEC"/>
    <w:rsid w:val="00506C56"/>
    <w:rsid w:val="0050709C"/>
    <w:rsid w:val="00511340"/>
    <w:rsid w:val="005136E8"/>
    <w:rsid w:val="00516EA7"/>
    <w:rsid w:val="005173A9"/>
    <w:rsid w:val="005227BA"/>
    <w:rsid w:val="005229B6"/>
    <w:rsid w:val="00525F8E"/>
    <w:rsid w:val="00526CC1"/>
    <w:rsid w:val="00530558"/>
    <w:rsid w:val="0053600C"/>
    <w:rsid w:val="0053696A"/>
    <w:rsid w:val="00537164"/>
    <w:rsid w:val="00540337"/>
    <w:rsid w:val="00541DA4"/>
    <w:rsid w:val="00543F30"/>
    <w:rsid w:val="00545BFB"/>
    <w:rsid w:val="00546846"/>
    <w:rsid w:val="00547E98"/>
    <w:rsid w:val="005524E8"/>
    <w:rsid w:val="005570FD"/>
    <w:rsid w:val="0056324F"/>
    <w:rsid w:val="0057276D"/>
    <w:rsid w:val="00576346"/>
    <w:rsid w:val="00576D8E"/>
    <w:rsid w:val="00580BF0"/>
    <w:rsid w:val="00583BFE"/>
    <w:rsid w:val="00587529"/>
    <w:rsid w:val="0059220D"/>
    <w:rsid w:val="00595B3E"/>
    <w:rsid w:val="005A3A44"/>
    <w:rsid w:val="005A4159"/>
    <w:rsid w:val="005A5C27"/>
    <w:rsid w:val="005A71DF"/>
    <w:rsid w:val="005B071F"/>
    <w:rsid w:val="005B3660"/>
    <w:rsid w:val="005B641D"/>
    <w:rsid w:val="005B6F80"/>
    <w:rsid w:val="005C27B5"/>
    <w:rsid w:val="005C2A1B"/>
    <w:rsid w:val="005C390A"/>
    <w:rsid w:val="005D3A11"/>
    <w:rsid w:val="005E53D7"/>
    <w:rsid w:val="005E70FE"/>
    <w:rsid w:val="005E78FB"/>
    <w:rsid w:val="005F1604"/>
    <w:rsid w:val="005F5793"/>
    <w:rsid w:val="005F739F"/>
    <w:rsid w:val="006029D0"/>
    <w:rsid w:val="006056A9"/>
    <w:rsid w:val="00605E10"/>
    <w:rsid w:val="00606DE2"/>
    <w:rsid w:val="00606FD3"/>
    <w:rsid w:val="0061132A"/>
    <w:rsid w:val="006123AD"/>
    <w:rsid w:val="0062555C"/>
    <w:rsid w:val="006258EB"/>
    <w:rsid w:val="00626A5C"/>
    <w:rsid w:val="00626CD0"/>
    <w:rsid w:val="00627511"/>
    <w:rsid w:val="0063021E"/>
    <w:rsid w:val="00636E96"/>
    <w:rsid w:val="00643248"/>
    <w:rsid w:val="006458EE"/>
    <w:rsid w:val="00646B05"/>
    <w:rsid w:val="006534F6"/>
    <w:rsid w:val="00654866"/>
    <w:rsid w:val="00654BF0"/>
    <w:rsid w:val="0065546A"/>
    <w:rsid w:val="00656FE1"/>
    <w:rsid w:val="0065749E"/>
    <w:rsid w:val="00663304"/>
    <w:rsid w:val="00665374"/>
    <w:rsid w:val="00670E87"/>
    <w:rsid w:val="00670F9A"/>
    <w:rsid w:val="00672142"/>
    <w:rsid w:val="0067309A"/>
    <w:rsid w:val="00673B69"/>
    <w:rsid w:val="006867C5"/>
    <w:rsid w:val="00686F1B"/>
    <w:rsid w:val="00691CA9"/>
    <w:rsid w:val="006941FA"/>
    <w:rsid w:val="006A000B"/>
    <w:rsid w:val="006A092B"/>
    <w:rsid w:val="006A5D6E"/>
    <w:rsid w:val="006B1127"/>
    <w:rsid w:val="006B129A"/>
    <w:rsid w:val="006C0103"/>
    <w:rsid w:val="006C0A28"/>
    <w:rsid w:val="006C20F4"/>
    <w:rsid w:val="006C519C"/>
    <w:rsid w:val="006C7CF2"/>
    <w:rsid w:val="006D0145"/>
    <w:rsid w:val="006D063A"/>
    <w:rsid w:val="006D0B3F"/>
    <w:rsid w:val="006D5F14"/>
    <w:rsid w:val="006D6083"/>
    <w:rsid w:val="006D745B"/>
    <w:rsid w:val="006E073A"/>
    <w:rsid w:val="006E0B00"/>
    <w:rsid w:val="006E2E0D"/>
    <w:rsid w:val="006E3EB7"/>
    <w:rsid w:val="006E5333"/>
    <w:rsid w:val="006E5C4F"/>
    <w:rsid w:val="006F3316"/>
    <w:rsid w:val="006F4C67"/>
    <w:rsid w:val="00703939"/>
    <w:rsid w:val="007040DF"/>
    <w:rsid w:val="00711E49"/>
    <w:rsid w:val="00712334"/>
    <w:rsid w:val="00712A55"/>
    <w:rsid w:val="00715297"/>
    <w:rsid w:val="00717FCD"/>
    <w:rsid w:val="00720989"/>
    <w:rsid w:val="0072298E"/>
    <w:rsid w:val="00724993"/>
    <w:rsid w:val="00727782"/>
    <w:rsid w:val="00732424"/>
    <w:rsid w:val="00734691"/>
    <w:rsid w:val="00734E99"/>
    <w:rsid w:val="00742D36"/>
    <w:rsid w:val="00751990"/>
    <w:rsid w:val="007522ED"/>
    <w:rsid w:val="00753393"/>
    <w:rsid w:val="00754017"/>
    <w:rsid w:val="0075583D"/>
    <w:rsid w:val="0075597D"/>
    <w:rsid w:val="00764B38"/>
    <w:rsid w:val="00767859"/>
    <w:rsid w:val="007678F2"/>
    <w:rsid w:val="0077147A"/>
    <w:rsid w:val="00776D6A"/>
    <w:rsid w:val="00782E0E"/>
    <w:rsid w:val="00784BCD"/>
    <w:rsid w:val="0078723B"/>
    <w:rsid w:val="007872D2"/>
    <w:rsid w:val="00790668"/>
    <w:rsid w:val="00792691"/>
    <w:rsid w:val="007A464A"/>
    <w:rsid w:val="007B0554"/>
    <w:rsid w:val="007B11F6"/>
    <w:rsid w:val="007B284A"/>
    <w:rsid w:val="007B617C"/>
    <w:rsid w:val="007B6E82"/>
    <w:rsid w:val="007C26EA"/>
    <w:rsid w:val="007C3D07"/>
    <w:rsid w:val="007C7CD5"/>
    <w:rsid w:val="007D10E1"/>
    <w:rsid w:val="007D1692"/>
    <w:rsid w:val="007D1A74"/>
    <w:rsid w:val="007D2AEE"/>
    <w:rsid w:val="007D2E41"/>
    <w:rsid w:val="007D5EEF"/>
    <w:rsid w:val="007E1AD1"/>
    <w:rsid w:val="007E1E93"/>
    <w:rsid w:val="007E2FA3"/>
    <w:rsid w:val="007F0343"/>
    <w:rsid w:val="007F1A13"/>
    <w:rsid w:val="007F2248"/>
    <w:rsid w:val="007F25DB"/>
    <w:rsid w:val="007F25E1"/>
    <w:rsid w:val="007F298F"/>
    <w:rsid w:val="007F376B"/>
    <w:rsid w:val="007F6974"/>
    <w:rsid w:val="007F6AE3"/>
    <w:rsid w:val="00801F6A"/>
    <w:rsid w:val="008119DD"/>
    <w:rsid w:val="0081383F"/>
    <w:rsid w:val="00814163"/>
    <w:rsid w:val="00816D5A"/>
    <w:rsid w:val="008222AE"/>
    <w:rsid w:val="008239BB"/>
    <w:rsid w:val="00825243"/>
    <w:rsid w:val="008327C3"/>
    <w:rsid w:val="00833A42"/>
    <w:rsid w:val="008368EC"/>
    <w:rsid w:val="00837BC3"/>
    <w:rsid w:val="008445E1"/>
    <w:rsid w:val="00853310"/>
    <w:rsid w:val="008536C7"/>
    <w:rsid w:val="0085425D"/>
    <w:rsid w:val="00860A0F"/>
    <w:rsid w:val="00861269"/>
    <w:rsid w:val="0086774E"/>
    <w:rsid w:val="0086785E"/>
    <w:rsid w:val="00867EA9"/>
    <w:rsid w:val="00871DC2"/>
    <w:rsid w:val="00875482"/>
    <w:rsid w:val="00875E43"/>
    <w:rsid w:val="00883F52"/>
    <w:rsid w:val="00887BAB"/>
    <w:rsid w:val="00891314"/>
    <w:rsid w:val="00891BF1"/>
    <w:rsid w:val="00894901"/>
    <w:rsid w:val="008958E3"/>
    <w:rsid w:val="008A0728"/>
    <w:rsid w:val="008A212E"/>
    <w:rsid w:val="008A2A4A"/>
    <w:rsid w:val="008A5608"/>
    <w:rsid w:val="008B085D"/>
    <w:rsid w:val="008B2C24"/>
    <w:rsid w:val="008B49E4"/>
    <w:rsid w:val="008B550C"/>
    <w:rsid w:val="008C0C0A"/>
    <w:rsid w:val="008C2A48"/>
    <w:rsid w:val="008C3F6E"/>
    <w:rsid w:val="008C6E75"/>
    <w:rsid w:val="008D0555"/>
    <w:rsid w:val="008D2745"/>
    <w:rsid w:val="008D2F13"/>
    <w:rsid w:val="008D5AD2"/>
    <w:rsid w:val="008E07F7"/>
    <w:rsid w:val="008E0842"/>
    <w:rsid w:val="008F02FB"/>
    <w:rsid w:val="008F04F3"/>
    <w:rsid w:val="008F2382"/>
    <w:rsid w:val="008F28DF"/>
    <w:rsid w:val="008F2E40"/>
    <w:rsid w:val="008F5166"/>
    <w:rsid w:val="008F603B"/>
    <w:rsid w:val="008F7141"/>
    <w:rsid w:val="00904F22"/>
    <w:rsid w:val="00905674"/>
    <w:rsid w:val="00906A94"/>
    <w:rsid w:val="0091182F"/>
    <w:rsid w:val="00912600"/>
    <w:rsid w:val="00913663"/>
    <w:rsid w:val="0091792F"/>
    <w:rsid w:val="00926938"/>
    <w:rsid w:val="00932AE6"/>
    <w:rsid w:val="00932B94"/>
    <w:rsid w:val="0093358F"/>
    <w:rsid w:val="0093649A"/>
    <w:rsid w:val="009413FC"/>
    <w:rsid w:val="0094251F"/>
    <w:rsid w:val="00946C8E"/>
    <w:rsid w:val="00951A7A"/>
    <w:rsid w:val="00952AC5"/>
    <w:rsid w:val="00952C3F"/>
    <w:rsid w:val="009538F7"/>
    <w:rsid w:val="0095547D"/>
    <w:rsid w:val="00960C21"/>
    <w:rsid w:val="00961D73"/>
    <w:rsid w:val="0096256C"/>
    <w:rsid w:val="00962FEC"/>
    <w:rsid w:val="00970F77"/>
    <w:rsid w:val="00973B46"/>
    <w:rsid w:val="00973D5F"/>
    <w:rsid w:val="009770DC"/>
    <w:rsid w:val="009806FE"/>
    <w:rsid w:val="00980ACF"/>
    <w:rsid w:val="00984D05"/>
    <w:rsid w:val="009879CF"/>
    <w:rsid w:val="00987B1B"/>
    <w:rsid w:val="00987C8B"/>
    <w:rsid w:val="009900D5"/>
    <w:rsid w:val="00994958"/>
    <w:rsid w:val="00996011"/>
    <w:rsid w:val="00996117"/>
    <w:rsid w:val="009A2B12"/>
    <w:rsid w:val="009A3300"/>
    <w:rsid w:val="009B336A"/>
    <w:rsid w:val="009B3FC3"/>
    <w:rsid w:val="009C01E6"/>
    <w:rsid w:val="009C27E2"/>
    <w:rsid w:val="009C36C1"/>
    <w:rsid w:val="009C3A1E"/>
    <w:rsid w:val="009C3D8A"/>
    <w:rsid w:val="009C4C33"/>
    <w:rsid w:val="009C60D4"/>
    <w:rsid w:val="009D07D0"/>
    <w:rsid w:val="009D14B1"/>
    <w:rsid w:val="009D380F"/>
    <w:rsid w:val="009D5D6D"/>
    <w:rsid w:val="009D72FF"/>
    <w:rsid w:val="009E269B"/>
    <w:rsid w:val="009E45E9"/>
    <w:rsid w:val="009E791B"/>
    <w:rsid w:val="009F08CA"/>
    <w:rsid w:val="009F1984"/>
    <w:rsid w:val="009F4BAF"/>
    <w:rsid w:val="009F767B"/>
    <w:rsid w:val="00A03127"/>
    <w:rsid w:val="00A0379D"/>
    <w:rsid w:val="00A100AF"/>
    <w:rsid w:val="00A1039E"/>
    <w:rsid w:val="00A13765"/>
    <w:rsid w:val="00A138FE"/>
    <w:rsid w:val="00A14205"/>
    <w:rsid w:val="00A15FB1"/>
    <w:rsid w:val="00A17095"/>
    <w:rsid w:val="00A20E05"/>
    <w:rsid w:val="00A22B5C"/>
    <w:rsid w:val="00A35F70"/>
    <w:rsid w:val="00A37EC9"/>
    <w:rsid w:val="00A40806"/>
    <w:rsid w:val="00A44F52"/>
    <w:rsid w:val="00A47A73"/>
    <w:rsid w:val="00A537C0"/>
    <w:rsid w:val="00A54005"/>
    <w:rsid w:val="00A635DB"/>
    <w:rsid w:val="00A63685"/>
    <w:rsid w:val="00A63A4A"/>
    <w:rsid w:val="00A64B08"/>
    <w:rsid w:val="00A65262"/>
    <w:rsid w:val="00A6744C"/>
    <w:rsid w:val="00A711A1"/>
    <w:rsid w:val="00A7253D"/>
    <w:rsid w:val="00A7713B"/>
    <w:rsid w:val="00A821BF"/>
    <w:rsid w:val="00A8612D"/>
    <w:rsid w:val="00A861BF"/>
    <w:rsid w:val="00A91548"/>
    <w:rsid w:val="00A93355"/>
    <w:rsid w:val="00A94C70"/>
    <w:rsid w:val="00AA1E00"/>
    <w:rsid w:val="00AA2873"/>
    <w:rsid w:val="00AA2C9F"/>
    <w:rsid w:val="00AB7437"/>
    <w:rsid w:val="00AC26A8"/>
    <w:rsid w:val="00AC4BB7"/>
    <w:rsid w:val="00AC58D5"/>
    <w:rsid w:val="00AC7081"/>
    <w:rsid w:val="00AD3537"/>
    <w:rsid w:val="00AD59D8"/>
    <w:rsid w:val="00AD5CB8"/>
    <w:rsid w:val="00AD661F"/>
    <w:rsid w:val="00AE0751"/>
    <w:rsid w:val="00AE1B5B"/>
    <w:rsid w:val="00AE1C40"/>
    <w:rsid w:val="00AE30D3"/>
    <w:rsid w:val="00AE5BBA"/>
    <w:rsid w:val="00AE69F7"/>
    <w:rsid w:val="00AF46AD"/>
    <w:rsid w:val="00B01CF9"/>
    <w:rsid w:val="00B127B1"/>
    <w:rsid w:val="00B14855"/>
    <w:rsid w:val="00B14FA7"/>
    <w:rsid w:val="00B2152B"/>
    <w:rsid w:val="00B25719"/>
    <w:rsid w:val="00B27391"/>
    <w:rsid w:val="00B34391"/>
    <w:rsid w:val="00B34954"/>
    <w:rsid w:val="00B37BC1"/>
    <w:rsid w:val="00B45F6E"/>
    <w:rsid w:val="00B5244E"/>
    <w:rsid w:val="00B57D31"/>
    <w:rsid w:val="00B64498"/>
    <w:rsid w:val="00B64CA7"/>
    <w:rsid w:val="00B658B8"/>
    <w:rsid w:val="00B6677B"/>
    <w:rsid w:val="00B725FF"/>
    <w:rsid w:val="00B76E45"/>
    <w:rsid w:val="00B77113"/>
    <w:rsid w:val="00B77A5B"/>
    <w:rsid w:val="00B77DF7"/>
    <w:rsid w:val="00B815AE"/>
    <w:rsid w:val="00B84900"/>
    <w:rsid w:val="00B860EA"/>
    <w:rsid w:val="00B91D4E"/>
    <w:rsid w:val="00B93BEA"/>
    <w:rsid w:val="00B93CFE"/>
    <w:rsid w:val="00B946D3"/>
    <w:rsid w:val="00B965A5"/>
    <w:rsid w:val="00B96CCB"/>
    <w:rsid w:val="00B97880"/>
    <w:rsid w:val="00BA2F02"/>
    <w:rsid w:val="00BA3919"/>
    <w:rsid w:val="00BA5970"/>
    <w:rsid w:val="00BA5D43"/>
    <w:rsid w:val="00BA7459"/>
    <w:rsid w:val="00BA7C77"/>
    <w:rsid w:val="00BB43C4"/>
    <w:rsid w:val="00BC2798"/>
    <w:rsid w:val="00BC3535"/>
    <w:rsid w:val="00BC44B3"/>
    <w:rsid w:val="00BC558B"/>
    <w:rsid w:val="00BC6C3B"/>
    <w:rsid w:val="00BD64F1"/>
    <w:rsid w:val="00BD6A89"/>
    <w:rsid w:val="00BE04BC"/>
    <w:rsid w:val="00BE04D7"/>
    <w:rsid w:val="00BE0AFC"/>
    <w:rsid w:val="00BE2A32"/>
    <w:rsid w:val="00BE34F2"/>
    <w:rsid w:val="00BE54F5"/>
    <w:rsid w:val="00BE6E21"/>
    <w:rsid w:val="00BE7712"/>
    <w:rsid w:val="00BF07ED"/>
    <w:rsid w:val="00BF1906"/>
    <w:rsid w:val="00BF440A"/>
    <w:rsid w:val="00BF540F"/>
    <w:rsid w:val="00BF6474"/>
    <w:rsid w:val="00BF6C3A"/>
    <w:rsid w:val="00BF7931"/>
    <w:rsid w:val="00C0123A"/>
    <w:rsid w:val="00C0358E"/>
    <w:rsid w:val="00C05977"/>
    <w:rsid w:val="00C06A3A"/>
    <w:rsid w:val="00C06C9F"/>
    <w:rsid w:val="00C077F4"/>
    <w:rsid w:val="00C11089"/>
    <w:rsid w:val="00C1184F"/>
    <w:rsid w:val="00C14D22"/>
    <w:rsid w:val="00C24527"/>
    <w:rsid w:val="00C25B42"/>
    <w:rsid w:val="00C25F74"/>
    <w:rsid w:val="00C27273"/>
    <w:rsid w:val="00C30AFD"/>
    <w:rsid w:val="00C312F1"/>
    <w:rsid w:val="00C338E4"/>
    <w:rsid w:val="00C3527A"/>
    <w:rsid w:val="00C3632D"/>
    <w:rsid w:val="00C364B3"/>
    <w:rsid w:val="00C37A2F"/>
    <w:rsid w:val="00C42213"/>
    <w:rsid w:val="00C42511"/>
    <w:rsid w:val="00C552FD"/>
    <w:rsid w:val="00C569BD"/>
    <w:rsid w:val="00C632AF"/>
    <w:rsid w:val="00C6368F"/>
    <w:rsid w:val="00C730AD"/>
    <w:rsid w:val="00C738D7"/>
    <w:rsid w:val="00C75613"/>
    <w:rsid w:val="00C827E9"/>
    <w:rsid w:val="00C84FC2"/>
    <w:rsid w:val="00C86AA9"/>
    <w:rsid w:val="00C95708"/>
    <w:rsid w:val="00C96660"/>
    <w:rsid w:val="00C97635"/>
    <w:rsid w:val="00C9791F"/>
    <w:rsid w:val="00CA3BE8"/>
    <w:rsid w:val="00CA5A76"/>
    <w:rsid w:val="00CA6BFB"/>
    <w:rsid w:val="00CB1F0B"/>
    <w:rsid w:val="00CB244A"/>
    <w:rsid w:val="00CB400E"/>
    <w:rsid w:val="00CC1844"/>
    <w:rsid w:val="00CC34D9"/>
    <w:rsid w:val="00CC6D1B"/>
    <w:rsid w:val="00CC7B4F"/>
    <w:rsid w:val="00CD0F80"/>
    <w:rsid w:val="00CD4004"/>
    <w:rsid w:val="00CD6FF0"/>
    <w:rsid w:val="00CD7401"/>
    <w:rsid w:val="00CD7623"/>
    <w:rsid w:val="00CE0F4B"/>
    <w:rsid w:val="00CE1D2C"/>
    <w:rsid w:val="00CE305E"/>
    <w:rsid w:val="00CE58DC"/>
    <w:rsid w:val="00CE6FE5"/>
    <w:rsid w:val="00CE7E83"/>
    <w:rsid w:val="00CF2CF3"/>
    <w:rsid w:val="00CF33F7"/>
    <w:rsid w:val="00CF3678"/>
    <w:rsid w:val="00CF3F0E"/>
    <w:rsid w:val="00CF3F37"/>
    <w:rsid w:val="00CF6B3C"/>
    <w:rsid w:val="00D00035"/>
    <w:rsid w:val="00D05995"/>
    <w:rsid w:val="00D11967"/>
    <w:rsid w:val="00D11CCC"/>
    <w:rsid w:val="00D14D26"/>
    <w:rsid w:val="00D2147E"/>
    <w:rsid w:val="00D218D8"/>
    <w:rsid w:val="00D239C6"/>
    <w:rsid w:val="00D26371"/>
    <w:rsid w:val="00D303C2"/>
    <w:rsid w:val="00D30E20"/>
    <w:rsid w:val="00D31CEA"/>
    <w:rsid w:val="00D34DC9"/>
    <w:rsid w:val="00D36448"/>
    <w:rsid w:val="00D3773E"/>
    <w:rsid w:val="00D406E7"/>
    <w:rsid w:val="00D40BD0"/>
    <w:rsid w:val="00D41965"/>
    <w:rsid w:val="00D45109"/>
    <w:rsid w:val="00D52591"/>
    <w:rsid w:val="00D52744"/>
    <w:rsid w:val="00D534F0"/>
    <w:rsid w:val="00D53A76"/>
    <w:rsid w:val="00D5504C"/>
    <w:rsid w:val="00D566D4"/>
    <w:rsid w:val="00D56BF6"/>
    <w:rsid w:val="00D60BB8"/>
    <w:rsid w:val="00D616AE"/>
    <w:rsid w:val="00D62752"/>
    <w:rsid w:val="00D65180"/>
    <w:rsid w:val="00D666A8"/>
    <w:rsid w:val="00D72E5A"/>
    <w:rsid w:val="00D749F8"/>
    <w:rsid w:val="00D76CFF"/>
    <w:rsid w:val="00D8302F"/>
    <w:rsid w:val="00D8423E"/>
    <w:rsid w:val="00D84898"/>
    <w:rsid w:val="00D868FC"/>
    <w:rsid w:val="00D915BA"/>
    <w:rsid w:val="00D92172"/>
    <w:rsid w:val="00D95214"/>
    <w:rsid w:val="00DA2380"/>
    <w:rsid w:val="00DA28BA"/>
    <w:rsid w:val="00DA30EF"/>
    <w:rsid w:val="00DA3976"/>
    <w:rsid w:val="00DA5EB2"/>
    <w:rsid w:val="00DA6FDD"/>
    <w:rsid w:val="00DB0117"/>
    <w:rsid w:val="00DC0510"/>
    <w:rsid w:val="00DC2434"/>
    <w:rsid w:val="00DC297D"/>
    <w:rsid w:val="00DC2A6C"/>
    <w:rsid w:val="00DC3336"/>
    <w:rsid w:val="00DC468B"/>
    <w:rsid w:val="00DC6BFF"/>
    <w:rsid w:val="00DD6A0F"/>
    <w:rsid w:val="00DD774A"/>
    <w:rsid w:val="00DE042D"/>
    <w:rsid w:val="00DE1C1C"/>
    <w:rsid w:val="00DE2A51"/>
    <w:rsid w:val="00DE2D1B"/>
    <w:rsid w:val="00DE3963"/>
    <w:rsid w:val="00DE403F"/>
    <w:rsid w:val="00DE6012"/>
    <w:rsid w:val="00DF0DEA"/>
    <w:rsid w:val="00DF10D7"/>
    <w:rsid w:val="00DF629D"/>
    <w:rsid w:val="00DF7151"/>
    <w:rsid w:val="00DF7623"/>
    <w:rsid w:val="00E02281"/>
    <w:rsid w:val="00E024D1"/>
    <w:rsid w:val="00E121C2"/>
    <w:rsid w:val="00E1382B"/>
    <w:rsid w:val="00E1719C"/>
    <w:rsid w:val="00E20C4B"/>
    <w:rsid w:val="00E24484"/>
    <w:rsid w:val="00E27C7A"/>
    <w:rsid w:val="00E35BFE"/>
    <w:rsid w:val="00E4007A"/>
    <w:rsid w:val="00E404BF"/>
    <w:rsid w:val="00E4733E"/>
    <w:rsid w:val="00E51011"/>
    <w:rsid w:val="00E5149E"/>
    <w:rsid w:val="00E51CF2"/>
    <w:rsid w:val="00E5664D"/>
    <w:rsid w:val="00E60700"/>
    <w:rsid w:val="00E62734"/>
    <w:rsid w:val="00E63689"/>
    <w:rsid w:val="00E65A61"/>
    <w:rsid w:val="00E66984"/>
    <w:rsid w:val="00E718A3"/>
    <w:rsid w:val="00E72992"/>
    <w:rsid w:val="00E73448"/>
    <w:rsid w:val="00E75C9E"/>
    <w:rsid w:val="00E760D9"/>
    <w:rsid w:val="00E761D3"/>
    <w:rsid w:val="00E7695D"/>
    <w:rsid w:val="00E81225"/>
    <w:rsid w:val="00E82A35"/>
    <w:rsid w:val="00E874B3"/>
    <w:rsid w:val="00E87FA7"/>
    <w:rsid w:val="00E92564"/>
    <w:rsid w:val="00E92863"/>
    <w:rsid w:val="00E944C9"/>
    <w:rsid w:val="00E95132"/>
    <w:rsid w:val="00E97372"/>
    <w:rsid w:val="00EA0D11"/>
    <w:rsid w:val="00EA1ED1"/>
    <w:rsid w:val="00EA35C7"/>
    <w:rsid w:val="00EA3C64"/>
    <w:rsid w:val="00EA780B"/>
    <w:rsid w:val="00EB0EDD"/>
    <w:rsid w:val="00EB2A93"/>
    <w:rsid w:val="00EB440E"/>
    <w:rsid w:val="00EB652A"/>
    <w:rsid w:val="00EB6D85"/>
    <w:rsid w:val="00EC6997"/>
    <w:rsid w:val="00ED0520"/>
    <w:rsid w:val="00ED14A2"/>
    <w:rsid w:val="00ED47BA"/>
    <w:rsid w:val="00EE3F41"/>
    <w:rsid w:val="00EE4CC0"/>
    <w:rsid w:val="00EF13FB"/>
    <w:rsid w:val="00EF4153"/>
    <w:rsid w:val="00F000C1"/>
    <w:rsid w:val="00F0180E"/>
    <w:rsid w:val="00F01AE3"/>
    <w:rsid w:val="00F02733"/>
    <w:rsid w:val="00F047B0"/>
    <w:rsid w:val="00F116C1"/>
    <w:rsid w:val="00F14B81"/>
    <w:rsid w:val="00F163F1"/>
    <w:rsid w:val="00F25747"/>
    <w:rsid w:val="00F3035A"/>
    <w:rsid w:val="00F303AE"/>
    <w:rsid w:val="00F360CE"/>
    <w:rsid w:val="00F37B85"/>
    <w:rsid w:val="00F37D8A"/>
    <w:rsid w:val="00F50A53"/>
    <w:rsid w:val="00F50D00"/>
    <w:rsid w:val="00F53397"/>
    <w:rsid w:val="00F54990"/>
    <w:rsid w:val="00F617A1"/>
    <w:rsid w:val="00F63E08"/>
    <w:rsid w:val="00F71448"/>
    <w:rsid w:val="00F7199C"/>
    <w:rsid w:val="00F768E0"/>
    <w:rsid w:val="00F7718C"/>
    <w:rsid w:val="00F80BAE"/>
    <w:rsid w:val="00F80F83"/>
    <w:rsid w:val="00F82023"/>
    <w:rsid w:val="00F879FE"/>
    <w:rsid w:val="00F9040E"/>
    <w:rsid w:val="00F94848"/>
    <w:rsid w:val="00F96696"/>
    <w:rsid w:val="00F9693E"/>
    <w:rsid w:val="00F96B03"/>
    <w:rsid w:val="00F97E2A"/>
    <w:rsid w:val="00FA0C25"/>
    <w:rsid w:val="00FA3BBB"/>
    <w:rsid w:val="00FA4D8E"/>
    <w:rsid w:val="00FA7D92"/>
    <w:rsid w:val="00FA7EFE"/>
    <w:rsid w:val="00FB029F"/>
    <w:rsid w:val="00FB0498"/>
    <w:rsid w:val="00FB259F"/>
    <w:rsid w:val="00FB2DA4"/>
    <w:rsid w:val="00FC074C"/>
    <w:rsid w:val="00FC791E"/>
    <w:rsid w:val="00FD0666"/>
    <w:rsid w:val="00FD5E32"/>
    <w:rsid w:val="00FD66C6"/>
    <w:rsid w:val="00FE724F"/>
    <w:rsid w:val="00FF003E"/>
    <w:rsid w:val="00FF285F"/>
    <w:rsid w:val="00FF2D6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9E"/>
    <w:rPr>
      <w:sz w:val="24"/>
      <w:szCs w:val="24"/>
    </w:rPr>
  </w:style>
  <w:style w:type="paragraph" w:styleId="Heading1">
    <w:name w:val="heading 1"/>
    <w:basedOn w:val="Normal"/>
    <w:next w:val="Normal"/>
    <w:link w:val="Heading1Char"/>
    <w:uiPriority w:val="99"/>
    <w:qFormat/>
    <w:locked/>
    <w:rsid w:val="00E760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EA78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537164"/>
    <w:pPr>
      <w:numPr>
        <w:ilvl w:val="2"/>
        <w:numId w:val="1"/>
      </w:numP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9E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B49E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37164"/>
    <w:rPr>
      <w:rFonts w:cs="Times New Roman"/>
      <w:b/>
      <w:lang w:val="en-US" w:eastAsia="en-US" w:bidi="ar-SA"/>
    </w:rPr>
  </w:style>
  <w:style w:type="table" w:styleId="TableGrid">
    <w:name w:val="Table Grid"/>
    <w:basedOn w:val="TableNormal"/>
    <w:uiPriority w:val="99"/>
    <w:rsid w:val="00DE1C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537164"/>
    <w:pPr>
      <w:ind w:left="432"/>
    </w:pPr>
    <w:rPr>
      <w:sz w:val="20"/>
      <w:szCs w:val="20"/>
    </w:rPr>
  </w:style>
  <w:style w:type="paragraph" w:customStyle="1" w:styleId="Normal2">
    <w:name w:val="Normal2"/>
    <w:basedOn w:val="Normal"/>
    <w:uiPriority w:val="99"/>
    <w:rsid w:val="00537164"/>
    <w:pPr>
      <w:ind w:left="864" w:hanging="432"/>
    </w:pPr>
    <w:rPr>
      <w:sz w:val="20"/>
      <w:szCs w:val="20"/>
    </w:rPr>
  </w:style>
  <w:style w:type="character" w:styleId="Hyperlink">
    <w:name w:val="Hyperlink"/>
    <w:basedOn w:val="DefaultParagraphFont"/>
    <w:uiPriority w:val="99"/>
    <w:rsid w:val="00537164"/>
    <w:rPr>
      <w:rFonts w:cs="Times New Roman"/>
      <w:color w:val="0000FF"/>
      <w:u w:val="single"/>
    </w:rPr>
  </w:style>
  <w:style w:type="paragraph" w:customStyle="1" w:styleId="Normal3">
    <w:name w:val="Normal3"/>
    <w:basedOn w:val="Normal2"/>
    <w:uiPriority w:val="99"/>
    <w:rsid w:val="003E6D3C"/>
    <w:pPr>
      <w:ind w:left="1296"/>
    </w:pPr>
  </w:style>
  <w:style w:type="paragraph" w:customStyle="1" w:styleId="InsideAddress">
    <w:name w:val="Inside Address"/>
    <w:basedOn w:val="Normal"/>
    <w:uiPriority w:val="99"/>
    <w:rsid w:val="00FF285F"/>
    <w:pPr>
      <w:ind w:left="432" w:hanging="432"/>
    </w:pPr>
    <w:rPr>
      <w:sz w:val="20"/>
      <w:szCs w:val="20"/>
    </w:rPr>
  </w:style>
  <w:style w:type="paragraph" w:styleId="Footer">
    <w:name w:val="footer"/>
    <w:basedOn w:val="Normal"/>
    <w:link w:val="FooterChar"/>
    <w:uiPriority w:val="99"/>
    <w:rsid w:val="00CA5A76"/>
    <w:pPr>
      <w:tabs>
        <w:tab w:val="center" w:pos="4320"/>
        <w:tab w:val="right" w:pos="8640"/>
      </w:tabs>
      <w:ind w:left="432" w:hanging="432"/>
    </w:pPr>
    <w:rPr>
      <w:sz w:val="20"/>
      <w:szCs w:val="20"/>
    </w:rPr>
  </w:style>
  <w:style w:type="character" w:customStyle="1" w:styleId="FooterChar">
    <w:name w:val="Footer Char"/>
    <w:basedOn w:val="DefaultParagraphFont"/>
    <w:link w:val="Footer"/>
    <w:uiPriority w:val="99"/>
    <w:semiHidden/>
    <w:locked/>
    <w:rsid w:val="00CA5A76"/>
    <w:rPr>
      <w:rFonts w:cs="Times New Roman"/>
      <w:lang w:val="en-US" w:eastAsia="en-US" w:bidi="ar-SA"/>
    </w:rPr>
  </w:style>
  <w:style w:type="paragraph" w:customStyle="1" w:styleId="NormalTable">
    <w:name w:val="NormalTable"/>
    <w:basedOn w:val="Normal"/>
    <w:uiPriority w:val="99"/>
    <w:rsid w:val="00CA5A76"/>
    <w:pPr>
      <w:ind w:left="216" w:hanging="216"/>
    </w:pPr>
    <w:rPr>
      <w:sz w:val="20"/>
      <w:szCs w:val="20"/>
    </w:rPr>
  </w:style>
  <w:style w:type="character" w:styleId="FollowedHyperlink">
    <w:name w:val="FollowedHyperlink"/>
    <w:basedOn w:val="DefaultParagraphFont"/>
    <w:uiPriority w:val="99"/>
    <w:rsid w:val="003C4990"/>
    <w:rPr>
      <w:rFonts w:cs="Times New Roman"/>
      <w:color w:val="800080"/>
      <w:u w:val="single"/>
    </w:rPr>
  </w:style>
  <w:style w:type="paragraph" w:styleId="EnvelopeReturn">
    <w:name w:val="envelope return"/>
    <w:basedOn w:val="Normal"/>
    <w:uiPriority w:val="99"/>
    <w:rsid w:val="005570FD"/>
    <w:rPr>
      <w:rFonts w:ascii="Arial" w:hAnsi="Arial"/>
      <w:sz w:val="20"/>
      <w:szCs w:val="20"/>
    </w:rPr>
  </w:style>
  <w:style w:type="paragraph" w:styleId="Header">
    <w:name w:val="header"/>
    <w:basedOn w:val="Normal"/>
    <w:link w:val="HeaderChar"/>
    <w:uiPriority w:val="99"/>
    <w:rsid w:val="002C1CD7"/>
    <w:pPr>
      <w:tabs>
        <w:tab w:val="center" w:pos="4320"/>
        <w:tab w:val="right" w:pos="8640"/>
      </w:tabs>
    </w:pPr>
  </w:style>
  <w:style w:type="character" w:customStyle="1" w:styleId="HeaderChar">
    <w:name w:val="Header Char"/>
    <w:basedOn w:val="DefaultParagraphFont"/>
    <w:link w:val="Header"/>
    <w:uiPriority w:val="99"/>
    <w:semiHidden/>
    <w:locked/>
    <w:rsid w:val="00064DFB"/>
    <w:rPr>
      <w:rFonts w:cs="Times New Roman"/>
      <w:sz w:val="24"/>
      <w:szCs w:val="24"/>
    </w:rPr>
  </w:style>
  <w:style w:type="character" w:styleId="PageNumber">
    <w:name w:val="page number"/>
    <w:basedOn w:val="DefaultParagraphFont"/>
    <w:uiPriority w:val="99"/>
    <w:rsid w:val="005C2A1B"/>
    <w:rPr>
      <w:rFonts w:cs="Times New Roman"/>
    </w:rPr>
  </w:style>
  <w:style w:type="paragraph" w:styleId="Title">
    <w:name w:val="Title"/>
    <w:basedOn w:val="Normal"/>
    <w:link w:val="TitleChar"/>
    <w:uiPriority w:val="99"/>
    <w:qFormat/>
    <w:locked/>
    <w:rsid w:val="00606FD3"/>
    <w:pPr>
      <w:tabs>
        <w:tab w:val="left" w:pos="432"/>
        <w:tab w:val="left" w:pos="720"/>
        <w:tab w:val="left" w:pos="1008"/>
      </w:tabs>
      <w:jc w:val="center"/>
    </w:pPr>
    <w:rPr>
      <w:rFonts w:ascii="Arial" w:hAnsi="Arial"/>
      <w:b/>
      <w:sz w:val="20"/>
      <w:szCs w:val="20"/>
    </w:rPr>
  </w:style>
  <w:style w:type="character" w:customStyle="1" w:styleId="TitleChar">
    <w:name w:val="Title Char"/>
    <w:basedOn w:val="DefaultParagraphFont"/>
    <w:link w:val="Title"/>
    <w:uiPriority w:val="99"/>
    <w:locked/>
    <w:rsid w:val="00606FD3"/>
    <w:rPr>
      <w:rFonts w:ascii="Arial" w:hAnsi="Arial" w:cs="Times New Roman"/>
      <w:b/>
      <w:lang w:val="en-US" w:eastAsia="en-US" w:bidi="ar-SA"/>
    </w:rPr>
  </w:style>
  <w:style w:type="paragraph" w:customStyle="1" w:styleId="Heading3A">
    <w:name w:val="Heading 3A"/>
    <w:basedOn w:val="Heading3"/>
    <w:uiPriority w:val="99"/>
    <w:rsid w:val="00AC26A8"/>
    <w:pPr>
      <w:numPr>
        <w:ilvl w:val="0"/>
        <w:numId w:val="0"/>
      </w:num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9D622E8C.dotm</Template>
  <TotalTime>1</TotalTime>
  <Pages>5</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University of Washington</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athomson</dc:creator>
  <cp:keywords/>
  <dc:description/>
  <cp:lastModifiedBy>Becky Gaulin</cp:lastModifiedBy>
  <cp:revision>5</cp:revision>
  <cp:lastPrinted>2011-03-09T21:19:00Z</cp:lastPrinted>
  <dcterms:created xsi:type="dcterms:W3CDTF">2013-02-21T19:39:00Z</dcterms:created>
  <dcterms:modified xsi:type="dcterms:W3CDTF">2013-04-04T22:04:00Z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