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EA57AA">
      <w:pPr>
        <w:rPr>
          <w:rFonts w:ascii="Arial" w:hAnsi="Arial" w:cs="Arial"/>
          <w:b/>
          <w:sz w:val="22"/>
          <w:szCs w:val="22"/>
        </w:rPr>
      </w:pPr>
      <w:bookmarkStart w:id="0" w:name="_GoBack"/>
      <w:bookmarkEnd w:id="0"/>
      <w:r>
        <w:rPr>
          <w:rFonts w:ascii="Arial" w:hAnsi="Arial" w:cs="Arial"/>
          <w:b/>
          <w:sz w:val="22"/>
          <w:szCs w:val="22"/>
        </w:rPr>
        <w:t>Purpose</w:t>
      </w:r>
    </w:p>
    <w:p w:rsidR="00EA57AA" w:rsidRPr="00EA57AA" w:rsidRDefault="00EA57AA">
      <w:pPr>
        <w:rPr>
          <w:rFonts w:ascii="Arial" w:hAnsi="Arial" w:cs="Arial"/>
          <w:sz w:val="22"/>
          <w:szCs w:val="22"/>
        </w:rPr>
      </w:pPr>
      <w:r>
        <w:rPr>
          <w:rFonts w:ascii="Arial" w:hAnsi="Arial" w:cs="Arial"/>
          <w:sz w:val="22"/>
          <w:szCs w:val="22"/>
        </w:rPr>
        <w:t xml:space="preserve">To provide instructions for accessing patient, order, and </w:t>
      </w:r>
      <w:r w:rsidR="004348E6">
        <w:rPr>
          <w:rFonts w:ascii="Arial" w:hAnsi="Arial" w:cs="Arial"/>
          <w:sz w:val="22"/>
          <w:szCs w:val="22"/>
        </w:rPr>
        <w:t xml:space="preserve">unit </w:t>
      </w:r>
      <w:r>
        <w:rPr>
          <w:rFonts w:ascii="Arial" w:hAnsi="Arial" w:cs="Arial"/>
          <w:sz w:val="22"/>
          <w:szCs w:val="22"/>
        </w:rPr>
        <w:t>result information in the Sunquest Information System.</w:t>
      </w:r>
      <w:r w:rsidR="004E7AA5">
        <w:rPr>
          <w:rFonts w:ascii="Arial" w:hAnsi="Arial" w:cs="Arial"/>
          <w:sz w:val="22"/>
          <w:szCs w:val="22"/>
        </w:rPr>
        <w:t xml:space="preserve">  </w:t>
      </w:r>
    </w:p>
    <w:p w:rsidR="001065F9" w:rsidRPr="00EA4AFC" w:rsidRDefault="001065F9">
      <w:pPr>
        <w:rPr>
          <w:rFonts w:ascii="Arial" w:hAnsi="Arial" w:cs="Arial"/>
          <w:b/>
          <w:sz w:val="18"/>
          <w:szCs w:val="18"/>
        </w:rPr>
      </w:pPr>
    </w:p>
    <w:p w:rsidR="001065F9" w:rsidRDefault="00EA57AA">
      <w:pPr>
        <w:rPr>
          <w:rFonts w:ascii="Arial" w:hAnsi="Arial" w:cs="Arial"/>
          <w:b/>
          <w:sz w:val="22"/>
          <w:szCs w:val="22"/>
        </w:rPr>
      </w:pPr>
      <w:r>
        <w:rPr>
          <w:rFonts w:ascii="Arial" w:hAnsi="Arial" w:cs="Arial"/>
          <w:b/>
          <w:sz w:val="22"/>
          <w:szCs w:val="22"/>
        </w:rPr>
        <w:t>Background</w:t>
      </w:r>
    </w:p>
    <w:p w:rsidR="00EA57AA" w:rsidRPr="00EA57AA" w:rsidRDefault="00EA57AA">
      <w:pPr>
        <w:rPr>
          <w:rFonts w:ascii="Arial" w:hAnsi="Arial" w:cs="Arial"/>
          <w:sz w:val="22"/>
          <w:szCs w:val="22"/>
        </w:rPr>
      </w:pPr>
      <w:r>
        <w:rPr>
          <w:rFonts w:ascii="Arial" w:hAnsi="Arial" w:cs="Arial"/>
          <w:sz w:val="22"/>
          <w:szCs w:val="22"/>
        </w:rPr>
        <w:t>Blood Bank Inquiry includes flexible viewing capabilities such as searching by Patient, Accession Number, or Unit Number.  Each view provides options for expanding the search to view another patient or unit history.</w:t>
      </w:r>
      <w:r w:rsidR="004E7AA5">
        <w:rPr>
          <w:rFonts w:ascii="Arial" w:hAnsi="Arial" w:cs="Arial"/>
          <w:sz w:val="22"/>
          <w:szCs w:val="22"/>
        </w:rPr>
        <w:t xml:space="preserve">  </w:t>
      </w:r>
      <w:r w:rsidR="004E7AA5" w:rsidRPr="004E7AA5">
        <w:rPr>
          <w:rFonts w:ascii="Arial" w:hAnsi="Arial" w:cs="Arial"/>
          <w:sz w:val="22"/>
          <w:szCs w:val="22"/>
          <w:highlight w:val="yellow"/>
        </w:rPr>
        <w:t xml:space="preserve">User Defined Fields are </w:t>
      </w:r>
      <w:r w:rsidR="00F84909">
        <w:rPr>
          <w:rFonts w:ascii="Arial" w:hAnsi="Arial" w:cs="Arial"/>
          <w:sz w:val="22"/>
          <w:szCs w:val="22"/>
          <w:highlight w:val="yellow"/>
        </w:rPr>
        <w:t>available</w:t>
      </w:r>
      <w:r w:rsidR="004E7AA5" w:rsidRPr="004E7AA5">
        <w:rPr>
          <w:rFonts w:ascii="Arial" w:hAnsi="Arial" w:cs="Arial"/>
          <w:sz w:val="22"/>
          <w:szCs w:val="22"/>
          <w:highlight w:val="yellow"/>
        </w:rPr>
        <w:t xml:space="preserve"> to identify patients requiring special attributes.</w:t>
      </w:r>
    </w:p>
    <w:p w:rsidR="009551F8" w:rsidRPr="00EA4AFC" w:rsidRDefault="009551F8">
      <w:pPr>
        <w:rPr>
          <w:sz w:val="16"/>
          <w:szCs w:val="16"/>
        </w:rPr>
      </w:pPr>
    </w:p>
    <w:tbl>
      <w:tblPr>
        <w:tblStyle w:val="TableGrid"/>
        <w:tblW w:w="0" w:type="auto"/>
        <w:tblLook w:val="04A0" w:firstRow="1" w:lastRow="0" w:firstColumn="1" w:lastColumn="0" w:noHBand="0" w:noVBand="1"/>
      </w:tblPr>
      <w:tblGrid>
        <w:gridCol w:w="522"/>
        <w:gridCol w:w="1926"/>
        <w:gridCol w:w="8280"/>
      </w:tblGrid>
      <w:tr w:rsidR="00EA57AA" w:rsidTr="00EA4AFC">
        <w:tc>
          <w:tcPr>
            <w:tcW w:w="522" w:type="dxa"/>
          </w:tcPr>
          <w:p w:rsidR="00EA57AA" w:rsidRDefault="00EA57AA">
            <w:pPr>
              <w:rPr>
                <w:sz w:val="22"/>
                <w:szCs w:val="22"/>
              </w:rPr>
            </w:pPr>
          </w:p>
        </w:tc>
        <w:tc>
          <w:tcPr>
            <w:tcW w:w="1926" w:type="dxa"/>
          </w:tcPr>
          <w:p w:rsidR="00EA57AA" w:rsidRPr="00EA57AA" w:rsidRDefault="00EA57AA">
            <w:pPr>
              <w:rPr>
                <w:rFonts w:ascii="Arial" w:hAnsi="Arial" w:cs="Arial"/>
                <w:b/>
                <w:sz w:val="22"/>
                <w:szCs w:val="22"/>
              </w:rPr>
            </w:pPr>
            <w:r w:rsidRPr="00EA57AA">
              <w:rPr>
                <w:rFonts w:ascii="Arial" w:hAnsi="Arial" w:cs="Arial"/>
                <w:b/>
                <w:sz w:val="22"/>
                <w:szCs w:val="22"/>
              </w:rPr>
              <w:t>Actions</w:t>
            </w:r>
          </w:p>
        </w:tc>
        <w:tc>
          <w:tcPr>
            <w:tcW w:w="8280" w:type="dxa"/>
          </w:tcPr>
          <w:p w:rsidR="00EA57AA" w:rsidRPr="00EA57AA" w:rsidRDefault="00EA57AA">
            <w:pPr>
              <w:rPr>
                <w:rFonts w:ascii="Arial" w:hAnsi="Arial" w:cs="Arial"/>
                <w:b/>
                <w:sz w:val="22"/>
                <w:szCs w:val="22"/>
              </w:rPr>
            </w:pPr>
            <w:r w:rsidRPr="00EA57AA">
              <w:rPr>
                <w:rFonts w:ascii="Arial" w:hAnsi="Arial" w:cs="Arial"/>
                <w:b/>
                <w:sz w:val="22"/>
                <w:szCs w:val="22"/>
              </w:rPr>
              <w:t>Computer Processes</w:t>
            </w:r>
          </w:p>
        </w:tc>
      </w:tr>
      <w:tr w:rsidR="003F5FD1" w:rsidTr="00EA4AFC">
        <w:tc>
          <w:tcPr>
            <w:tcW w:w="522" w:type="dxa"/>
          </w:tcPr>
          <w:p w:rsidR="003F5FD1" w:rsidRDefault="003F5FD1">
            <w:pPr>
              <w:rPr>
                <w:rFonts w:ascii="Arial" w:hAnsi="Arial" w:cs="Arial"/>
                <w:sz w:val="22"/>
                <w:szCs w:val="22"/>
              </w:rPr>
            </w:pPr>
            <w:r>
              <w:rPr>
                <w:rFonts w:ascii="Arial" w:hAnsi="Arial" w:cs="Arial"/>
                <w:sz w:val="22"/>
                <w:szCs w:val="22"/>
              </w:rPr>
              <w:t>1</w:t>
            </w:r>
          </w:p>
        </w:tc>
        <w:tc>
          <w:tcPr>
            <w:tcW w:w="1926" w:type="dxa"/>
          </w:tcPr>
          <w:p w:rsidR="003F5FD1" w:rsidRDefault="003F5FD1">
            <w:pPr>
              <w:rPr>
                <w:rFonts w:ascii="Arial" w:hAnsi="Arial" w:cs="Arial"/>
                <w:sz w:val="22"/>
                <w:szCs w:val="22"/>
              </w:rPr>
            </w:pPr>
          </w:p>
          <w:p w:rsidR="003F5FD1" w:rsidRDefault="003F5FD1">
            <w:pPr>
              <w:rPr>
                <w:rFonts w:ascii="Arial" w:hAnsi="Arial" w:cs="Arial"/>
                <w:sz w:val="22"/>
                <w:szCs w:val="22"/>
              </w:rPr>
            </w:pPr>
          </w:p>
          <w:p w:rsidR="003F5FD1" w:rsidRPr="003F5FD1" w:rsidRDefault="003F5FD1">
            <w:pPr>
              <w:rPr>
                <w:rFonts w:ascii="Arial" w:hAnsi="Arial" w:cs="Arial"/>
                <w:b/>
                <w:sz w:val="22"/>
                <w:szCs w:val="22"/>
              </w:rPr>
            </w:pPr>
            <w:r w:rsidRPr="003F5FD1">
              <w:rPr>
                <w:rFonts w:ascii="Arial" w:hAnsi="Arial" w:cs="Arial"/>
                <w:b/>
                <w:sz w:val="22"/>
                <w:szCs w:val="22"/>
              </w:rPr>
              <w:t xml:space="preserve">Function </w:t>
            </w:r>
            <w:r>
              <w:rPr>
                <w:rFonts w:ascii="Arial" w:hAnsi="Arial" w:cs="Arial"/>
                <w:b/>
                <w:sz w:val="22"/>
                <w:szCs w:val="22"/>
              </w:rPr>
              <w:t>Basics</w:t>
            </w:r>
          </w:p>
        </w:tc>
        <w:tc>
          <w:tcPr>
            <w:tcW w:w="8280" w:type="dxa"/>
          </w:tcPr>
          <w:p w:rsidR="003F5FD1" w:rsidRDefault="003F5FD1" w:rsidP="003F5FD1">
            <w:pPr>
              <w:pStyle w:val="ListParagraph"/>
              <w:numPr>
                <w:ilvl w:val="0"/>
                <w:numId w:val="2"/>
              </w:numPr>
              <w:ind w:left="360"/>
              <w:rPr>
                <w:rFonts w:ascii="Arial" w:hAnsi="Arial" w:cs="Arial"/>
                <w:sz w:val="22"/>
                <w:szCs w:val="22"/>
              </w:rPr>
            </w:pPr>
            <w:r>
              <w:rPr>
                <w:rFonts w:ascii="Arial" w:hAnsi="Arial" w:cs="Arial"/>
                <w:sz w:val="22"/>
                <w:szCs w:val="22"/>
              </w:rPr>
              <w:t>Open Blood Bank Inquiry.</w:t>
            </w:r>
          </w:p>
          <w:p w:rsidR="00C34C8C" w:rsidRPr="00C34C8C" w:rsidRDefault="003F5FD1" w:rsidP="003F5FD1">
            <w:pPr>
              <w:pStyle w:val="ListParagraph"/>
              <w:numPr>
                <w:ilvl w:val="0"/>
                <w:numId w:val="2"/>
              </w:numPr>
              <w:ind w:left="360"/>
              <w:rPr>
                <w:rFonts w:ascii="Arial" w:hAnsi="Arial" w:cs="Arial"/>
                <w:sz w:val="22"/>
                <w:szCs w:val="22"/>
                <w:highlight w:val="yellow"/>
              </w:rPr>
            </w:pPr>
            <w:r>
              <w:rPr>
                <w:rFonts w:ascii="Arial" w:hAnsi="Arial" w:cs="Arial"/>
                <w:sz w:val="22"/>
                <w:szCs w:val="22"/>
              </w:rPr>
              <w:t xml:space="preserve">In the Lookup box, </w:t>
            </w:r>
            <w:r w:rsidRPr="00C34C8C">
              <w:rPr>
                <w:rFonts w:ascii="Arial" w:hAnsi="Arial" w:cs="Arial"/>
                <w:sz w:val="22"/>
                <w:szCs w:val="22"/>
                <w:highlight w:val="yellow"/>
              </w:rPr>
              <w:t xml:space="preserve">enter a </w:t>
            </w:r>
            <w:r w:rsidR="00C34C8C" w:rsidRPr="00C34C8C">
              <w:rPr>
                <w:rFonts w:ascii="Arial" w:hAnsi="Arial" w:cs="Arial"/>
                <w:sz w:val="22"/>
                <w:szCs w:val="22"/>
                <w:highlight w:val="yellow"/>
              </w:rPr>
              <w:t>search parameter:</w:t>
            </w:r>
          </w:p>
          <w:p w:rsidR="003F5FD1" w:rsidRPr="00C34C8C" w:rsidRDefault="003F5FD1" w:rsidP="00EA4AFC">
            <w:pPr>
              <w:pStyle w:val="ListParagraph"/>
              <w:numPr>
                <w:ilvl w:val="0"/>
                <w:numId w:val="9"/>
              </w:numPr>
              <w:rPr>
                <w:rFonts w:ascii="Arial" w:hAnsi="Arial" w:cs="Arial"/>
                <w:sz w:val="22"/>
                <w:szCs w:val="22"/>
                <w:highlight w:val="yellow"/>
              </w:rPr>
            </w:pPr>
            <w:r w:rsidRPr="00C34C8C">
              <w:rPr>
                <w:rFonts w:ascii="Arial" w:hAnsi="Arial" w:cs="Arial"/>
                <w:sz w:val="22"/>
                <w:szCs w:val="22"/>
                <w:highlight w:val="yellow"/>
              </w:rPr>
              <w:t>Patient ID, Patient Name, or Alternate Patient ID (SSN).</w:t>
            </w:r>
          </w:p>
          <w:p w:rsidR="00C34C8C" w:rsidRPr="00C34C8C" w:rsidRDefault="00C34C8C" w:rsidP="00EA4AFC">
            <w:pPr>
              <w:pStyle w:val="ListParagraph"/>
              <w:numPr>
                <w:ilvl w:val="0"/>
                <w:numId w:val="9"/>
              </w:numPr>
              <w:rPr>
                <w:rFonts w:ascii="Arial" w:hAnsi="Arial" w:cs="Arial"/>
                <w:sz w:val="22"/>
                <w:szCs w:val="22"/>
                <w:highlight w:val="yellow"/>
              </w:rPr>
            </w:pPr>
            <w:r w:rsidRPr="00C34C8C">
              <w:rPr>
                <w:rFonts w:ascii="Arial" w:hAnsi="Arial" w:cs="Arial"/>
                <w:sz w:val="22"/>
                <w:szCs w:val="22"/>
                <w:highlight w:val="yellow"/>
              </w:rPr>
              <w:t>CID, Accession Number</w:t>
            </w:r>
          </w:p>
          <w:p w:rsidR="00C34C8C" w:rsidRPr="00C34C8C" w:rsidRDefault="00C34C8C" w:rsidP="00EA4AFC">
            <w:pPr>
              <w:pStyle w:val="ListParagraph"/>
              <w:numPr>
                <w:ilvl w:val="0"/>
                <w:numId w:val="9"/>
              </w:numPr>
              <w:rPr>
                <w:rFonts w:ascii="Arial" w:hAnsi="Arial" w:cs="Arial"/>
                <w:sz w:val="22"/>
                <w:szCs w:val="22"/>
                <w:highlight w:val="yellow"/>
              </w:rPr>
            </w:pPr>
            <w:r w:rsidRPr="00C34C8C">
              <w:rPr>
                <w:rFonts w:ascii="Arial" w:hAnsi="Arial" w:cs="Arial"/>
                <w:sz w:val="22"/>
                <w:szCs w:val="22"/>
                <w:highlight w:val="yellow"/>
              </w:rPr>
              <w:t>Unit Number</w:t>
            </w:r>
          </w:p>
          <w:p w:rsidR="003F5FD1" w:rsidRDefault="00EA4AFC" w:rsidP="003F5FD1">
            <w:pPr>
              <w:pStyle w:val="ListParagraph"/>
              <w:numPr>
                <w:ilvl w:val="0"/>
                <w:numId w:val="2"/>
              </w:numPr>
              <w:ind w:left="360"/>
              <w:rPr>
                <w:rFonts w:ascii="Arial" w:hAnsi="Arial" w:cs="Arial"/>
                <w:sz w:val="22"/>
                <w:szCs w:val="22"/>
              </w:rPr>
            </w:pPr>
            <w:r w:rsidRPr="00EA4AFC">
              <w:rPr>
                <w:rFonts w:ascii="Arial" w:hAnsi="Arial" w:cs="Arial"/>
                <w:sz w:val="22"/>
                <w:szCs w:val="22"/>
                <w:highlight w:val="yellow"/>
              </w:rPr>
              <w:t>Search</w:t>
            </w:r>
            <w:r w:rsidR="003F5FD1" w:rsidRPr="00EA4AFC">
              <w:rPr>
                <w:rFonts w:ascii="Arial" w:hAnsi="Arial" w:cs="Arial"/>
                <w:sz w:val="22"/>
                <w:szCs w:val="22"/>
              </w:rPr>
              <w:t xml:space="preserve"> </w:t>
            </w:r>
            <w:r w:rsidR="003F5FD1">
              <w:rPr>
                <w:rFonts w:ascii="Arial" w:hAnsi="Arial" w:cs="Arial"/>
                <w:sz w:val="22"/>
                <w:szCs w:val="22"/>
              </w:rPr>
              <w:t xml:space="preserve">will appear as highlighted entry.  Search will default to testing within 999 days which can be changed if desired.  </w:t>
            </w:r>
          </w:p>
          <w:p w:rsidR="003F5FD1" w:rsidRPr="00067CCC" w:rsidRDefault="003F5FD1" w:rsidP="00067CCC">
            <w:pPr>
              <w:pStyle w:val="ListParagraph"/>
              <w:numPr>
                <w:ilvl w:val="0"/>
                <w:numId w:val="16"/>
              </w:numPr>
              <w:rPr>
                <w:rFonts w:ascii="Arial" w:hAnsi="Arial" w:cs="Arial"/>
                <w:sz w:val="22"/>
                <w:szCs w:val="22"/>
                <w:highlight w:val="yellow"/>
              </w:rPr>
            </w:pPr>
            <w:r w:rsidRPr="00067CCC">
              <w:rPr>
                <w:rFonts w:ascii="Arial" w:hAnsi="Arial" w:cs="Arial"/>
                <w:sz w:val="22"/>
                <w:szCs w:val="22"/>
                <w:highlight w:val="yellow"/>
              </w:rPr>
              <w:t xml:space="preserve">Examine USER DEFINED FIELDS for </w:t>
            </w:r>
            <w:r w:rsidRPr="00067CCC">
              <w:rPr>
                <w:rFonts w:ascii="Arial" w:hAnsi="Arial" w:cs="Arial"/>
                <w:b/>
                <w:sz w:val="22"/>
                <w:szCs w:val="22"/>
                <w:highlight w:val="yellow"/>
              </w:rPr>
              <w:t>SCCA Flag</w:t>
            </w:r>
          </w:p>
          <w:p w:rsidR="003F5FD1" w:rsidRPr="00E10570" w:rsidRDefault="003F5FD1" w:rsidP="003F5FD1">
            <w:pPr>
              <w:pStyle w:val="ListParagraph"/>
              <w:numPr>
                <w:ilvl w:val="0"/>
                <w:numId w:val="5"/>
              </w:numPr>
              <w:rPr>
                <w:rFonts w:ascii="Arial" w:hAnsi="Arial" w:cs="Arial"/>
                <w:sz w:val="22"/>
                <w:szCs w:val="22"/>
                <w:highlight w:val="yellow"/>
              </w:rPr>
            </w:pPr>
            <w:r w:rsidRPr="00E10570">
              <w:rPr>
                <w:rFonts w:ascii="Arial" w:hAnsi="Arial" w:cs="Arial"/>
                <w:sz w:val="22"/>
                <w:szCs w:val="22"/>
                <w:highlight w:val="yellow"/>
              </w:rPr>
              <w:t xml:space="preserve">Confirm Attributes Leukoreduction and Irradiation </w:t>
            </w:r>
            <w:proofErr w:type="gramStart"/>
            <w:r w:rsidRPr="00E10570">
              <w:rPr>
                <w:rFonts w:ascii="Arial" w:hAnsi="Arial" w:cs="Arial"/>
                <w:sz w:val="22"/>
                <w:szCs w:val="22"/>
                <w:highlight w:val="yellow"/>
              </w:rPr>
              <w:t>are</w:t>
            </w:r>
            <w:proofErr w:type="gramEnd"/>
            <w:r w:rsidRPr="00E10570">
              <w:rPr>
                <w:rFonts w:ascii="Arial" w:hAnsi="Arial" w:cs="Arial"/>
                <w:sz w:val="22"/>
                <w:szCs w:val="22"/>
                <w:highlight w:val="yellow"/>
              </w:rPr>
              <w:t xml:space="preserve"> on the patient record.</w:t>
            </w:r>
          </w:p>
          <w:p w:rsidR="003F5FD1" w:rsidRPr="00E10570" w:rsidRDefault="002A71A1" w:rsidP="003F5FD1">
            <w:pPr>
              <w:pStyle w:val="ListParagraph"/>
              <w:numPr>
                <w:ilvl w:val="0"/>
                <w:numId w:val="5"/>
              </w:numPr>
              <w:rPr>
                <w:rFonts w:ascii="Arial" w:hAnsi="Arial" w:cs="Arial"/>
                <w:sz w:val="22"/>
                <w:szCs w:val="22"/>
                <w:highlight w:val="yellow"/>
              </w:rPr>
            </w:pPr>
            <w:r>
              <w:rPr>
                <w:rFonts w:ascii="Arial" w:hAnsi="Arial" w:cs="Arial"/>
                <w:sz w:val="22"/>
                <w:szCs w:val="22"/>
                <w:highlight w:val="yellow"/>
              </w:rPr>
              <w:t xml:space="preserve">Notify CT </w:t>
            </w:r>
            <w:r w:rsidR="003F5FD1" w:rsidRPr="00E10570">
              <w:rPr>
                <w:rFonts w:ascii="Arial" w:hAnsi="Arial" w:cs="Arial"/>
                <w:sz w:val="22"/>
                <w:szCs w:val="22"/>
                <w:highlight w:val="yellow"/>
              </w:rPr>
              <w:t xml:space="preserve">if Leukoreduction and Irradiation are </w:t>
            </w:r>
            <w:r w:rsidR="003F5FD1" w:rsidRPr="00E10570">
              <w:rPr>
                <w:rFonts w:ascii="Arial" w:hAnsi="Arial" w:cs="Arial"/>
                <w:b/>
                <w:sz w:val="22"/>
                <w:szCs w:val="22"/>
                <w:highlight w:val="yellow"/>
                <w:u w:val="single"/>
              </w:rPr>
              <w:t>not</w:t>
            </w:r>
            <w:r w:rsidR="00EA4AFC">
              <w:rPr>
                <w:rFonts w:ascii="Arial" w:hAnsi="Arial" w:cs="Arial"/>
                <w:sz w:val="22"/>
                <w:szCs w:val="22"/>
                <w:highlight w:val="yellow"/>
              </w:rPr>
              <w:t xml:space="preserve"> on the </w:t>
            </w:r>
            <w:r w:rsidR="003F5FD1" w:rsidRPr="00E10570">
              <w:rPr>
                <w:rFonts w:ascii="Arial" w:hAnsi="Arial" w:cs="Arial"/>
                <w:sz w:val="22"/>
                <w:szCs w:val="22"/>
                <w:highlight w:val="yellow"/>
              </w:rPr>
              <w:t>record.</w:t>
            </w:r>
          </w:p>
          <w:p w:rsidR="003F5FD1" w:rsidRDefault="003F5FD1" w:rsidP="003F5FD1">
            <w:pPr>
              <w:pStyle w:val="ListParagraph"/>
              <w:numPr>
                <w:ilvl w:val="0"/>
                <w:numId w:val="2"/>
              </w:numPr>
              <w:ind w:left="360"/>
              <w:rPr>
                <w:rFonts w:ascii="Arial" w:hAnsi="Arial" w:cs="Arial"/>
                <w:sz w:val="22"/>
                <w:szCs w:val="22"/>
              </w:rPr>
            </w:pPr>
            <w:r w:rsidRPr="00E10570">
              <w:rPr>
                <w:rFonts w:ascii="Arial" w:hAnsi="Arial" w:cs="Arial"/>
                <w:sz w:val="22"/>
                <w:szCs w:val="22"/>
                <w:u w:val="single"/>
              </w:rPr>
              <w:t>S</w:t>
            </w:r>
            <w:r>
              <w:rPr>
                <w:rFonts w:ascii="Arial" w:hAnsi="Arial" w:cs="Arial"/>
                <w:sz w:val="22"/>
                <w:szCs w:val="22"/>
              </w:rPr>
              <w:t xml:space="preserve">elect correct highlighted </w:t>
            </w:r>
            <w:r w:rsidR="00EA4AFC">
              <w:rPr>
                <w:rFonts w:ascii="Arial" w:hAnsi="Arial" w:cs="Arial"/>
                <w:sz w:val="22"/>
                <w:szCs w:val="22"/>
              </w:rPr>
              <w:t>entry</w:t>
            </w:r>
            <w:r>
              <w:rPr>
                <w:rFonts w:ascii="Arial" w:hAnsi="Arial" w:cs="Arial"/>
                <w:sz w:val="22"/>
                <w:szCs w:val="22"/>
              </w:rPr>
              <w:t>.</w:t>
            </w:r>
          </w:p>
          <w:p w:rsidR="003F5FD1" w:rsidRPr="00EA4AFC" w:rsidRDefault="003F5FD1" w:rsidP="003F5FD1">
            <w:pPr>
              <w:pStyle w:val="ListParagraph"/>
              <w:numPr>
                <w:ilvl w:val="0"/>
                <w:numId w:val="2"/>
              </w:numPr>
              <w:ind w:left="360"/>
              <w:rPr>
                <w:rFonts w:ascii="Arial" w:hAnsi="Arial" w:cs="Arial"/>
                <w:sz w:val="22"/>
                <w:szCs w:val="22"/>
              </w:rPr>
            </w:pPr>
            <w:r>
              <w:rPr>
                <w:rFonts w:ascii="Arial" w:hAnsi="Arial" w:cs="Arial"/>
                <w:sz w:val="22"/>
                <w:szCs w:val="22"/>
              </w:rPr>
              <w:t>List for patient will show in order of accession numbers, most recent on top to less recent on bottom. Highlights the tests order/accession number that correlates to the question asked (i.e. TXM for blood unit inquiry)</w:t>
            </w:r>
          </w:p>
        </w:tc>
      </w:tr>
      <w:tr w:rsidR="003F5FD1" w:rsidTr="00EA4AFC">
        <w:tc>
          <w:tcPr>
            <w:tcW w:w="522" w:type="dxa"/>
          </w:tcPr>
          <w:p w:rsidR="003F5FD1" w:rsidRPr="00EA57AA" w:rsidRDefault="003F5FD1" w:rsidP="00A55B72">
            <w:pPr>
              <w:rPr>
                <w:rFonts w:ascii="Arial" w:hAnsi="Arial" w:cs="Arial"/>
                <w:sz w:val="22"/>
                <w:szCs w:val="22"/>
              </w:rPr>
            </w:pPr>
            <w:r>
              <w:rPr>
                <w:rFonts w:ascii="Arial" w:hAnsi="Arial" w:cs="Arial"/>
                <w:sz w:val="22"/>
                <w:szCs w:val="22"/>
              </w:rPr>
              <w:t>2</w:t>
            </w:r>
          </w:p>
        </w:tc>
        <w:tc>
          <w:tcPr>
            <w:tcW w:w="1926" w:type="dxa"/>
          </w:tcPr>
          <w:p w:rsidR="003F5FD1" w:rsidRDefault="003F5FD1" w:rsidP="00A55B72">
            <w:pPr>
              <w:rPr>
                <w:rFonts w:ascii="Arial" w:hAnsi="Arial" w:cs="Arial"/>
                <w:b/>
                <w:sz w:val="22"/>
                <w:szCs w:val="22"/>
              </w:rPr>
            </w:pPr>
          </w:p>
          <w:p w:rsidR="003F5FD1" w:rsidRDefault="003F5FD1" w:rsidP="00A55B72">
            <w:pPr>
              <w:rPr>
                <w:rFonts w:ascii="Arial" w:hAnsi="Arial" w:cs="Arial"/>
                <w:sz w:val="22"/>
                <w:szCs w:val="22"/>
              </w:rPr>
            </w:pPr>
            <w:r w:rsidRPr="003F5FD1">
              <w:rPr>
                <w:rFonts w:ascii="Arial" w:hAnsi="Arial" w:cs="Arial"/>
                <w:b/>
                <w:sz w:val="22"/>
                <w:szCs w:val="22"/>
              </w:rPr>
              <w:t>Patient History</w:t>
            </w:r>
            <w:r>
              <w:rPr>
                <w:rFonts w:ascii="Arial" w:hAnsi="Arial" w:cs="Arial"/>
                <w:sz w:val="22"/>
                <w:szCs w:val="22"/>
              </w:rPr>
              <w:t xml:space="preserve"> </w:t>
            </w:r>
          </w:p>
          <w:p w:rsidR="003F5FD1" w:rsidRDefault="003F5FD1" w:rsidP="00A55B72">
            <w:pPr>
              <w:rPr>
                <w:rFonts w:ascii="Arial" w:hAnsi="Arial" w:cs="Arial"/>
                <w:sz w:val="22"/>
                <w:szCs w:val="22"/>
              </w:rPr>
            </w:pPr>
          </w:p>
          <w:p w:rsidR="003F5FD1" w:rsidRPr="00F84909" w:rsidRDefault="003F5FD1" w:rsidP="00A55B72">
            <w:pPr>
              <w:pStyle w:val="ListParagraph"/>
              <w:numPr>
                <w:ilvl w:val="0"/>
                <w:numId w:val="8"/>
              </w:numPr>
              <w:rPr>
                <w:rFonts w:ascii="Arial" w:hAnsi="Arial" w:cs="Arial"/>
                <w:sz w:val="22"/>
                <w:szCs w:val="22"/>
              </w:rPr>
            </w:pPr>
            <w:r w:rsidRPr="00F84909">
              <w:rPr>
                <w:rFonts w:ascii="Arial" w:hAnsi="Arial" w:cs="Arial"/>
                <w:sz w:val="22"/>
                <w:szCs w:val="22"/>
              </w:rPr>
              <w:t>Look for Yellow Sun for problems or antibodies</w:t>
            </w:r>
          </w:p>
        </w:tc>
        <w:tc>
          <w:tcPr>
            <w:tcW w:w="8280" w:type="dxa"/>
          </w:tcPr>
          <w:p w:rsidR="003F5FD1" w:rsidRPr="00ED2E09" w:rsidRDefault="003F5FD1" w:rsidP="00ED2E09">
            <w:pPr>
              <w:pStyle w:val="ListParagraph"/>
              <w:numPr>
                <w:ilvl w:val="0"/>
                <w:numId w:val="10"/>
              </w:numPr>
              <w:rPr>
                <w:rFonts w:ascii="Arial" w:hAnsi="Arial" w:cs="Arial"/>
              </w:rPr>
            </w:pPr>
            <w:r w:rsidRPr="00ED2E09">
              <w:rPr>
                <w:rFonts w:ascii="Arial" w:hAnsi="Arial" w:cs="Arial"/>
                <w:sz w:val="22"/>
                <w:szCs w:val="22"/>
              </w:rPr>
              <w:t xml:space="preserve">On left hand side of screen you can toggle between the </w:t>
            </w:r>
            <w:r w:rsidRPr="00ED2E09">
              <w:rPr>
                <w:rFonts w:ascii="Arial" w:hAnsi="Arial" w:cs="Arial"/>
                <w:sz w:val="22"/>
                <w:szCs w:val="22"/>
                <w:u w:val="single"/>
              </w:rPr>
              <w:t>A</w:t>
            </w:r>
            <w:r w:rsidRPr="00ED2E09">
              <w:rPr>
                <w:rFonts w:ascii="Arial" w:hAnsi="Arial" w:cs="Arial"/>
                <w:sz w:val="22"/>
                <w:szCs w:val="22"/>
              </w:rPr>
              <w:t xml:space="preserve">ccessions, </w:t>
            </w:r>
            <w:r w:rsidRPr="00ED2E09">
              <w:rPr>
                <w:rFonts w:ascii="Arial" w:hAnsi="Arial" w:cs="Arial"/>
                <w:sz w:val="22"/>
                <w:szCs w:val="22"/>
                <w:u w:val="single"/>
              </w:rPr>
              <w:t>T</w:t>
            </w:r>
            <w:r w:rsidRPr="00ED2E09">
              <w:rPr>
                <w:rFonts w:ascii="Arial" w:hAnsi="Arial" w:cs="Arial"/>
                <w:sz w:val="22"/>
                <w:szCs w:val="22"/>
              </w:rPr>
              <w:t>ransfusion History, Pur</w:t>
            </w:r>
            <w:r w:rsidRPr="00ED2E09">
              <w:rPr>
                <w:rFonts w:ascii="Arial" w:hAnsi="Arial" w:cs="Arial"/>
                <w:sz w:val="22"/>
                <w:szCs w:val="22"/>
                <w:u w:val="single"/>
              </w:rPr>
              <w:t>g</w:t>
            </w:r>
            <w:r w:rsidRPr="00ED2E09">
              <w:rPr>
                <w:rFonts w:ascii="Arial" w:hAnsi="Arial" w:cs="Arial"/>
                <w:sz w:val="22"/>
                <w:szCs w:val="22"/>
              </w:rPr>
              <w:t>ed Results, and Auto/</w:t>
            </w:r>
            <w:r w:rsidRPr="00ED2E09">
              <w:rPr>
                <w:rFonts w:ascii="Arial" w:hAnsi="Arial" w:cs="Arial"/>
                <w:sz w:val="22"/>
                <w:szCs w:val="22"/>
                <w:u w:val="single"/>
              </w:rPr>
              <w:t>D</w:t>
            </w:r>
            <w:r w:rsidRPr="00ED2E09">
              <w:rPr>
                <w:rFonts w:ascii="Arial" w:hAnsi="Arial" w:cs="Arial"/>
                <w:sz w:val="22"/>
                <w:szCs w:val="22"/>
              </w:rPr>
              <w:t>irected units.</w:t>
            </w:r>
          </w:p>
          <w:p w:rsidR="003F5FD1" w:rsidRPr="00C34C8C" w:rsidRDefault="003F5FD1" w:rsidP="00ED2E09">
            <w:pPr>
              <w:pStyle w:val="ListParagraph"/>
              <w:numPr>
                <w:ilvl w:val="0"/>
                <w:numId w:val="10"/>
              </w:numPr>
              <w:rPr>
                <w:rFonts w:ascii="Arial" w:hAnsi="Arial" w:cs="Arial"/>
                <w:sz w:val="22"/>
                <w:szCs w:val="22"/>
                <w:highlight w:val="yellow"/>
              </w:rPr>
            </w:pPr>
            <w:r w:rsidRPr="00C34C8C">
              <w:rPr>
                <w:rFonts w:ascii="Arial" w:hAnsi="Arial" w:cs="Arial"/>
                <w:sz w:val="22"/>
                <w:szCs w:val="22"/>
                <w:highlight w:val="yellow"/>
              </w:rPr>
              <w:t>The header contains information from the patient Blood Administrative Data file (master record in Sunquest):</w:t>
            </w:r>
          </w:p>
          <w:p w:rsidR="003F5FD1" w:rsidRPr="00C34C8C" w:rsidRDefault="003F5FD1" w:rsidP="00ED2E09">
            <w:pPr>
              <w:pStyle w:val="ListParagraph"/>
              <w:numPr>
                <w:ilvl w:val="0"/>
                <w:numId w:val="10"/>
              </w:numPr>
              <w:rPr>
                <w:rFonts w:ascii="Arial" w:hAnsi="Arial" w:cs="Arial"/>
                <w:sz w:val="22"/>
                <w:szCs w:val="22"/>
                <w:highlight w:val="yellow"/>
              </w:rPr>
            </w:pPr>
            <w:r w:rsidRPr="00C34C8C">
              <w:rPr>
                <w:rFonts w:ascii="Arial" w:hAnsi="Arial" w:cs="Arial"/>
                <w:sz w:val="22"/>
                <w:szCs w:val="22"/>
                <w:highlight w:val="yellow"/>
              </w:rPr>
              <w:t>Identifiers</w:t>
            </w:r>
          </w:p>
          <w:p w:rsidR="003F5FD1" w:rsidRPr="00ED2E09" w:rsidRDefault="003F5FD1" w:rsidP="00ED2E09">
            <w:pPr>
              <w:pStyle w:val="ListParagraph"/>
              <w:numPr>
                <w:ilvl w:val="0"/>
                <w:numId w:val="11"/>
              </w:numPr>
              <w:rPr>
                <w:rFonts w:ascii="Arial" w:hAnsi="Arial" w:cs="Arial"/>
                <w:sz w:val="22"/>
                <w:szCs w:val="22"/>
                <w:highlight w:val="yellow"/>
              </w:rPr>
            </w:pPr>
            <w:r w:rsidRPr="00ED2E09">
              <w:rPr>
                <w:rFonts w:ascii="Arial" w:hAnsi="Arial" w:cs="Arial"/>
                <w:sz w:val="22"/>
                <w:szCs w:val="22"/>
                <w:highlight w:val="yellow"/>
              </w:rPr>
              <w:t>Blood type</w:t>
            </w:r>
          </w:p>
          <w:p w:rsidR="003F5FD1" w:rsidRPr="00ED2E09" w:rsidRDefault="003F5FD1" w:rsidP="00ED2E09">
            <w:pPr>
              <w:pStyle w:val="ListParagraph"/>
              <w:numPr>
                <w:ilvl w:val="0"/>
                <w:numId w:val="11"/>
              </w:numPr>
              <w:rPr>
                <w:rFonts w:ascii="Arial" w:hAnsi="Arial" w:cs="Arial"/>
                <w:sz w:val="22"/>
                <w:szCs w:val="22"/>
              </w:rPr>
            </w:pPr>
            <w:r w:rsidRPr="00ED2E09">
              <w:rPr>
                <w:rFonts w:ascii="Arial" w:hAnsi="Arial" w:cs="Arial"/>
                <w:sz w:val="22"/>
                <w:szCs w:val="22"/>
                <w:highlight w:val="yellow"/>
              </w:rPr>
              <w:t>Tabs that are active if any antibodies, problems, comments, or transfusion attributes required. These tabs will have a blinking yellow sun if active, ghosted gray if inactive.</w:t>
            </w:r>
          </w:p>
        </w:tc>
      </w:tr>
      <w:tr w:rsidR="00EA4AFC" w:rsidTr="008C44E4">
        <w:trPr>
          <w:trHeight w:val="1911"/>
        </w:trPr>
        <w:tc>
          <w:tcPr>
            <w:tcW w:w="522" w:type="dxa"/>
          </w:tcPr>
          <w:p w:rsidR="00EA4AFC" w:rsidRPr="002A71A1" w:rsidRDefault="00EA4AFC" w:rsidP="00A55B72">
            <w:pPr>
              <w:rPr>
                <w:rFonts w:ascii="Arial" w:hAnsi="Arial" w:cs="Arial"/>
                <w:sz w:val="22"/>
                <w:szCs w:val="22"/>
                <w:highlight w:val="yellow"/>
              </w:rPr>
            </w:pPr>
            <w:r w:rsidRPr="002A71A1">
              <w:rPr>
                <w:rFonts w:ascii="Arial" w:hAnsi="Arial" w:cs="Arial"/>
                <w:sz w:val="22"/>
                <w:szCs w:val="22"/>
                <w:highlight w:val="yellow"/>
              </w:rPr>
              <w:t>3</w:t>
            </w:r>
          </w:p>
        </w:tc>
        <w:tc>
          <w:tcPr>
            <w:tcW w:w="1926" w:type="dxa"/>
          </w:tcPr>
          <w:p w:rsidR="002A71A1" w:rsidRPr="002A71A1" w:rsidRDefault="002A71A1" w:rsidP="00A55B72">
            <w:pPr>
              <w:rPr>
                <w:rFonts w:ascii="Arial" w:hAnsi="Arial" w:cs="Arial"/>
                <w:b/>
                <w:sz w:val="22"/>
                <w:szCs w:val="22"/>
                <w:highlight w:val="yellow"/>
              </w:rPr>
            </w:pPr>
          </w:p>
          <w:p w:rsidR="002A71A1" w:rsidRPr="002A71A1" w:rsidRDefault="002A71A1" w:rsidP="00A55B72">
            <w:pPr>
              <w:rPr>
                <w:rFonts w:ascii="Arial" w:hAnsi="Arial" w:cs="Arial"/>
                <w:b/>
                <w:sz w:val="22"/>
                <w:szCs w:val="22"/>
                <w:highlight w:val="yellow"/>
              </w:rPr>
            </w:pPr>
          </w:p>
          <w:p w:rsidR="00EA4AFC" w:rsidRPr="002A71A1" w:rsidRDefault="00EA4AFC" w:rsidP="00A55B72">
            <w:pPr>
              <w:rPr>
                <w:rFonts w:ascii="Arial" w:hAnsi="Arial" w:cs="Arial"/>
                <w:b/>
                <w:sz w:val="22"/>
                <w:szCs w:val="22"/>
                <w:highlight w:val="yellow"/>
              </w:rPr>
            </w:pPr>
            <w:r w:rsidRPr="002A71A1">
              <w:rPr>
                <w:rFonts w:ascii="Arial" w:hAnsi="Arial" w:cs="Arial"/>
                <w:b/>
                <w:sz w:val="22"/>
                <w:szCs w:val="22"/>
                <w:highlight w:val="yellow"/>
              </w:rPr>
              <w:t>Unit History</w:t>
            </w:r>
          </w:p>
        </w:tc>
        <w:tc>
          <w:tcPr>
            <w:tcW w:w="8280" w:type="dxa"/>
          </w:tcPr>
          <w:p w:rsidR="00EA4AFC" w:rsidRPr="00ED2E09" w:rsidRDefault="00EA4AFC" w:rsidP="00ED2E09">
            <w:pPr>
              <w:pStyle w:val="ListParagraph"/>
              <w:numPr>
                <w:ilvl w:val="0"/>
                <w:numId w:val="12"/>
              </w:numPr>
              <w:rPr>
                <w:rFonts w:ascii="Arial" w:hAnsi="Arial" w:cs="Arial"/>
                <w:sz w:val="22"/>
                <w:szCs w:val="22"/>
                <w:highlight w:val="yellow"/>
              </w:rPr>
            </w:pPr>
            <w:r w:rsidRPr="00ED2E09">
              <w:rPr>
                <w:rFonts w:ascii="Arial" w:hAnsi="Arial" w:cs="Arial"/>
                <w:sz w:val="22"/>
                <w:szCs w:val="22"/>
                <w:highlight w:val="yellow"/>
              </w:rPr>
              <w:t>On left hand side of screen you can toggle between Unit History, Detail, Testing, Activity, and Reaction Results</w:t>
            </w:r>
          </w:p>
          <w:p w:rsidR="00EA4AFC" w:rsidRPr="002A71A1" w:rsidRDefault="00EA4AFC" w:rsidP="00ED2E09">
            <w:pPr>
              <w:pStyle w:val="ListParagraph"/>
              <w:numPr>
                <w:ilvl w:val="0"/>
                <w:numId w:val="12"/>
              </w:numPr>
              <w:rPr>
                <w:rFonts w:ascii="Arial" w:hAnsi="Arial" w:cs="Arial"/>
                <w:sz w:val="22"/>
                <w:szCs w:val="22"/>
                <w:highlight w:val="yellow"/>
              </w:rPr>
            </w:pPr>
            <w:r w:rsidRPr="002A71A1">
              <w:rPr>
                <w:rFonts w:ascii="Arial" w:hAnsi="Arial" w:cs="Arial"/>
                <w:sz w:val="22"/>
                <w:szCs w:val="22"/>
                <w:highlight w:val="yellow"/>
              </w:rPr>
              <w:t>The header contains information from the Unit Blood Administrative Data file (master record in Sunquest):</w:t>
            </w:r>
          </w:p>
          <w:p w:rsidR="00EA4AFC" w:rsidRPr="00ED2E09" w:rsidRDefault="00EA4AFC" w:rsidP="00ED2E09">
            <w:pPr>
              <w:pStyle w:val="ListParagraph"/>
              <w:numPr>
                <w:ilvl w:val="0"/>
                <w:numId w:val="13"/>
              </w:numPr>
              <w:rPr>
                <w:rFonts w:ascii="Arial" w:hAnsi="Arial" w:cs="Arial"/>
                <w:sz w:val="22"/>
                <w:szCs w:val="22"/>
                <w:highlight w:val="yellow"/>
              </w:rPr>
            </w:pPr>
            <w:r w:rsidRPr="00ED2E09">
              <w:rPr>
                <w:rFonts w:ascii="Arial" w:hAnsi="Arial" w:cs="Arial"/>
                <w:sz w:val="22"/>
                <w:szCs w:val="22"/>
                <w:highlight w:val="yellow"/>
              </w:rPr>
              <w:t>Blood Type, Component Description, Outdate, Status</w:t>
            </w:r>
          </w:p>
          <w:p w:rsidR="00EA4AFC" w:rsidRPr="00ED2E09" w:rsidRDefault="00EA4AFC" w:rsidP="00ED2E09">
            <w:pPr>
              <w:pStyle w:val="ListParagraph"/>
              <w:numPr>
                <w:ilvl w:val="0"/>
                <w:numId w:val="13"/>
              </w:numPr>
              <w:rPr>
                <w:rFonts w:ascii="Arial" w:hAnsi="Arial" w:cs="Arial"/>
                <w:sz w:val="22"/>
                <w:szCs w:val="22"/>
                <w:highlight w:val="yellow"/>
              </w:rPr>
            </w:pPr>
            <w:r w:rsidRPr="00ED2E09">
              <w:rPr>
                <w:rFonts w:ascii="Arial" w:hAnsi="Arial" w:cs="Arial"/>
                <w:sz w:val="22"/>
                <w:szCs w:val="22"/>
                <w:highlight w:val="yellow"/>
              </w:rPr>
              <w:t>Tabs that are active if any antigen typings, problems, comments, or attributes. These tabs will have a blinking yellow sun if active, ghosted gray if inactive.</w:t>
            </w:r>
          </w:p>
        </w:tc>
      </w:tr>
    </w:tbl>
    <w:p w:rsidR="003F5FD1" w:rsidRDefault="003F5FD1"/>
    <w:tbl>
      <w:tblPr>
        <w:tblStyle w:val="TableGrid"/>
        <w:tblW w:w="0" w:type="auto"/>
        <w:tblLook w:val="04A0" w:firstRow="1" w:lastRow="0" w:firstColumn="1" w:lastColumn="0" w:noHBand="0" w:noVBand="1"/>
      </w:tblPr>
      <w:tblGrid>
        <w:gridCol w:w="522"/>
        <w:gridCol w:w="1926"/>
        <w:gridCol w:w="8280"/>
      </w:tblGrid>
      <w:tr w:rsidR="003F5FD1" w:rsidTr="00CA6A70">
        <w:tc>
          <w:tcPr>
            <w:tcW w:w="522" w:type="dxa"/>
          </w:tcPr>
          <w:p w:rsidR="003F5FD1" w:rsidRDefault="003F5FD1" w:rsidP="00A55B72">
            <w:pPr>
              <w:rPr>
                <w:sz w:val="22"/>
                <w:szCs w:val="22"/>
              </w:rPr>
            </w:pPr>
          </w:p>
        </w:tc>
        <w:tc>
          <w:tcPr>
            <w:tcW w:w="1926" w:type="dxa"/>
          </w:tcPr>
          <w:p w:rsidR="003F5FD1" w:rsidRPr="00EA57AA" w:rsidRDefault="003F5FD1" w:rsidP="00A55B72">
            <w:pPr>
              <w:rPr>
                <w:rFonts w:ascii="Arial" w:hAnsi="Arial" w:cs="Arial"/>
                <w:b/>
                <w:sz w:val="22"/>
                <w:szCs w:val="22"/>
              </w:rPr>
            </w:pPr>
            <w:r w:rsidRPr="00EA57AA">
              <w:rPr>
                <w:rFonts w:ascii="Arial" w:hAnsi="Arial" w:cs="Arial"/>
                <w:b/>
                <w:sz w:val="22"/>
                <w:szCs w:val="22"/>
              </w:rPr>
              <w:t>Actions</w:t>
            </w:r>
          </w:p>
        </w:tc>
        <w:tc>
          <w:tcPr>
            <w:tcW w:w="8280" w:type="dxa"/>
          </w:tcPr>
          <w:p w:rsidR="003F5FD1" w:rsidRPr="00EA57AA" w:rsidRDefault="003F5FD1" w:rsidP="00A55B72">
            <w:pPr>
              <w:rPr>
                <w:rFonts w:ascii="Arial" w:hAnsi="Arial" w:cs="Arial"/>
                <w:b/>
                <w:sz w:val="22"/>
                <w:szCs w:val="22"/>
              </w:rPr>
            </w:pPr>
            <w:r w:rsidRPr="00EA57AA">
              <w:rPr>
                <w:rFonts w:ascii="Arial" w:hAnsi="Arial" w:cs="Arial"/>
                <w:b/>
                <w:sz w:val="22"/>
                <w:szCs w:val="22"/>
              </w:rPr>
              <w:t>Computer Processes</w:t>
            </w:r>
          </w:p>
        </w:tc>
      </w:tr>
      <w:tr w:rsidR="003F5FD1" w:rsidTr="00CA6A70">
        <w:tc>
          <w:tcPr>
            <w:tcW w:w="522" w:type="dxa"/>
          </w:tcPr>
          <w:p w:rsidR="003F5FD1" w:rsidRPr="00EA57AA" w:rsidRDefault="00EA4AFC" w:rsidP="00A55B72">
            <w:pPr>
              <w:rPr>
                <w:rFonts w:ascii="Arial" w:hAnsi="Arial" w:cs="Arial"/>
                <w:sz w:val="22"/>
                <w:szCs w:val="22"/>
              </w:rPr>
            </w:pPr>
            <w:r>
              <w:rPr>
                <w:rFonts w:ascii="Arial" w:hAnsi="Arial" w:cs="Arial"/>
                <w:sz w:val="22"/>
                <w:szCs w:val="22"/>
              </w:rPr>
              <w:t>4</w:t>
            </w:r>
          </w:p>
        </w:tc>
        <w:tc>
          <w:tcPr>
            <w:tcW w:w="1926" w:type="dxa"/>
          </w:tcPr>
          <w:p w:rsidR="003F5FD1" w:rsidRDefault="003F5FD1" w:rsidP="00A55B72">
            <w:pPr>
              <w:rPr>
                <w:rFonts w:ascii="Arial" w:hAnsi="Arial" w:cs="Arial"/>
                <w:b/>
                <w:sz w:val="22"/>
                <w:szCs w:val="22"/>
              </w:rPr>
            </w:pPr>
          </w:p>
          <w:p w:rsidR="003F5FD1" w:rsidRPr="003F5FD1" w:rsidRDefault="003F5FD1" w:rsidP="00A55B72">
            <w:pPr>
              <w:rPr>
                <w:rFonts w:ascii="Arial" w:hAnsi="Arial" w:cs="Arial"/>
                <w:b/>
                <w:sz w:val="22"/>
                <w:szCs w:val="22"/>
              </w:rPr>
            </w:pPr>
            <w:r w:rsidRPr="003F5FD1">
              <w:rPr>
                <w:rFonts w:ascii="Arial" w:hAnsi="Arial" w:cs="Arial"/>
                <w:b/>
                <w:sz w:val="22"/>
                <w:szCs w:val="22"/>
              </w:rPr>
              <w:t>Inquiries</w:t>
            </w:r>
          </w:p>
          <w:p w:rsidR="003F5FD1" w:rsidRPr="00F84909" w:rsidRDefault="003F5FD1" w:rsidP="00A55B72">
            <w:pPr>
              <w:pStyle w:val="ListParagraph"/>
              <w:numPr>
                <w:ilvl w:val="0"/>
                <w:numId w:val="7"/>
              </w:numPr>
              <w:rPr>
                <w:rFonts w:ascii="Arial" w:hAnsi="Arial" w:cs="Arial"/>
                <w:sz w:val="22"/>
                <w:szCs w:val="22"/>
              </w:rPr>
            </w:pPr>
            <w:r w:rsidRPr="00F84909">
              <w:rPr>
                <w:rFonts w:ascii="Arial" w:hAnsi="Arial" w:cs="Arial"/>
                <w:sz w:val="22"/>
                <w:szCs w:val="22"/>
              </w:rPr>
              <w:t>Active specimen</w:t>
            </w:r>
          </w:p>
          <w:p w:rsidR="003F5FD1" w:rsidRPr="00F84909" w:rsidRDefault="003F5FD1" w:rsidP="00A55B72">
            <w:pPr>
              <w:pStyle w:val="ListParagraph"/>
              <w:numPr>
                <w:ilvl w:val="0"/>
                <w:numId w:val="7"/>
              </w:numPr>
              <w:rPr>
                <w:rFonts w:ascii="Arial" w:hAnsi="Arial" w:cs="Arial"/>
                <w:sz w:val="22"/>
                <w:szCs w:val="22"/>
              </w:rPr>
            </w:pPr>
            <w:r w:rsidRPr="00F84909">
              <w:rPr>
                <w:rFonts w:ascii="Arial" w:hAnsi="Arial" w:cs="Arial"/>
                <w:sz w:val="22"/>
                <w:szCs w:val="22"/>
              </w:rPr>
              <w:t>Specimen expiration date</w:t>
            </w:r>
          </w:p>
          <w:p w:rsidR="003F5FD1" w:rsidRPr="00F84909" w:rsidRDefault="003F5FD1" w:rsidP="00A55B72">
            <w:pPr>
              <w:pStyle w:val="ListParagraph"/>
              <w:numPr>
                <w:ilvl w:val="0"/>
                <w:numId w:val="7"/>
              </w:numPr>
              <w:rPr>
                <w:rFonts w:ascii="Arial" w:hAnsi="Arial" w:cs="Arial"/>
                <w:sz w:val="22"/>
                <w:szCs w:val="22"/>
              </w:rPr>
            </w:pPr>
            <w:r w:rsidRPr="00F84909">
              <w:rPr>
                <w:rFonts w:ascii="Arial" w:hAnsi="Arial" w:cs="Arial"/>
                <w:sz w:val="22"/>
                <w:szCs w:val="22"/>
              </w:rPr>
              <w:t>Testing Status</w:t>
            </w:r>
          </w:p>
        </w:tc>
        <w:tc>
          <w:tcPr>
            <w:tcW w:w="8280" w:type="dxa"/>
          </w:tcPr>
          <w:p w:rsidR="00CA6A70" w:rsidRPr="00CA6A70" w:rsidRDefault="003F5FD1" w:rsidP="00A55B72">
            <w:pPr>
              <w:numPr>
                <w:ilvl w:val="0"/>
                <w:numId w:val="4"/>
              </w:numPr>
              <w:contextualSpacing/>
              <w:rPr>
                <w:rFonts w:ascii="Arial" w:hAnsi="Arial" w:cs="Arial"/>
              </w:rPr>
            </w:pPr>
            <w:r w:rsidRPr="000F6121">
              <w:rPr>
                <w:rFonts w:ascii="Arial" w:hAnsi="Arial" w:cs="Arial"/>
                <w:sz w:val="22"/>
                <w:szCs w:val="22"/>
              </w:rPr>
              <w:t xml:space="preserve">Select the most recent </w:t>
            </w:r>
            <w:r w:rsidR="00CA6A70">
              <w:rPr>
                <w:rFonts w:ascii="Arial" w:hAnsi="Arial" w:cs="Arial"/>
                <w:sz w:val="22"/>
                <w:szCs w:val="22"/>
              </w:rPr>
              <w:t xml:space="preserve">order requiring testing (TSCR, </w:t>
            </w:r>
            <w:r w:rsidRPr="000F6121">
              <w:rPr>
                <w:rFonts w:ascii="Arial" w:hAnsi="Arial" w:cs="Arial"/>
                <w:sz w:val="22"/>
                <w:szCs w:val="22"/>
              </w:rPr>
              <w:t>TXM</w:t>
            </w:r>
            <w:r w:rsidR="00CA6A70">
              <w:rPr>
                <w:rFonts w:ascii="Arial" w:hAnsi="Arial" w:cs="Arial"/>
                <w:sz w:val="22"/>
                <w:szCs w:val="22"/>
              </w:rPr>
              <w:t>, TRRX</w:t>
            </w:r>
            <w:r w:rsidRPr="000F6121">
              <w:rPr>
                <w:rFonts w:ascii="Arial" w:hAnsi="Arial" w:cs="Arial"/>
                <w:sz w:val="22"/>
                <w:szCs w:val="22"/>
              </w:rPr>
              <w:t xml:space="preserve">) if available. </w:t>
            </w:r>
          </w:p>
          <w:p w:rsidR="00CA6A70" w:rsidRPr="00CA6A70" w:rsidRDefault="003F5FD1" w:rsidP="00A55B72">
            <w:pPr>
              <w:numPr>
                <w:ilvl w:val="0"/>
                <w:numId w:val="4"/>
              </w:numPr>
              <w:contextualSpacing/>
              <w:rPr>
                <w:rFonts w:ascii="Arial" w:hAnsi="Arial" w:cs="Arial"/>
              </w:rPr>
            </w:pPr>
            <w:r w:rsidRPr="000F6121">
              <w:rPr>
                <w:rFonts w:ascii="Arial" w:hAnsi="Arial" w:cs="Arial"/>
                <w:sz w:val="22"/>
                <w:szCs w:val="22"/>
              </w:rPr>
              <w:t xml:space="preserve">Reference the </w:t>
            </w:r>
            <w:r w:rsidR="00CA6A70" w:rsidRPr="00CA6A70">
              <w:rPr>
                <w:rFonts w:ascii="Arial" w:hAnsi="Arial" w:cs="Arial"/>
                <w:b/>
                <w:sz w:val="22"/>
                <w:szCs w:val="22"/>
              </w:rPr>
              <w:t>EXPR</w:t>
            </w:r>
            <w:r w:rsidR="00CA6A70">
              <w:rPr>
                <w:rFonts w:ascii="Arial" w:hAnsi="Arial" w:cs="Arial"/>
                <w:sz w:val="22"/>
                <w:szCs w:val="22"/>
              </w:rPr>
              <w:t xml:space="preserve"> column</w:t>
            </w:r>
            <w:r w:rsidRPr="000F6121">
              <w:rPr>
                <w:rFonts w:ascii="Arial" w:hAnsi="Arial" w:cs="Arial"/>
                <w:sz w:val="22"/>
                <w:szCs w:val="22"/>
              </w:rPr>
              <w:t xml:space="preserve"> </w:t>
            </w:r>
            <w:r w:rsidR="00CA6A70">
              <w:rPr>
                <w:rFonts w:ascii="Arial" w:hAnsi="Arial" w:cs="Arial"/>
                <w:sz w:val="22"/>
                <w:szCs w:val="22"/>
              </w:rPr>
              <w:t>where the status is displayed based on the inquiry date</w:t>
            </w:r>
            <w:r w:rsidRPr="000F6121">
              <w:rPr>
                <w:rFonts w:ascii="Arial" w:hAnsi="Arial" w:cs="Arial"/>
                <w:sz w:val="22"/>
                <w:szCs w:val="22"/>
              </w:rPr>
              <w:t xml:space="preserve">. </w:t>
            </w:r>
          </w:p>
          <w:p w:rsidR="003F5FD1" w:rsidRPr="000F6121" w:rsidRDefault="003F5FD1" w:rsidP="00A55B72">
            <w:pPr>
              <w:numPr>
                <w:ilvl w:val="0"/>
                <w:numId w:val="4"/>
              </w:numPr>
              <w:contextualSpacing/>
              <w:rPr>
                <w:rFonts w:ascii="Arial" w:hAnsi="Arial" w:cs="Arial"/>
              </w:rPr>
            </w:pPr>
            <w:r w:rsidRPr="000F6121">
              <w:rPr>
                <w:rFonts w:ascii="Arial" w:hAnsi="Arial" w:cs="Arial"/>
                <w:sz w:val="22"/>
                <w:szCs w:val="22"/>
              </w:rPr>
              <w:t>If unsure, high</w:t>
            </w:r>
            <w:r>
              <w:rPr>
                <w:rFonts w:ascii="Arial" w:hAnsi="Arial" w:cs="Arial"/>
                <w:sz w:val="22"/>
                <w:szCs w:val="22"/>
              </w:rPr>
              <w:t xml:space="preserve">light the test code and select </w:t>
            </w:r>
            <w:r w:rsidRPr="000F6121">
              <w:rPr>
                <w:rFonts w:ascii="Arial" w:hAnsi="Arial" w:cs="Arial"/>
                <w:sz w:val="22"/>
                <w:szCs w:val="22"/>
                <w:u w:val="single"/>
              </w:rPr>
              <w:t>R</w:t>
            </w:r>
            <w:r>
              <w:rPr>
                <w:rFonts w:ascii="Arial" w:hAnsi="Arial" w:cs="Arial"/>
                <w:sz w:val="22"/>
                <w:szCs w:val="22"/>
              </w:rPr>
              <w:t>eaction R</w:t>
            </w:r>
            <w:r w:rsidRPr="000F6121">
              <w:rPr>
                <w:rFonts w:ascii="Arial" w:hAnsi="Arial" w:cs="Arial"/>
                <w:sz w:val="22"/>
                <w:szCs w:val="22"/>
              </w:rPr>
              <w:t>esults in the lower right hand corner of screen.</w:t>
            </w:r>
          </w:p>
          <w:p w:rsidR="003F5FD1" w:rsidRPr="000F6121" w:rsidRDefault="003F5FD1" w:rsidP="00CA6A70">
            <w:pPr>
              <w:numPr>
                <w:ilvl w:val="1"/>
                <w:numId w:val="4"/>
              </w:numPr>
              <w:contextualSpacing/>
              <w:rPr>
                <w:rFonts w:ascii="Arial" w:hAnsi="Arial" w:cs="Arial"/>
              </w:rPr>
            </w:pPr>
            <w:r w:rsidRPr="000F6121">
              <w:rPr>
                <w:rFonts w:ascii="Arial" w:hAnsi="Arial" w:cs="Arial"/>
                <w:sz w:val="22"/>
                <w:szCs w:val="22"/>
              </w:rPr>
              <w:t>Underneath the results of the antibody screen you will see CROSSMATCH EXPIRATION date. This will be the last day the specimen can be used.</w:t>
            </w:r>
          </w:p>
          <w:p w:rsidR="003F5FD1" w:rsidRDefault="003F5FD1" w:rsidP="00CA6A70">
            <w:pPr>
              <w:pStyle w:val="ListParagraph"/>
              <w:numPr>
                <w:ilvl w:val="1"/>
                <w:numId w:val="4"/>
              </w:numPr>
              <w:rPr>
                <w:rFonts w:ascii="Arial" w:hAnsi="Arial" w:cs="Arial"/>
                <w:sz w:val="22"/>
                <w:szCs w:val="22"/>
              </w:rPr>
            </w:pPr>
            <w:r w:rsidRPr="000F6121">
              <w:rPr>
                <w:rFonts w:ascii="Arial" w:hAnsi="Arial" w:cs="Arial"/>
                <w:sz w:val="22"/>
                <w:szCs w:val="22"/>
              </w:rPr>
              <w:t xml:space="preserve">In </w:t>
            </w:r>
            <w:r>
              <w:rPr>
                <w:rFonts w:ascii="Arial" w:hAnsi="Arial" w:cs="Arial"/>
                <w:sz w:val="22"/>
                <w:szCs w:val="22"/>
              </w:rPr>
              <w:t>Test/Result</w:t>
            </w:r>
            <w:r w:rsidRPr="000F6121">
              <w:rPr>
                <w:rFonts w:ascii="Arial" w:hAnsi="Arial" w:cs="Arial"/>
                <w:sz w:val="22"/>
                <w:szCs w:val="22"/>
              </w:rPr>
              <w:t xml:space="preserve"> you will be able to see if the specimen is being worked on if portions of the testing are resulted, but not all. </w:t>
            </w:r>
          </w:p>
          <w:p w:rsidR="003F5FD1" w:rsidRDefault="003F5FD1" w:rsidP="00CA6A70">
            <w:pPr>
              <w:pStyle w:val="ListParagraph"/>
              <w:numPr>
                <w:ilvl w:val="1"/>
                <w:numId w:val="4"/>
              </w:numPr>
              <w:rPr>
                <w:rFonts w:ascii="Arial" w:hAnsi="Arial" w:cs="Arial"/>
                <w:sz w:val="22"/>
                <w:szCs w:val="22"/>
              </w:rPr>
            </w:pPr>
            <w:r>
              <w:rPr>
                <w:rFonts w:ascii="Arial" w:hAnsi="Arial" w:cs="Arial"/>
                <w:sz w:val="22"/>
                <w:szCs w:val="22"/>
              </w:rPr>
              <w:t>The Tech performing the testing will be in the Tech column</w:t>
            </w:r>
          </w:p>
          <w:p w:rsidR="003F5FD1" w:rsidRDefault="003F5FD1" w:rsidP="00CA6A70">
            <w:pPr>
              <w:pStyle w:val="ListParagraph"/>
              <w:numPr>
                <w:ilvl w:val="1"/>
                <w:numId w:val="4"/>
              </w:numPr>
              <w:rPr>
                <w:rFonts w:ascii="Arial" w:hAnsi="Arial" w:cs="Arial"/>
                <w:sz w:val="22"/>
                <w:szCs w:val="22"/>
              </w:rPr>
            </w:pPr>
            <w:r>
              <w:rPr>
                <w:rFonts w:ascii="Arial" w:hAnsi="Arial" w:cs="Arial"/>
                <w:sz w:val="22"/>
                <w:szCs w:val="22"/>
              </w:rPr>
              <w:t>In the &lt; &gt; next to the results, you will find the testing location (i.e. &lt;HMC&gt;)</w:t>
            </w:r>
          </w:p>
          <w:p w:rsidR="003F5FD1" w:rsidRPr="000F6121" w:rsidRDefault="003F5FD1" w:rsidP="00CA6A70">
            <w:pPr>
              <w:pStyle w:val="ListParagraph"/>
              <w:numPr>
                <w:ilvl w:val="1"/>
                <w:numId w:val="4"/>
              </w:numPr>
              <w:rPr>
                <w:rFonts w:ascii="Arial" w:hAnsi="Arial" w:cs="Arial"/>
                <w:sz w:val="22"/>
                <w:szCs w:val="22"/>
              </w:rPr>
            </w:pPr>
            <w:r>
              <w:rPr>
                <w:rFonts w:ascii="Arial" w:hAnsi="Arial" w:cs="Arial"/>
                <w:sz w:val="22"/>
                <w:szCs w:val="22"/>
              </w:rPr>
              <w:t>In the Test/Result section you will be able to determine if testing was performed manually or on the Tango.</w:t>
            </w:r>
          </w:p>
        </w:tc>
      </w:tr>
      <w:tr w:rsidR="00EA57AA" w:rsidTr="00CA6A70">
        <w:trPr>
          <w:trHeight w:val="5228"/>
        </w:trPr>
        <w:tc>
          <w:tcPr>
            <w:tcW w:w="522" w:type="dxa"/>
          </w:tcPr>
          <w:p w:rsidR="00EA57AA" w:rsidRPr="00EA57AA" w:rsidRDefault="00EA4AFC">
            <w:pPr>
              <w:rPr>
                <w:rFonts w:ascii="Arial" w:hAnsi="Arial" w:cs="Arial"/>
                <w:sz w:val="22"/>
                <w:szCs w:val="22"/>
              </w:rPr>
            </w:pPr>
            <w:r>
              <w:rPr>
                <w:rFonts w:ascii="Arial" w:hAnsi="Arial" w:cs="Arial"/>
                <w:sz w:val="22"/>
                <w:szCs w:val="22"/>
              </w:rPr>
              <w:t>5</w:t>
            </w:r>
          </w:p>
        </w:tc>
        <w:tc>
          <w:tcPr>
            <w:tcW w:w="1926" w:type="dxa"/>
          </w:tcPr>
          <w:p w:rsidR="00F84909" w:rsidRDefault="00EA57AA">
            <w:pPr>
              <w:rPr>
                <w:rFonts w:ascii="Arial" w:hAnsi="Arial" w:cs="Arial"/>
                <w:sz w:val="22"/>
                <w:szCs w:val="22"/>
              </w:rPr>
            </w:pPr>
            <w:r>
              <w:rPr>
                <w:rFonts w:ascii="Arial" w:hAnsi="Arial" w:cs="Arial"/>
                <w:sz w:val="22"/>
                <w:szCs w:val="22"/>
              </w:rPr>
              <w:t>.</w:t>
            </w:r>
          </w:p>
          <w:p w:rsidR="00EA57AA" w:rsidRDefault="00F84909">
            <w:pPr>
              <w:rPr>
                <w:rFonts w:ascii="Arial" w:hAnsi="Arial" w:cs="Arial"/>
                <w:sz w:val="22"/>
                <w:szCs w:val="22"/>
              </w:rPr>
            </w:pPr>
            <w:r w:rsidRPr="00F84909">
              <w:rPr>
                <w:rFonts w:ascii="Arial" w:hAnsi="Arial" w:cs="Arial"/>
                <w:b/>
                <w:sz w:val="22"/>
                <w:szCs w:val="22"/>
              </w:rPr>
              <w:t>Order Receipt</w:t>
            </w:r>
          </w:p>
          <w:p w:rsidR="00315DA0" w:rsidRDefault="00F84909" w:rsidP="00F84909">
            <w:pPr>
              <w:pStyle w:val="ListParagraph"/>
              <w:numPr>
                <w:ilvl w:val="0"/>
                <w:numId w:val="6"/>
              </w:numPr>
              <w:rPr>
                <w:rFonts w:ascii="Arial" w:hAnsi="Arial" w:cs="Arial"/>
                <w:sz w:val="22"/>
                <w:szCs w:val="22"/>
              </w:rPr>
            </w:pPr>
            <w:r>
              <w:rPr>
                <w:rFonts w:ascii="Arial" w:hAnsi="Arial" w:cs="Arial"/>
                <w:sz w:val="22"/>
                <w:szCs w:val="22"/>
              </w:rPr>
              <w:t>Phone Inquiry</w:t>
            </w:r>
          </w:p>
          <w:p w:rsidR="00F84909" w:rsidRPr="00F84909" w:rsidRDefault="00F84909" w:rsidP="00F84909">
            <w:pPr>
              <w:pStyle w:val="ListParagraph"/>
              <w:numPr>
                <w:ilvl w:val="0"/>
                <w:numId w:val="6"/>
              </w:numPr>
              <w:rPr>
                <w:rFonts w:ascii="Arial" w:hAnsi="Arial" w:cs="Arial"/>
                <w:sz w:val="22"/>
                <w:szCs w:val="22"/>
              </w:rPr>
            </w:pPr>
            <w:r>
              <w:rPr>
                <w:rFonts w:ascii="Arial" w:hAnsi="Arial" w:cs="Arial"/>
                <w:sz w:val="22"/>
                <w:szCs w:val="22"/>
              </w:rPr>
              <w:t>Phone Order</w:t>
            </w:r>
          </w:p>
          <w:p w:rsidR="00F84909" w:rsidRPr="00F84909" w:rsidRDefault="00F84909" w:rsidP="00F84909">
            <w:pPr>
              <w:pStyle w:val="ListParagraph"/>
              <w:numPr>
                <w:ilvl w:val="0"/>
                <w:numId w:val="6"/>
              </w:numPr>
              <w:rPr>
                <w:rFonts w:ascii="Arial" w:hAnsi="Arial" w:cs="Arial"/>
                <w:sz w:val="22"/>
                <w:szCs w:val="22"/>
              </w:rPr>
            </w:pPr>
            <w:r w:rsidRPr="00F84909">
              <w:rPr>
                <w:rFonts w:ascii="Arial" w:hAnsi="Arial" w:cs="Arial"/>
                <w:sz w:val="22"/>
                <w:szCs w:val="22"/>
              </w:rPr>
              <w:t>CPOE Order</w:t>
            </w:r>
          </w:p>
          <w:p w:rsidR="00F84909" w:rsidRPr="00F84909" w:rsidRDefault="00F84909" w:rsidP="00F84909">
            <w:pPr>
              <w:pStyle w:val="ListParagraph"/>
              <w:numPr>
                <w:ilvl w:val="0"/>
                <w:numId w:val="6"/>
              </w:numPr>
              <w:rPr>
                <w:rFonts w:ascii="Arial" w:hAnsi="Arial" w:cs="Arial"/>
                <w:sz w:val="22"/>
                <w:szCs w:val="22"/>
              </w:rPr>
            </w:pPr>
            <w:r w:rsidRPr="00F84909">
              <w:rPr>
                <w:rFonts w:ascii="Arial" w:hAnsi="Arial" w:cs="Arial"/>
                <w:sz w:val="22"/>
                <w:szCs w:val="22"/>
              </w:rPr>
              <w:t>Specimen and Request form</w:t>
            </w:r>
          </w:p>
          <w:p w:rsidR="00F84909" w:rsidRPr="00F84909" w:rsidRDefault="00F84909" w:rsidP="00F84909">
            <w:pPr>
              <w:rPr>
                <w:rFonts w:ascii="Arial" w:hAnsi="Arial" w:cs="Arial"/>
                <w:sz w:val="22"/>
                <w:szCs w:val="22"/>
              </w:rPr>
            </w:pPr>
          </w:p>
          <w:p w:rsidR="00F84909" w:rsidRPr="003F5FD1" w:rsidRDefault="00F84909" w:rsidP="003F5FD1">
            <w:pPr>
              <w:rPr>
                <w:rFonts w:ascii="Arial" w:hAnsi="Arial" w:cs="Arial"/>
                <w:b/>
                <w:sz w:val="22"/>
                <w:szCs w:val="22"/>
              </w:rPr>
            </w:pPr>
            <w:r w:rsidRPr="003F5FD1">
              <w:rPr>
                <w:rFonts w:ascii="Arial" w:hAnsi="Arial" w:cs="Arial"/>
                <w:b/>
                <w:sz w:val="22"/>
                <w:szCs w:val="22"/>
              </w:rPr>
              <w:t>Incident Investigation</w:t>
            </w:r>
          </w:p>
          <w:p w:rsidR="003F5FD1" w:rsidRPr="003F5FD1" w:rsidRDefault="003F5FD1" w:rsidP="003F5FD1">
            <w:pPr>
              <w:rPr>
                <w:rFonts w:ascii="Arial" w:hAnsi="Arial" w:cs="Arial"/>
                <w:sz w:val="22"/>
                <w:szCs w:val="22"/>
              </w:rPr>
            </w:pPr>
          </w:p>
          <w:p w:rsidR="00F84909" w:rsidRPr="003F5FD1" w:rsidRDefault="00F84909" w:rsidP="003F5FD1">
            <w:pPr>
              <w:rPr>
                <w:rFonts w:ascii="Arial" w:hAnsi="Arial" w:cs="Arial"/>
                <w:sz w:val="22"/>
                <w:szCs w:val="22"/>
              </w:rPr>
            </w:pPr>
            <w:r w:rsidRPr="003F5FD1">
              <w:rPr>
                <w:rFonts w:ascii="Arial" w:hAnsi="Arial" w:cs="Arial"/>
                <w:b/>
                <w:sz w:val="22"/>
                <w:szCs w:val="22"/>
              </w:rPr>
              <w:t>Other situations</w:t>
            </w:r>
            <w:r w:rsidRPr="003F5FD1">
              <w:rPr>
                <w:rFonts w:ascii="Arial" w:hAnsi="Arial" w:cs="Arial"/>
                <w:sz w:val="22"/>
                <w:szCs w:val="22"/>
              </w:rPr>
              <w:t xml:space="preserve"> requiring transfusion information for patients and blood products</w:t>
            </w:r>
          </w:p>
          <w:p w:rsidR="00315DA0" w:rsidRPr="00EA57AA" w:rsidRDefault="00315DA0">
            <w:pPr>
              <w:rPr>
                <w:rFonts w:ascii="Arial" w:hAnsi="Arial" w:cs="Arial"/>
                <w:sz w:val="22"/>
                <w:szCs w:val="22"/>
              </w:rPr>
            </w:pPr>
          </w:p>
        </w:tc>
        <w:tc>
          <w:tcPr>
            <w:tcW w:w="8280" w:type="dxa"/>
          </w:tcPr>
          <w:p w:rsidR="00C34C8C" w:rsidRPr="00C34C8C" w:rsidRDefault="00C34C8C" w:rsidP="00C34C8C">
            <w:pPr>
              <w:rPr>
                <w:rFonts w:ascii="Arial" w:hAnsi="Arial" w:cs="Arial"/>
                <w:sz w:val="22"/>
                <w:szCs w:val="22"/>
              </w:rPr>
            </w:pPr>
            <w:r>
              <w:rPr>
                <w:rFonts w:ascii="Arial" w:hAnsi="Arial" w:cs="Arial"/>
                <w:sz w:val="22"/>
                <w:szCs w:val="22"/>
              </w:rPr>
              <w:t>In addition to the previous steps:</w:t>
            </w:r>
          </w:p>
          <w:p w:rsidR="00315DA0" w:rsidRDefault="00315DA0" w:rsidP="00444F54">
            <w:pPr>
              <w:pStyle w:val="ListParagraph"/>
              <w:numPr>
                <w:ilvl w:val="0"/>
                <w:numId w:val="2"/>
              </w:numPr>
              <w:ind w:left="360"/>
              <w:rPr>
                <w:rFonts w:ascii="Arial" w:hAnsi="Arial" w:cs="Arial"/>
                <w:sz w:val="22"/>
                <w:szCs w:val="22"/>
              </w:rPr>
            </w:pPr>
            <w:r>
              <w:rPr>
                <w:rFonts w:ascii="Arial" w:hAnsi="Arial" w:cs="Arial"/>
                <w:sz w:val="22"/>
                <w:szCs w:val="22"/>
              </w:rPr>
              <w:t>In the column marked UO, you will see the number of units ordered.</w:t>
            </w:r>
          </w:p>
          <w:p w:rsidR="00315DA0" w:rsidRDefault="00315DA0" w:rsidP="00444F54">
            <w:pPr>
              <w:pStyle w:val="ListParagraph"/>
              <w:numPr>
                <w:ilvl w:val="0"/>
                <w:numId w:val="2"/>
              </w:numPr>
              <w:ind w:left="360"/>
              <w:rPr>
                <w:rFonts w:ascii="Arial" w:hAnsi="Arial" w:cs="Arial"/>
                <w:sz w:val="22"/>
                <w:szCs w:val="22"/>
              </w:rPr>
            </w:pPr>
            <w:r>
              <w:rPr>
                <w:rFonts w:ascii="Arial" w:hAnsi="Arial" w:cs="Arial"/>
                <w:sz w:val="22"/>
                <w:szCs w:val="22"/>
              </w:rPr>
              <w:t>In the column marked IS, you will see the number of units issued</w:t>
            </w:r>
          </w:p>
          <w:p w:rsidR="00315DA0" w:rsidRPr="000F6121" w:rsidRDefault="00315DA0" w:rsidP="00315DA0">
            <w:pPr>
              <w:numPr>
                <w:ilvl w:val="0"/>
                <w:numId w:val="3"/>
              </w:numPr>
              <w:contextualSpacing/>
              <w:rPr>
                <w:rFonts w:ascii="Arial" w:hAnsi="Arial" w:cs="Arial"/>
              </w:rPr>
            </w:pPr>
            <w:r w:rsidRPr="00444F54">
              <w:rPr>
                <w:rFonts w:ascii="Arial" w:hAnsi="Arial" w:cs="Arial"/>
                <w:sz w:val="22"/>
                <w:szCs w:val="22"/>
              </w:rPr>
              <w:t>To the right of the scre</w:t>
            </w:r>
            <w:r>
              <w:rPr>
                <w:rFonts w:ascii="Arial" w:hAnsi="Arial" w:cs="Arial"/>
                <w:sz w:val="22"/>
                <w:szCs w:val="22"/>
              </w:rPr>
              <w:t>en there is a column for Order C</w:t>
            </w:r>
            <w:r w:rsidRPr="00444F54">
              <w:rPr>
                <w:rFonts w:ascii="Arial" w:hAnsi="Arial" w:cs="Arial"/>
                <w:sz w:val="22"/>
                <w:szCs w:val="22"/>
              </w:rPr>
              <w:t>omments. Any comments relating to order and specimen will show up here (may need to use horizontal scroll bar).</w:t>
            </w:r>
          </w:p>
          <w:p w:rsidR="00315DA0" w:rsidRPr="00444F54" w:rsidRDefault="00315DA0" w:rsidP="00E10570">
            <w:pPr>
              <w:numPr>
                <w:ilvl w:val="0"/>
                <w:numId w:val="3"/>
              </w:numPr>
              <w:contextualSpacing/>
              <w:rPr>
                <w:rFonts w:ascii="Arial" w:hAnsi="Arial" w:cs="Arial"/>
              </w:rPr>
            </w:pPr>
            <w:r>
              <w:rPr>
                <w:rFonts w:ascii="Arial" w:hAnsi="Arial" w:cs="Arial"/>
                <w:sz w:val="22"/>
                <w:szCs w:val="22"/>
              </w:rPr>
              <w:t xml:space="preserve">If products are currently allocated, the number of units will be listed in the AL column. </w:t>
            </w:r>
            <w:r w:rsidRPr="000F6121">
              <w:rPr>
                <w:rFonts w:ascii="Arial" w:hAnsi="Arial" w:cs="Arial"/>
                <w:b/>
                <w:sz w:val="22"/>
                <w:szCs w:val="22"/>
              </w:rPr>
              <w:t>OR</w:t>
            </w:r>
          </w:p>
          <w:p w:rsidR="00315DA0" w:rsidRPr="00444F54" w:rsidRDefault="00315DA0" w:rsidP="00315DA0">
            <w:pPr>
              <w:numPr>
                <w:ilvl w:val="0"/>
                <w:numId w:val="3"/>
              </w:numPr>
              <w:contextualSpacing/>
              <w:rPr>
                <w:rFonts w:ascii="Arial" w:hAnsi="Arial" w:cs="Arial"/>
              </w:rPr>
            </w:pPr>
            <w:r w:rsidRPr="00444F54">
              <w:rPr>
                <w:rFonts w:ascii="Arial" w:hAnsi="Arial" w:cs="Arial"/>
                <w:sz w:val="22"/>
                <w:szCs w:val="22"/>
              </w:rPr>
              <w:t xml:space="preserve">With the appropriate test highlighted, select Show </w:t>
            </w:r>
            <w:r w:rsidRPr="00444F54">
              <w:rPr>
                <w:rFonts w:ascii="Arial" w:hAnsi="Arial" w:cs="Arial"/>
                <w:sz w:val="22"/>
                <w:szCs w:val="22"/>
                <w:u w:val="single"/>
              </w:rPr>
              <w:t>U</w:t>
            </w:r>
            <w:r w:rsidRPr="00444F54">
              <w:rPr>
                <w:rFonts w:ascii="Arial" w:hAnsi="Arial" w:cs="Arial"/>
                <w:sz w:val="22"/>
                <w:szCs w:val="22"/>
              </w:rPr>
              <w:t>nits on bottom right of screen. Be sure to check the status of the units, as all units on the order are listed even if issued or transfused. (Looking for AL for allocated to patient.)</w:t>
            </w:r>
          </w:p>
          <w:p w:rsidR="00315DA0" w:rsidRDefault="00315DA0" w:rsidP="00315DA0">
            <w:pPr>
              <w:pStyle w:val="ListParagraph"/>
              <w:numPr>
                <w:ilvl w:val="0"/>
                <w:numId w:val="3"/>
              </w:numPr>
              <w:rPr>
                <w:rFonts w:ascii="Arial" w:hAnsi="Arial" w:cs="Arial"/>
                <w:sz w:val="22"/>
                <w:szCs w:val="22"/>
              </w:rPr>
            </w:pPr>
            <w:r w:rsidRPr="00444F54">
              <w:rPr>
                <w:rFonts w:ascii="Arial" w:hAnsi="Arial" w:cs="Arial"/>
                <w:sz w:val="22"/>
                <w:szCs w:val="22"/>
              </w:rPr>
              <w:t xml:space="preserve">Once the Show Units is activated, scrolling between the accession numbers will show associated units for each. </w:t>
            </w:r>
          </w:p>
          <w:p w:rsidR="00315DA0" w:rsidRDefault="00315DA0" w:rsidP="00315DA0">
            <w:pPr>
              <w:pStyle w:val="ListParagraph"/>
              <w:numPr>
                <w:ilvl w:val="0"/>
                <w:numId w:val="3"/>
              </w:numPr>
              <w:rPr>
                <w:rFonts w:ascii="Arial" w:hAnsi="Arial" w:cs="Arial"/>
                <w:sz w:val="22"/>
                <w:szCs w:val="22"/>
              </w:rPr>
            </w:pPr>
            <w:r>
              <w:rPr>
                <w:rFonts w:ascii="Arial" w:hAnsi="Arial" w:cs="Arial"/>
                <w:sz w:val="22"/>
                <w:szCs w:val="22"/>
              </w:rPr>
              <w:t xml:space="preserve">To check history on a particular unit, highlight the unit number and hit </w:t>
            </w:r>
            <w:r w:rsidRPr="00E760F1">
              <w:rPr>
                <w:rFonts w:ascii="Arial" w:hAnsi="Arial" w:cs="Arial"/>
                <w:sz w:val="22"/>
                <w:szCs w:val="22"/>
                <w:u w:val="single"/>
              </w:rPr>
              <w:t>U</w:t>
            </w:r>
            <w:r>
              <w:rPr>
                <w:rFonts w:ascii="Arial" w:hAnsi="Arial" w:cs="Arial"/>
                <w:sz w:val="22"/>
                <w:szCs w:val="22"/>
              </w:rPr>
              <w:t>nit Detail at the bottom right corner.</w:t>
            </w:r>
          </w:p>
          <w:p w:rsidR="00315DA0" w:rsidRPr="00444F54" w:rsidRDefault="00315DA0" w:rsidP="00315DA0">
            <w:pPr>
              <w:pStyle w:val="ListParagraph"/>
              <w:numPr>
                <w:ilvl w:val="0"/>
                <w:numId w:val="2"/>
              </w:numPr>
              <w:ind w:left="360"/>
              <w:rPr>
                <w:rFonts w:ascii="Arial" w:hAnsi="Arial" w:cs="Arial"/>
                <w:sz w:val="22"/>
                <w:szCs w:val="22"/>
              </w:rPr>
            </w:pPr>
            <w:r>
              <w:rPr>
                <w:rFonts w:ascii="Arial" w:hAnsi="Arial" w:cs="Arial"/>
                <w:sz w:val="22"/>
                <w:szCs w:val="22"/>
              </w:rPr>
              <w:t>Unit History will give what has happened to the unit: such as when, where unit was issued, date and time, who unit was issued to, and final status of unit.</w:t>
            </w:r>
          </w:p>
        </w:tc>
      </w:tr>
      <w:tr w:rsidR="00EA57AA" w:rsidTr="00CA6A70">
        <w:tc>
          <w:tcPr>
            <w:tcW w:w="522" w:type="dxa"/>
          </w:tcPr>
          <w:p w:rsidR="00EA57AA" w:rsidRPr="00EA57AA" w:rsidRDefault="00EA4AFC">
            <w:pPr>
              <w:rPr>
                <w:rFonts w:ascii="Arial" w:hAnsi="Arial" w:cs="Arial"/>
                <w:sz w:val="22"/>
                <w:szCs w:val="22"/>
              </w:rPr>
            </w:pPr>
            <w:r>
              <w:rPr>
                <w:rFonts w:ascii="Arial" w:hAnsi="Arial" w:cs="Arial"/>
                <w:sz w:val="22"/>
                <w:szCs w:val="22"/>
              </w:rPr>
              <w:t>6</w:t>
            </w:r>
          </w:p>
        </w:tc>
        <w:tc>
          <w:tcPr>
            <w:tcW w:w="1926" w:type="dxa"/>
            <w:vAlign w:val="center"/>
          </w:tcPr>
          <w:p w:rsidR="00EA57AA" w:rsidRPr="00C34C8C" w:rsidRDefault="003F5FD1" w:rsidP="00C34C8C">
            <w:pPr>
              <w:rPr>
                <w:rFonts w:ascii="Arial" w:hAnsi="Arial" w:cs="Arial"/>
                <w:b/>
                <w:sz w:val="22"/>
                <w:szCs w:val="22"/>
              </w:rPr>
            </w:pPr>
            <w:r w:rsidRPr="00C34C8C">
              <w:rPr>
                <w:rFonts w:ascii="Arial" w:hAnsi="Arial" w:cs="Arial"/>
                <w:b/>
                <w:sz w:val="22"/>
                <w:szCs w:val="22"/>
              </w:rPr>
              <w:t>A</w:t>
            </w:r>
            <w:r w:rsidR="000F6121" w:rsidRPr="00C34C8C">
              <w:rPr>
                <w:rFonts w:ascii="Arial" w:hAnsi="Arial" w:cs="Arial"/>
                <w:b/>
                <w:sz w:val="22"/>
                <w:szCs w:val="22"/>
              </w:rPr>
              <w:t>utologous or directed units</w:t>
            </w:r>
            <w:r w:rsidRPr="00C34C8C">
              <w:rPr>
                <w:rFonts w:ascii="Arial" w:hAnsi="Arial" w:cs="Arial"/>
                <w:b/>
                <w:sz w:val="22"/>
                <w:szCs w:val="22"/>
              </w:rPr>
              <w:t xml:space="preserve"> available</w:t>
            </w:r>
          </w:p>
        </w:tc>
        <w:tc>
          <w:tcPr>
            <w:tcW w:w="8280" w:type="dxa"/>
          </w:tcPr>
          <w:p w:rsidR="00EA57AA" w:rsidRPr="000F6121" w:rsidRDefault="000F6121" w:rsidP="000F6121">
            <w:pPr>
              <w:pStyle w:val="ListParagraph"/>
              <w:numPr>
                <w:ilvl w:val="0"/>
                <w:numId w:val="3"/>
              </w:numPr>
              <w:rPr>
                <w:rFonts w:ascii="Arial" w:hAnsi="Arial" w:cs="Arial"/>
                <w:sz w:val="22"/>
                <w:szCs w:val="22"/>
              </w:rPr>
            </w:pPr>
            <w:r w:rsidRPr="000F6121">
              <w:rPr>
                <w:rFonts w:ascii="Arial" w:hAnsi="Arial" w:cs="Arial"/>
                <w:sz w:val="22"/>
                <w:szCs w:val="22"/>
              </w:rPr>
              <w:t>On left side of screen select the autologous/directed button. Search can be made according to HID, patient name, or SSN. Attempt a minimum of two ways if the information is available to use.</w:t>
            </w:r>
          </w:p>
        </w:tc>
      </w:tr>
      <w:tr w:rsidR="00C34C8C" w:rsidTr="00CA6A70">
        <w:tc>
          <w:tcPr>
            <w:tcW w:w="522" w:type="dxa"/>
          </w:tcPr>
          <w:p w:rsidR="00C34C8C" w:rsidRPr="00EA4AFC" w:rsidRDefault="00EA4AFC">
            <w:pPr>
              <w:rPr>
                <w:rFonts w:ascii="Arial" w:hAnsi="Arial" w:cs="Arial"/>
                <w:sz w:val="22"/>
                <w:szCs w:val="22"/>
                <w:highlight w:val="yellow"/>
              </w:rPr>
            </w:pPr>
            <w:r w:rsidRPr="00EA4AFC">
              <w:rPr>
                <w:rFonts w:ascii="Arial" w:hAnsi="Arial" w:cs="Arial"/>
                <w:sz w:val="22"/>
                <w:szCs w:val="22"/>
                <w:highlight w:val="yellow"/>
              </w:rPr>
              <w:t>7</w:t>
            </w:r>
          </w:p>
        </w:tc>
        <w:tc>
          <w:tcPr>
            <w:tcW w:w="1926" w:type="dxa"/>
            <w:vAlign w:val="center"/>
          </w:tcPr>
          <w:p w:rsidR="00C34C8C" w:rsidRPr="00EA4AFC" w:rsidRDefault="00C34C8C" w:rsidP="00C34C8C">
            <w:pPr>
              <w:rPr>
                <w:rFonts w:ascii="Arial" w:hAnsi="Arial" w:cs="Arial"/>
                <w:b/>
                <w:sz w:val="22"/>
                <w:szCs w:val="22"/>
                <w:highlight w:val="yellow"/>
              </w:rPr>
            </w:pPr>
            <w:r w:rsidRPr="00EA4AFC">
              <w:rPr>
                <w:rFonts w:ascii="Arial" w:hAnsi="Arial" w:cs="Arial"/>
                <w:b/>
                <w:sz w:val="22"/>
                <w:szCs w:val="22"/>
                <w:highlight w:val="yellow"/>
              </w:rPr>
              <w:t>Print Function</w:t>
            </w:r>
          </w:p>
        </w:tc>
        <w:tc>
          <w:tcPr>
            <w:tcW w:w="8280" w:type="dxa"/>
          </w:tcPr>
          <w:p w:rsidR="00C34C8C" w:rsidRPr="00ED2E09" w:rsidRDefault="00C34C8C" w:rsidP="00ED2E09">
            <w:pPr>
              <w:pStyle w:val="ListParagraph"/>
              <w:numPr>
                <w:ilvl w:val="0"/>
                <w:numId w:val="14"/>
              </w:numPr>
              <w:rPr>
                <w:rFonts w:ascii="Arial" w:hAnsi="Arial" w:cs="Arial"/>
                <w:sz w:val="22"/>
                <w:szCs w:val="22"/>
                <w:highlight w:val="yellow"/>
              </w:rPr>
            </w:pPr>
            <w:r w:rsidRPr="00ED2E09">
              <w:rPr>
                <w:rFonts w:ascii="Arial" w:hAnsi="Arial" w:cs="Arial"/>
                <w:sz w:val="22"/>
                <w:szCs w:val="22"/>
                <w:highlight w:val="yellow"/>
              </w:rPr>
              <w:t>Utilize PRINT button on the bottom left of screen if available.</w:t>
            </w:r>
          </w:p>
          <w:p w:rsidR="00CA6A70" w:rsidRPr="00CA6A70" w:rsidRDefault="00C34C8C" w:rsidP="00CA6A70">
            <w:pPr>
              <w:pStyle w:val="ListParagraph"/>
              <w:numPr>
                <w:ilvl w:val="0"/>
                <w:numId w:val="14"/>
              </w:numPr>
              <w:rPr>
                <w:rFonts w:ascii="Arial" w:hAnsi="Arial" w:cs="Arial"/>
                <w:sz w:val="22"/>
                <w:szCs w:val="22"/>
                <w:highlight w:val="yellow"/>
              </w:rPr>
            </w:pPr>
            <w:r w:rsidRPr="00ED2E09">
              <w:rPr>
                <w:rFonts w:ascii="Arial" w:hAnsi="Arial" w:cs="Arial"/>
                <w:sz w:val="22"/>
                <w:szCs w:val="22"/>
                <w:highlight w:val="yellow"/>
              </w:rPr>
              <w:t>Capture print screen and print utilizing WordPad:</w:t>
            </w:r>
          </w:p>
          <w:p w:rsidR="00C34C8C" w:rsidRPr="00CA6A70" w:rsidRDefault="00C34C8C" w:rsidP="00CA6A70">
            <w:pPr>
              <w:pStyle w:val="ListParagraph"/>
              <w:numPr>
                <w:ilvl w:val="0"/>
                <w:numId w:val="17"/>
              </w:numPr>
              <w:rPr>
                <w:rFonts w:ascii="Arial" w:hAnsi="Arial" w:cs="Arial"/>
                <w:sz w:val="22"/>
                <w:szCs w:val="22"/>
                <w:highlight w:val="yellow"/>
              </w:rPr>
            </w:pPr>
            <w:r w:rsidRPr="00CA6A70">
              <w:rPr>
                <w:rFonts w:ascii="Arial" w:hAnsi="Arial" w:cs="Arial"/>
                <w:sz w:val="22"/>
                <w:szCs w:val="22"/>
                <w:highlight w:val="yellow"/>
              </w:rPr>
              <w:t>Hold CTRL and Print Screen buttons</w:t>
            </w:r>
          </w:p>
          <w:p w:rsidR="00C34C8C" w:rsidRPr="00ED2E09" w:rsidRDefault="00C34C8C" w:rsidP="00CA6A70">
            <w:pPr>
              <w:pStyle w:val="ListParagraph"/>
              <w:numPr>
                <w:ilvl w:val="0"/>
                <w:numId w:val="17"/>
              </w:numPr>
              <w:rPr>
                <w:rFonts w:ascii="Arial" w:hAnsi="Arial" w:cs="Arial"/>
                <w:sz w:val="22"/>
                <w:szCs w:val="22"/>
                <w:highlight w:val="yellow"/>
              </w:rPr>
            </w:pPr>
            <w:r w:rsidRPr="00ED2E09">
              <w:rPr>
                <w:rFonts w:ascii="Arial" w:hAnsi="Arial" w:cs="Arial"/>
                <w:sz w:val="22"/>
                <w:szCs w:val="22"/>
                <w:highlight w:val="yellow"/>
              </w:rPr>
              <w:t>Open WordPad</w:t>
            </w:r>
          </w:p>
          <w:p w:rsidR="00C34C8C" w:rsidRPr="00ED2E09" w:rsidRDefault="00C34C8C" w:rsidP="00CA6A70">
            <w:pPr>
              <w:pStyle w:val="ListParagraph"/>
              <w:numPr>
                <w:ilvl w:val="0"/>
                <w:numId w:val="17"/>
              </w:numPr>
              <w:rPr>
                <w:rFonts w:ascii="Arial" w:hAnsi="Arial" w:cs="Arial"/>
                <w:sz w:val="22"/>
                <w:szCs w:val="22"/>
                <w:highlight w:val="yellow"/>
              </w:rPr>
            </w:pPr>
            <w:r w:rsidRPr="00ED2E09">
              <w:rPr>
                <w:rFonts w:ascii="Arial" w:hAnsi="Arial" w:cs="Arial"/>
                <w:sz w:val="22"/>
                <w:szCs w:val="22"/>
                <w:highlight w:val="yellow"/>
              </w:rPr>
              <w:t>Paste</w:t>
            </w:r>
          </w:p>
          <w:p w:rsidR="00C34C8C" w:rsidRPr="00ED2E09" w:rsidRDefault="00C34C8C" w:rsidP="00CA6A70">
            <w:pPr>
              <w:pStyle w:val="ListParagraph"/>
              <w:numPr>
                <w:ilvl w:val="0"/>
                <w:numId w:val="17"/>
              </w:numPr>
              <w:rPr>
                <w:rFonts w:ascii="Arial" w:hAnsi="Arial" w:cs="Arial"/>
                <w:sz w:val="22"/>
                <w:szCs w:val="22"/>
                <w:highlight w:val="yellow"/>
              </w:rPr>
            </w:pPr>
            <w:r w:rsidRPr="00ED2E09">
              <w:rPr>
                <w:rFonts w:ascii="Arial" w:hAnsi="Arial" w:cs="Arial"/>
                <w:sz w:val="22"/>
                <w:szCs w:val="22"/>
                <w:highlight w:val="yellow"/>
              </w:rPr>
              <w:t xml:space="preserve">Print after adjusting size to fit 8.5 x 11 </w:t>
            </w:r>
            <w:proofErr w:type="gramStart"/>
            <w:r w:rsidRPr="00ED2E09">
              <w:rPr>
                <w:rFonts w:ascii="Arial" w:hAnsi="Arial" w:cs="Arial"/>
                <w:sz w:val="22"/>
                <w:szCs w:val="22"/>
                <w:highlight w:val="yellow"/>
              </w:rPr>
              <w:t>paper</w:t>
            </w:r>
            <w:proofErr w:type="gramEnd"/>
            <w:r w:rsidRPr="00ED2E09">
              <w:rPr>
                <w:rFonts w:ascii="Arial" w:hAnsi="Arial" w:cs="Arial"/>
                <w:sz w:val="22"/>
                <w:szCs w:val="22"/>
                <w:highlight w:val="yellow"/>
              </w:rPr>
              <w:t xml:space="preserve"> and insure all information is printed.</w:t>
            </w:r>
          </w:p>
        </w:tc>
      </w:tr>
    </w:tbl>
    <w:p w:rsidR="00F84909" w:rsidRPr="00F84909" w:rsidRDefault="00F84909" w:rsidP="00F84909">
      <w:pPr>
        <w:rPr>
          <w:sz w:val="22"/>
          <w:szCs w:val="22"/>
        </w:rPr>
      </w:pPr>
    </w:p>
    <w:p w:rsidR="00F84909" w:rsidRPr="00F84909" w:rsidRDefault="00F84909" w:rsidP="00F84909">
      <w:pPr>
        <w:spacing w:line="260" w:lineRule="exact"/>
        <w:rPr>
          <w:rFonts w:ascii="Arial" w:hAnsi="Arial" w:cs="Arial"/>
          <w:b/>
          <w:sz w:val="22"/>
          <w:szCs w:val="22"/>
          <w:lang w:val="en-CA"/>
        </w:rPr>
      </w:pPr>
      <w:r w:rsidRPr="00F84909">
        <w:rPr>
          <w:rFonts w:ascii="Arial" w:hAnsi="Arial" w:cs="Arial"/>
          <w:b/>
          <w:sz w:val="22"/>
          <w:szCs w:val="22"/>
          <w:lang w:val="en-CA"/>
        </w:rPr>
        <w:t>References:</w:t>
      </w:r>
    </w:p>
    <w:p w:rsidR="00F84909" w:rsidRPr="00F84909" w:rsidRDefault="00F84909" w:rsidP="00F84909">
      <w:pPr>
        <w:spacing w:line="260" w:lineRule="exact"/>
        <w:rPr>
          <w:rFonts w:ascii="Arial" w:hAnsi="Arial" w:cs="Arial"/>
          <w:sz w:val="22"/>
          <w:szCs w:val="22"/>
          <w:lang w:val="en-CA"/>
        </w:rPr>
      </w:pPr>
      <w:r w:rsidRPr="00F84909">
        <w:rPr>
          <w:rFonts w:ascii="Arial" w:hAnsi="Arial" w:cs="Arial"/>
          <w:sz w:val="22"/>
          <w:szCs w:val="22"/>
          <w:lang w:val="en-CA"/>
        </w:rPr>
        <w:t>Blood Bank User Guide, Misys Laboratory</w:t>
      </w:r>
    </w:p>
    <w:p w:rsidR="009551F8" w:rsidRPr="003F5FD1" w:rsidRDefault="00F84909" w:rsidP="003F5FD1">
      <w:pPr>
        <w:spacing w:line="260" w:lineRule="exact"/>
        <w:rPr>
          <w:rFonts w:ascii="Arial" w:hAnsi="Arial" w:cs="Arial"/>
          <w:sz w:val="22"/>
          <w:szCs w:val="22"/>
          <w:lang w:val="en-CA"/>
        </w:rPr>
      </w:pPr>
      <w:r w:rsidRPr="00F84909">
        <w:rPr>
          <w:rFonts w:ascii="Arial" w:hAnsi="Arial" w:cs="Arial"/>
          <w:sz w:val="22"/>
          <w:szCs w:val="22"/>
          <w:lang w:val="en-CA"/>
        </w:rPr>
        <w:t>AABB Standards for Blood Banks and Transfusion Services, Current Edition</w:t>
      </w:r>
    </w:p>
    <w:sectPr w:rsidR="009551F8" w:rsidRPr="003F5FD1" w:rsidSect="003735F1">
      <w:headerReference w:type="default" r:id="rId8"/>
      <w:footerReference w:type="default" r:id="rId9"/>
      <w:headerReference w:type="first" r:id="rId10"/>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938" w:rsidRDefault="00064938" w:rsidP="009551F8">
      <w:r>
        <w:separator/>
      </w:r>
    </w:p>
  </w:endnote>
  <w:endnote w:type="continuationSeparator" w:id="0">
    <w:p w:rsidR="00064938" w:rsidRDefault="0006493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F11A40">
              <w:rPr>
                <w:b/>
                <w:bCs/>
                <w:noProof/>
              </w:rPr>
              <w:t>2</w:t>
            </w:r>
            <w:r>
              <w:rPr>
                <w:b/>
                <w:bCs/>
              </w:rPr>
              <w:fldChar w:fldCharType="end"/>
            </w:r>
            <w:r>
              <w:t xml:space="preserve"> of </w:t>
            </w:r>
            <w:r w:rsidR="003F5FD1">
              <w:rPr>
                <w:b/>
                <w:bCs/>
              </w:rPr>
              <w:t>2</w:t>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938" w:rsidRDefault="00064938" w:rsidP="009551F8">
      <w:r>
        <w:separator/>
      </w:r>
    </w:p>
  </w:footnote>
  <w:footnote w:type="continuationSeparator" w:id="0">
    <w:p w:rsidR="00064938" w:rsidRDefault="0006493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Pr="00B82064" w:rsidRDefault="00EA57AA" w:rsidP="00D3281B">
    <w:pPr>
      <w:pStyle w:val="Header"/>
      <w:rPr>
        <w:b/>
        <w:sz w:val="22"/>
        <w:szCs w:val="22"/>
      </w:rPr>
    </w:pPr>
    <w:r>
      <w:rPr>
        <w:b/>
        <w:sz w:val="22"/>
        <w:szCs w:val="22"/>
      </w:rPr>
      <w:t>Using Blood Bank Inquiry in Sunquest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ascii="Arial" w:hAnsi="Arial" w:cs="Arial"/>
              <w:b/>
              <w:sz w:val="22"/>
              <w:szCs w:val="22"/>
            </w:rPr>
          </w:pPr>
          <w:r w:rsidRPr="009D0337">
            <w:rPr>
              <w:rFonts w:ascii="Arial" w:hAnsi="Arial" w:cs="Arial"/>
              <w:b/>
              <w:sz w:val="22"/>
              <w:szCs w:val="22"/>
            </w:rPr>
            <w:t>Original Effective Date:</w:t>
          </w:r>
        </w:p>
        <w:p w:rsidR="00D3281B" w:rsidRPr="00EA57AA" w:rsidRDefault="00EA57AA" w:rsidP="00D723CB">
          <w:pPr>
            <w:jc w:val="both"/>
            <w:rPr>
              <w:rFonts w:ascii="Arial" w:hAnsi="Arial" w:cs="Arial"/>
              <w:sz w:val="22"/>
              <w:szCs w:val="22"/>
            </w:rPr>
          </w:pPr>
          <w:r w:rsidRPr="00EA57AA">
            <w:rPr>
              <w:rFonts w:ascii="Arial" w:hAnsi="Arial" w:cs="Arial"/>
              <w:sz w:val="22"/>
              <w:szCs w:val="22"/>
            </w:rPr>
            <w:t>April 1</w:t>
          </w:r>
          <w:r w:rsidRPr="00EA57AA">
            <w:rPr>
              <w:rFonts w:ascii="Arial" w:hAnsi="Arial" w:cs="Arial"/>
              <w:sz w:val="22"/>
              <w:szCs w:val="22"/>
              <w:vertAlign w:val="superscript"/>
            </w:rPr>
            <w:t>st</w:t>
          </w:r>
          <w:r w:rsidRPr="00EA57AA">
            <w:rPr>
              <w:rFonts w:ascii="Arial" w:hAnsi="Arial" w:cs="Arial"/>
              <w:sz w:val="22"/>
              <w:szCs w:val="22"/>
            </w:rPr>
            <w:t xml:space="preserve"> 2011</w:t>
          </w:r>
        </w:p>
      </w:tc>
      <w:tc>
        <w:tcPr>
          <w:tcW w:w="2251" w:type="dxa"/>
          <w:tcBorders>
            <w:top w:val="double" w:sz="4" w:space="0" w:color="auto"/>
            <w:left w:val="nil"/>
            <w:bottom w:val="nil"/>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rsidR="00D3281B" w:rsidRPr="009D0337" w:rsidRDefault="00E10570" w:rsidP="00D723CB">
          <w:pPr>
            <w:jc w:val="both"/>
            <w:rPr>
              <w:rFonts w:ascii="Arial" w:hAnsi="Arial" w:cs="Arial"/>
              <w:b/>
              <w:sz w:val="22"/>
              <w:szCs w:val="22"/>
            </w:rPr>
          </w:pPr>
          <w:r w:rsidRPr="00E10570">
            <w:rPr>
              <w:rFonts w:ascii="Arial" w:hAnsi="Arial" w:cs="Arial"/>
              <w:b/>
              <w:sz w:val="22"/>
              <w:szCs w:val="22"/>
              <w:highlight w:val="yellow"/>
            </w:rPr>
            <w:t>5807-2</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9D0337" w:rsidRDefault="00E10570" w:rsidP="00D723CB">
          <w:pPr>
            <w:jc w:val="both"/>
            <w:rPr>
              <w:rFonts w:ascii="Arial" w:hAnsi="Arial" w:cs="Arial"/>
              <w:b/>
              <w:sz w:val="22"/>
              <w:szCs w:val="22"/>
            </w:rPr>
          </w:pPr>
          <w:r>
            <w:rPr>
              <w:rFonts w:ascii="Arial" w:hAnsi="Arial" w:cs="Arial"/>
              <w:b/>
              <w:sz w:val="22"/>
              <w:szCs w:val="22"/>
            </w:rPr>
            <w:t>1/15</w:t>
          </w:r>
          <w:r w:rsidR="00EA57AA">
            <w:rPr>
              <w:rFonts w:ascii="Arial" w:hAnsi="Arial" w:cs="Arial"/>
              <w:b/>
              <w:sz w:val="22"/>
              <w:szCs w:val="22"/>
            </w:rPr>
            <w:t>/14</w:t>
          </w:r>
        </w:p>
      </w:tc>
      <w:tc>
        <w:tcPr>
          <w:tcW w:w="2251" w:type="dxa"/>
          <w:tcBorders>
            <w:top w:val="single" w:sz="4" w:space="0" w:color="auto"/>
            <w:left w:val="nil"/>
            <w:bottom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Pages: </w:t>
          </w:r>
          <w:r w:rsidR="00EA57AA" w:rsidRPr="00EA57AA">
            <w:rPr>
              <w:rFonts w:ascii="Arial" w:hAnsi="Arial" w:cs="Arial"/>
              <w:sz w:val="22"/>
              <w:szCs w:val="22"/>
            </w:rPr>
            <w:t>3</w:t>
          </w:r>
        </w:p>
      </w:tc>
    </w:tr>
    <w:tr w:rsidR="00D3281B" w:rsidRPr="00574A2A" w:rsidTr="00D723CB">
      <w:trPr>
        <w:cantSplit/>
        <w:trHeight w:val="590"/>
        <w:jc w:val="center"/>
      </w:trPr>
      <w:tc>
        <w:tcPr>
          <w:tcW w:w="10173" w:type="dxa"/>
          <w:gridSpan w:val="3"/>
          <w:tcBorders>
            <w:top w:val="nil"/>
          </w:tcBorders>
          <w:vAlign w:val="center"/>
        </w:tcPr>
        <w:p w:rsidR="00D3281B" w:rsidRPr="00EA57AA" w:rsidRDefault="004D16C5" w:rsidP="00260E4A">
          <w:pPr>
            <w:rPr>
              <w:rFonts w:ascii="Arial" w:hAnsi="Arial" w:cs="Arial"/>
              <w:b/>
              <w:sz w:val="28"/>
              <w:szCs w:val="28"/>
            </w:rPr>
          </w:pPr>
          <w:r w:rsidRPr="00EA57AA">
            <w:rPr>
              <w:rFonts w:ascii="Arial" w:hAnsi="Arial" w:cs="Arial"/>
              <w:b/>
              <w:sz w:val="28"/>
              <w:szCs w:val="28"/>
            </w:rPr>
            <w:t xml:space="preserve">TITLE:  </w:t>
          </w:r>
          <w:r w:rsidR="00EA57AA" w:rsidRPr="00EA57AA">
            <w:rPr>
              <w:rFonts w:ascii="Arial" w:hAnsi="Arial" w:cs="Arial"/>
              <w:b/>
              <w:sz w:val="28"/>
              <w:szCs w:val="28"/>
            </w:rPr>
            <w:t>Using Blood Bank Inquiry in Sunquest</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17ED"/>
    <w:multiLevelType w:val="hybridMultilevel"/>
    <w:tmpl w:val="FFD0899C"/>
    <w:lvl w:ilvl="0" w:tplc="AF06170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420D41"/>
    <w:multiLevelType w:val="hybridMultilevel"/>
    <w:tmpl w:val="3FFAEC48"/>
    <w:lvl w:ilvl="0" w:tplc="80EC532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C35FCF"/>
    <w:multiLevelType w:val="hybridMultilevel"/>
    <w:tmpl w:val="97BCA6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95FF3"/>
    <w:multiLevelType w:val="hybridMultilevel"/>
    <w:tmpl w:val="41082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6A80E21"/>
    <w:multiLevelType w:val="hybridMultilevel"/>
    <w:tmpl w:val="8D7655D2"/>
    <w:lvl w:ilvl="0" w:tplc="80EC532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534529"/>
    <w:multiLevelType w:val="hybridMultilevel"/>
    <w:tmpl w:val="9552098C"/>
    <w:lvl w:ilvl="0" w:tplc="AD2A8F1E">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AD1AF6"/>
    <w:multiLevelType w:val="hybridMultilevel"/>
    <w:tmpl w:val="F1BE900C"/>
    <w:lvl w:ilvl="0" w:tplc="04090003">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0A5738"/>
    <w:multiLevelType w:val="hybridMultilevel"/>
    <w:tmpl w:val="EE90B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736176"/>
    <w:multiLevelType w:val="hybridMultilevel"/>
    <w:tmpl w:val="531A8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DB5243B"/>
    <w:multiLevelType w:val="hybridMultilevel"/>
    <w:tmpl w:val="73DC5278"/>
    <w:lvl w:ilvl="0" w:tplc="04090001">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FD371A5"/>
    <w:multiLevelType w:val="hybridMultilevel"/>
    <w:tmpl w:val="2618F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5BF24AF"/>
    <w:multiLevelType w:val="hybridMultilevel"/>
    <w:tmpl w:val="2FDED2A2"/>
    <w:lvl w:ilvl="0" w:tplc="04090003">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907450"/>
    <w:multiLevelType w:val="hybridMultilevel"/>
    <w:tmpl w:val="37BA2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6CB15B6"/>
    <w:multiLevelType w:val="hybridMultilevel"/>
    <w:tmpl w:val="B540E2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0F4487"/>
    <w:multiLevelType w:val="hybridMultilevel"/>
    <w:tmpl w:val="57606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5148BE"/>
    <w:multiLevelType w:val="hybridMultilevel"/>
    <w:tmpl w:val="C6B25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9"/>
  </w:num>
  <w:num w:numId="4">
    <w:abstractNumId w:val="5"/>
  </w:num>
  <w:num w:numId="5">
    <w:abstractNumId w:val="11"/>
  </w:num>
  <w:num w:numId="6">
    <w:abstractNumId w:val="10"/>
  </w:num>
  <w:num w:numId="7">
    <w:abstractNumId w:val="1"/>
  </w:num>
  <w:num w:numId="8">
    <w:abstractNumId w:val="4"/>
  </w:num>
  <w:num w:numId="9">
    <w:abstractNumId w:val="6"/>
  </w:num>
  <w:num w:numId="10">
    <w:abstractNumId w:val="12"/>
  </w:num>
  <w:num w:numId="11">
    <w:abstractNumId w:val="7"/>
  </w:num>
  <w:num w:numId="12">
    <w:abstractNumId w:val="8"/>
  </w:num>
  <w:num w:numId="13">
    <w:abstractNumId w:val="2"/>
  </w:num>
  <w:num w:numId="14">
    <w:abstractNumId w:val="3"/>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64938"/>
    <w:rsid w:val="00067CCC"/>
    <w:rsid w:val="000F6121"/>
    <w:rsid w:val="001065F9"/>
    <w:rsid w:val="001A731F"/>
    <w:rsid w:val="00260E4A"/>
    <w:rsid w:val="002A71A1"/>
    <w:rsid w:val="002A7542"/>
    <w:rsid w:val="00315DA0"/>
    <w:rsid w:val="003735F1"/>
    <w:rsid w:val="003816DA"/>
    <w:rsid w:val="003F5FD1"/>
    <w:rsid w:val="004348E6"/>
    <w:rsid w:val="00444F54"/>
    <w:rsid w:val="004D16C5"/>
    <w:rsid w:val="004E7AA5"/>
    <w:rsid w:val="00524652"/>
    <w:rsid w:val="006720F8"/>
    <w:rsid w:val="006E7B0D"/>
    <w:rsid w:val="00750D94"/>
    <w:rsid w:val="007763E7"/>
    <w:rsid w:val="008C61D6"/>
    <w:rsid w:val="008F4BFB"/>
    <w:rsid w:val="00903F57"/>
    <w:rsid w:val="009551F8"/>
    <w:rsid w:val="009D0337"/>
    <w:rsid w:val="00B82064"/>
    <w:rsid w:val="00C34C8C"/>
    <w:rsid w:val="00C6184B"/>
    <w:rsid w:val="00CA6A70"/>
    <w:rsid w:val="00D3281B"/>
    <w:rsid w:val="00E10570"/>
    <w:rsid w:val="00E15F2F"/>
    <w:rsid w:val="00E760F1"/>
    <w:rsid w:val="00EA4AFC"/>
    <w:rsid w:val="00EA57AA"/>
    <w:rsid w:val="00ED2E09"/>
    <w:rsid w:val="00F11A40"/>
    <w:rsid w:val="00F84909"/>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524652"/>
    <w:rPr>
      <w:rFonts w:ascii="Tahoma" w:hAnsi="Tahoma" w:cs="Tahoma"/>
      <w:sz w:val="16"/>
      <w:szCs w:val="16"/>
    </w:rPr>
  </w:style>
  <w:style w:type="character" w:customStyle="1" w:styleId="BalloonTextChar">
    <w:name w:val="Balloon Text Char"/>
    <w:basedOn w:val="DefaultParagraphFont"/>
    <w:link w:val="BalloonText"/>
    <w:rsid w:val="005246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524652"/>
    <w:rPr>
      <w:rFonts w:ascii="Tahoma" w:hAnsi="Tahoma" w:cs="Tahoma"/>
      <w:sz w:val="16"/>
      <w:szCs w:val="16"/>
    </w:rPr>
  </w:style>
  <w:style w:type="character" w:customStyle="1" w:styleId="BalloonTextChar">
    <w:name w:val="Balloon Text Char"/>
    <w:basedOn w:val="DefaultParagraphFont"/>
    <w:link w:val="BalloonText"/>
    <w:rsid w:val="00524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4114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Brenda Hayden</cp:lastModifiedBy>
  <cp:revision>2</cp:revision>
  <dcterms:created xsi:type="dcterms:W3CDTF">2013-12-27T00:19:00Z</dcterms:created>
  <dcterms:modified xsi:type="dcterms:W3CDTF">2013-12-27T00:19:00Z</dcterms:modified>
</cp:coreProperties>
</file>