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0C" w:rsidRPr="00F9575C" w:rsidRDefault="00F22A0C" w:rsidP="0020658A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F9575C">
        <w:rPr>
          <w:rFonts w:ascii="Arial" w:hAnsi="Arial" w:cs="Arial"/>
          <w:b/>
        </w:rPr>
        <w:t>Purpose</w:t>
      </w:r>
      <w:r w:rsidRPr="00F9575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This document describes the process of </w:t>
      </w:r>
      <w:r w:rsidRPr="00F9575C">
        <w:rPr>
          <w:rFonts w:ascii="Arial" w:hAnsi="Arial" w:cs="Arial"/>
        </w:rPr>
        <w:t>Emergency Release of Red Blood Cell (RBC) components when the patient’s status requires release of RBCs prior to completion of compatibility testing.</w:t>
      </w:r>
    </w:p>
    <w:p w:rsidR="00F22A0C" w:rsidRDefault="00F22A0C" w:rsidP="0020658A">
      <w:pPr>
        <w:spacing w:after="0" w:line="240" w:lineRule="auto"/>
        <w:rPr>
          <w:rFonts w:ascii="Arial" w:hAnsi="Arial" w:cs="Arial"/>
          <w:b/>
        </w:rPr>
      </w:pPr>
    </w:p>
    <w:p w:rsidR="00F22A0C" w:rsidRPr="00F9575C" w:rsidRDefault="00F22A0C" w:rsidP="0020658A">
      <w:pPr>
        <w:spacing w:after="0" w:line="240" w:lineRule="auto"/>
        <w:rPr>
          <w:rFonts w:ascii="Arial" w:hAnsi="Arial" w:cs="Arial"/>
          <w:b/>
        </w:rPr>
      </w:pPr>
      <w:r w:rsidRPr="00F9575C">
        <w:rPr>
          <w:rFonts w:ascii="Arial" w:hAnsi="Arial" w:cs="Arial"/>
          <w:b/>
        </w:rPr>
        <w:t>Process:</w:t>
      </w:r>
    </w:p>
    <w:tbl>
      <w:tblPr>
        <w:tblW w:w="10210" w:type="dxa"/>
        <w:tblInd w:w="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50"/>
        <w:gridCol w:w="6351"/>
        <w:gridCol w:w="3109"/>
      </w:tblGrid>
      <w:tr w:rsidR="00F22A0C" w:rsidRPr="00F9575C" w:rsidTr="003C1EC7">
        <w:trPr>
          <w:cantSplit/>
          <w:trHeight w:val="232"/>
        </w:trPr>
        <w:tc>
          <w:tcPr>
            <w:tcW w:w="750" w:type="dxa"/>
            <w:vAlign w:val="center"/>
          </w:tcPr>
          <w:p w:rsidR="00F22A0C" w:rsidRPr="00F9575C" w:rsidRDefault="00897CFB" w:rsidP="00897CF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</w:t>
            </w:r>
          </w:p>
        </w:tc>
        <w:tc>
          <w:tcPr>
            <w:tcW w:w="6351" w:type="dxa"/>
            <w:vAlign w:val="center"/>
          </w:tcPr>
          <w:p w:rsidR="00F22A0C" w:rsidRPr="00F9575C" w:rsidRDefault="00F22A0C" w:rsidP="00897CF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9575C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3109" w:type="dxa"/>
            <w:vAlign w:val="center"/>
          </w:tcPr>
          <w:p w:rsidR="00F22A0C" w:rsidRPr="00F9575C" w:rsidRDefault="00F22A0C" w:rsidP="00897CF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9575C">
              <w:rPr>
                <w:rFonts w:ascii="Arial" w:hAnsi="Arial" w:cs="Arial"/>
                <w:b/>
              </w:rPr>
              <w:t xml:space="preserve">Related Documents </w:t>
            </w:r>
          </w:p>
        </w:tc>
      </w:tr>
      <w:tr w:rsidR="00F22A0C" w:rsidRPr="00F9575C" w:rsidTr="00897CFB">
        <w:tc>
          <w:tcPr>
            <w:tcW w:w="750" w:type="dxa"/>
            <w:tcMar>
              <w:left w:w="115" w:type="dxa"/>
              <w:right w:w="115" w:type="dxa"/>
            </w:tcMar>
            <w:vAlign w:val="center"/>
          </w:tcPr>
          <w:p w:rsidR="00F22A0C" w:rsidRPr="00897CFB" w:rsidRDefault="00F22A0C" w:rsidP="00897CFB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897CF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Perform clerical check and resolve any discrepancies:</w:t>
            </w:r>
          </w:p>
          <w:p w:rsidR="00F22A0C" w:rsidRPr="00F9575C" w:rsidRDefault="00F22A0C" w:rsidP="00C55F92">
            <w:pPr>
              <w:pStyle w:val="Header"/>
              <w:numPr>
                <w:ilvl w:val="0"/>
                <w:numId w:val="4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Specimen label against request and computer entry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Default="00F8737B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Blood Bank Inquiry</w:t>
            </w:r>
          </w:p>
          <w:p w:rsidR="00897CFB" w:rsidRPr="00F9575C" w:rsidRDefault="00897CFB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  <w:p w:rsidR="00F22A0C" w:rsidRPr="00F9575C" w:rsidRDefault="00F22A0C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Order</w:t>
            </w:r>
            <w:r w:rsidRPr="00F9575C">
              <w:rPr>
                <w:rFonts w:ascii="Arial" w:hAnsi="Arial" w:cs="Arial"/>
                <w:spacing w:val="-3"/>
                <w:lang w:val="en-GB"/>
              </w:rPr>
              <w:t xml:space="preserve"> Entry </w:t>
            </w:r>
            <w:r w:rsidR="00F8737B">
              <w:rPr>
                <w:rFonts w:ascii="Arial" w:hAnsi="Arial" w:cs="Arial"/>
                <w:spacing w:val="-3"/>
                <w:lang w:val="en-GB"/>
              </w:rPr>
              <w:t xml:space="preserve">in </w:t>
            </w:r>
            <w:proofErr w:type="spellStart"/>
            <w:r w:rsidR="00F8737B">
              <w:rPr>
                <w:rFonts w:ascii="Arial" w:hAnsi="Arial" w:cs="Arial"/>
                <w:spacing w:val="-3"/>
                <w:lang w:val="en-GB"/>
              </w:rPr>
              <w:t>Sunquest</w:t>
            </w:r>
            <w:proofErr w:type="spellEnd"/>
          </w:p>
        </w:tc>
      </w:tr>
      <w:tr w:rsidR="00F22A0C" w:rsidRPr="00F9575C" w:rsidTr="00897CFB">
        <w:trPr>
          <w:trHeight w:val="412"/>
        </w:trPr>
        <w:tc>
          <w:tcPr>
            <w:tcW w:w="750" w:type="dxa"/>
            <w:tcMar>
              <w:left w:w="115" w:type="dxa"/>
              <w:right w:w="115" w:type="dxa"/>
            </w:tcMar>
            <w:vAlign w:val="center"/>
          </w:tcPr>
          <w:p w:rsidR="00F22A0C" w:rsidRPr="00897CFB" w:rsidRDefault="00F22A0C" w:rsidP="0020658A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897CF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Determine specimen acceptability.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F9575C" w:rsidRDefault="00F8737B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Sample Acceptance Evaluation</w:t>
            </w:r>
            <w:r w:rsidR="00F22A0C" w:rsidRPr="00F9575C">
              <w:rPr>
                <w:rFonts w:ascii="Arial" w:hAnsi="Arial" w:cs="Arial"/>
                <w:spacing w:val="-3"/>
                <w:lang w:val="en-GB"/>
              </w:rPr>
              <w:t xml:space="preserve"> </w:t>
            </w:r>
          </w:p>
        </w:tc>
      </w:tr>
      <w:tr w:rsidR="00F22A0C" w:rsidRPr="00F9575C" w:rsidTr="00897CFB">
        <w:trPr>
          <w:trHeight w:val="1258"/>
        </w:trPr>
        <w:tc>
          <w:tcPr>
            <w:tcW w:w="750" w:type="dxa"/>
            <w:tcMar>
              <w:left w:w="115" w:type="dxa"/>
              <w:right w:w="115" w:type="dxa"/>
            </w:tcMar>
            <w:vAlign w:val="center"/>
          </w:tcPr>
          <w:p w:rsidR="00F22A0C" w:rsidRPr="00897CFB" w:rsidRDefault="00F22A0C" w:rsidP="0020658A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897CF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Confirm that processes and attributes on the:</w:t>
            </w:r>
          </w:p>
          <w:p w:rsidR="00F22A0C" w:rsidRPr="00F9575C" w:rsidRDefault="00F22A0C" w:rsidP="00C55F92">
            <w:pPr>
              <w:pStyle w:val="Header"/>
              <w:numPr>
                <w:ilvl w:val="0"/>
                <w:numId w:val="5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Blood request are entered into the patient computer record</w:t>
            </w:r>
          </w:p>
          <w:p w:rsidR="00F22A0C" w:rsidRPr="00F9575C" w:rsidRDefault="00F22A0C" w:rsidP="00C55F92">
            <w:pPr>
              <w:pStyle w:val="Header"/>
              <w:numPr>
                <w:ilvl w:val="0"/>
                <w:numId w:val="5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 xml:space="preserve">Patient computer record </w:t>
            </w:r>
            <w:r>
              <w:rPr>
                <w:rFonts w:ascii="Arial" w:hAnsi="Arial" w:cs="Arial"/>
                <w:spacing w:val="-3"/>
                <w:lang w:val="en-GB"/>
              </w:rPr>
              <w:t>information is</w:t>
            </w:r>
            <w:r w:rsidRPr="00F9575C">
              <w:rPr>
                <w:rFonts w:ascii="Arial" w:hAnsi="Arial" w:cs="Arial"/>
                <w:spacing w:val="-3"/>
                <w:lang w:val="en-GB"/>
              </w:rPr>
              <w:t xml:space="preserve"> recorded on the blood request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F9575C" w:rsidRDefault="00F8737B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Order Entry in </w:t>
            </w:r>
            <w:proofErr w:type="spellStart"/>
            <w:r>
              <w:rPr>
                <w:rFonts w:ascii="Arial" w:hAnsi="Arial" w:cs="Arial"/>
                <w:spacing w:val="-3"/>
                <w:lang w:val="en-GB"/>
              </w:rPr>
              <w:t>Sunquest</w:t>
            </w:r>
            <w:proofErr w:type="spellEnd"/>
          </w:p>
        </w:tc>
      </w:tr>
      <w:tr w:rsidR="00F22A0C" w:rsidRPr="00F9575C" w:rsidTr="00897CFB">
        <w:tc>
          <w:tcPr>
            <w:tcW w:w="750" w:type="dxa"/>
            <w:tcMar>
              <w:left w:w="115" w:type="dxa"/>
              <w:right w:w="115" w:type="dxa"/>
            </w:tcMar>
            <w:vAlign w:val="center"/>
          </w:tcPr>
          <w:p w:rsidR="00F22A0C" w:rsidRPr="00897CFB" w:rsidRDefault="00F22A0C" w:rsidP="0020658A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897CFB">
              <w:rPr>
                <w:rFonts w:ascii="Arial" w:hAnsi="Arial" w:cs="Arial"/>
                <w:bCs/>
              </w:rPr>
              <w:t xml:space="preserve">4 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Review Patient Comments.</w:t>
            </w:r>
          </w:p>
          <w:p w:rsidR="00F22A0C" w:rsidRPr="00F9575C" w:rsidRDefault="00F22A0C" w:rsidP="00C55F92">
            <w:pPr>
              <w:pStyle w:val="Header"/>
              <w:numPr>
                <w:ilvl w:val="0"/>
                <w:numId w:val="1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Determine if autologous or directed components are available.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F9575C" w:rsidRDefault="00F8737B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Blood Order Processing in Sunquest</w:t>
            </w:r>
          </w:p>
        </w:tc>
      </w:tr>
      <w:tr w:rsidR="00F22A0C" w:rsidRPr="00F9575C" w:rsidTr="003C1EC7">
        <w:trPr>
          <w:trHeight w:val="250"/>
        </w:trPr>
        <w:tc>
          <w:tcPr>
            <w:tcW w:w="750" w:type="dxa"/>
            <w:tcMar>
              <w:left w:w="115" w:type="dxa"/>
              <w:right w:w="115" w:type="dxa"/>
            </w:tcMar>
            <w:vAlign w:val="center"/>
          </w:tcPr>
          <w:p w:rsidR="00F22A0C" w:rsidRPr="00897CFB" w:rsidRDefault="00F22A0C" w:rsidP="0020658A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897CF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F9575C" w:rsidRDefault="00F22A0C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F9575C">
              <w:rPr>
                <w:rFonts w:ascii="Arial" w:hAnsi="Arial" w:cs="Arial"/>
                <w:spacing w:val="-3"/>
                <w:lang w:val="en-GB"/>
              </w:rPr>
              <w:t>Complete patient specimen test “History Check”.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F9575C" w:rsidRDefault="00F22A0C" w:rsidP="00882FF8">
            <w:pPr>
              <w:pStyle w:val="Header"/>
              <w:ind w:left="360"/>
              <w:rPr>
                <w:rFonts w:ascii="Arial" w:hAnsi="Arial" w:cs="Arial"/>
                <w:spacing w:val="-3"/>
                <w:highlight w:val="yellow"/>
                <w:lang w:val="en-GB"/>
              </w:rPr>
            </w:pPr>
          </w:p>
        </w:tc>
      </w:tr>
      <w:tr w:rsidR="00F22A0C" w:rsidRPr="00006C6D" w:rsidTr="00897CFB">
        <w:trPr>
          <w:trHeight w:val="1420"/>
        </w:trPr>
        <w:tc>
          <w:tcPr>
            <w:tcW w:w="750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20658A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006C6D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Determine applicable testing profile</w:t>
            </w:r>
          </w:p>
          <w:p w:rsidR="00F22A0C" w:rsidRPr="00006C6D" w:rsidRDefault="00F22A0C" w:rsidP="00C55F92">
            <w:pPr>
              <w:pStyle w:val="Header"/>
              <w:numPr>
                <w:ilvl w:val="0"/>
                <w:numId w:val="6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2</w:t>
            </w:r>
            <w:r w:rsidRPr="00006C6D">
              <w:rPr>
                <w:rFonts w:ascii="Arial" w:hAnsi="Arial" w:cs="Arial"/>
                <w:spacing w:val="-3"/>
                <w:vertAlign w:val="superscript"/>
                <w:lang w:val="en-GB"/>
              </w:rPr>
              <w:t>nd</w:t>
            </w:r>
            <w:r w:rsidRPr="00006C6D">
              <w:rPr>
                <w:rFonts w:ascii="Arial" w:hAnsi="Arial" w:cs="Arial"/>
                <w:spacing w:val="-3"/>
                <w:lang w:val="en-GB"/>
              </w:rPr>
              <w:t xml:space="preserve"> ABO/D</w:t>
            </w:r>
            <w:r w:rsidR="000B481F" w:rsidRPr="00006C6D">
              <w:rPr>
                <w:rFonts w:ascii="Arial" w:hAnsi="Arial" w:cs="Arial"/>
                <w:spacing w:val="-3"/>
                <w:lang w:val="en-GB"/>
              </w:rPr>
              <w:t xml:space="preserve"> from separate collection</w:t>
            </w:r>
            <w:r w:rsidRPr="00006C6D">
              <w:rPr>
                <w:rFonts w:ascii="Arial" w:hAnsi="Arial" w:cs="Arial"/>
                <w:spacing w:val="-3"/>
                <w:lang w:val="en-GB"/>
              </w:rPr>
              <w:t xml:space="preserve"> required on patients</w:t>
            </w:r>
            <w:r w:rsidR="003C1EC7" w:rsidRPr="00006C6D">
              <w:rPr>
                <w:rFonts w:ascii="Arial" w:hAnsi="Arial" w:cs="Arial"/>
                <w:spacing w:val="-3"/>
                <w:lang w:val="en-GB"/>
              </w:rPr>
              <w:t xml:space="preserve"> &gt;4 months of age</w:t>
            </w:r>
            <w:r w:rsidRPr="00006C6D">
              <w:rPr>
                <w:rFonts w:ascii="Arial" w:hAnsi="Arial" w:cs="Arial"/>
                <w:spacing w:val="-3"/>
                <w:lang w:val="en-GB"/>
              </w:rPr>
              <w:t xml:space="preserve"> with Unknown blood type or no serologic result history of previous ABO/D testing</w:t>
            </w:r>
          </w:p>
          <w:p w:rsidR="00F22A0C" w:rsidRPr="00006C6D" w:rsidRDefault="00F22A0C" w:rsidP="00C55F92">
            <w:pPr>
              <w:pStyle w:val="Header"/>
              <w:numPr>
                <w:ilvl w:val="0"/>
                <w:numId w:val="6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Previous antibody screen results</w:t>
            </w:r>
          </w:p>
          <w:p w:rsidR="00F22A0C" w:rsidRPr="00006C6D" w:rsidRDefault="00F22A0C" w:rsidP="00C55F92">
            <w:pPr>
              <w:pStyle w:val="Header"/>
              <w:numPr>
                <w:ilvl w:val="0"/>
                <w:numId w:val="6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 xml:space="preserve">Autologous battery:  go to Autologous Process 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006C6D" w:rsidRDefault="00F22A0C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Auto Unit Allocation Process</w:t>
            </w:r>
          </w:p>
        </w:tc>
      </w:tr>
      <w:tr w:rsidR="00F22A0C" w:rsidRPr="00006C6D" w:rsidTr="00897CFB">
        <w:trPr>
          <w:trHeight w:val="232"/>
        </w:trPr>
        <w:tc>
          <w:tcPr>
            <w:tcW w:w="750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20658A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006C6D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Adjust test profile.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006C6D" w:rsidRDefault="00F22A0C" w:rsidP="0020658A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F22A0C" w:rsidRPr="00006C6D" w:rsidTr="00897CFB">
        <w:trPr>
          <w:trHeight w:val="1753"/>
        </w:trPr>
        <w:tc>
          <w:tcPr>
            <w:tcW w:w="750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20658A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006C6D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Complete ABO/D testing.</w:t>
            </w:r>
          </w:p>
          <w:p w:rsidR="00F22A0C" w:rsidRPr="00006C6D" w:rsidRDefault="00F22A0C" w:rsidP="003C1EC7">
            <w:pPr>
              <w:pStyle w:val="Header"/>
              <w:numPr>
                <w:ilvl w:val="0"/>
                <w:numId w:val="1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Set up antibody screen.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006C6D" w:rsidRDefault="00F22A0C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ABO/D by Tube Method</w:t>
            </w:r>
          </w:p>
          <w:p w:rsidR="00897CFB" w:rsidRPr="00006C6D" w:rsidRDefault="00897CFB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  <w:p w:rsidR="00F22A0C" w:rsidRPr="00006C6D" w:rsidRDefault="00F8737B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 xml:space="preserve">ABO </w:t>
            </w:r>
            <w:r w:rsidR="00F22A0C" w:rsidRPr="00006C6D">
              <w:rPr>
                <w:rFonts w:ascii="Arial" w:hAnsi="Arial" w:cs="Arial"/>
                <w:spacing w:val="-3"/>
                <w:lang w:val="en-GB"/>
              </w:rPr>
              <w:t xml:space="preserve">Discrepancy Resolution </w:t>
            </w:r>
          </w:p>
          <w:p w:rsidR="00897CFB" w:rsidRPr="00006C6D" w:rsidRDefault="00897CFB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  <w:p w:rsidR="00F22A0C" w:rsidRPr="00006C6D" w:rsidRDefault="00F8737B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Antibody Screen by LISS Tube IAT</w:t>
            </w:r>
          </w:p>
          <w:p w:rsidR="00897CFB" w:rsidRPr="00006C6D" w:rsidRDefault="00897CFB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  <w:p w:rsidR="00F8737B" w:rsidRPr="00006C6D" w:rsidRDefault="00F8737B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Antibody Screen by Automated Method</w:t>
            </w:r>
          </w:p>
        </w:tc>
      </w:tr>
      <w:tr w:rsidR="00F22A0C" w:rsidRPr="00006C6D" w:rsidTr="003C1EC7">
        <w:trPr>
          <w:trHeight w:val="448"/>
        </w:trPr>
        <w:tc>
          <w:tcPr>
            <w:tcW w:w="750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20658A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006C6D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Select appropriate donor units in this order:</w:t>
            </w:r>
          </w:p>
          <w:p w:rsidR="00F22A0C" w:rsidRPr="00006C6D" w:rsidRDefault="00F22A0C" w:rsidP="00C55F92">
            <w:pPr>
              <w:pStyle w:val="Header"/>
              <w:numPr>
                <w:ilvl w:val="0"/>
                <w:numId w:val="7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b/>
                <w:spacing w:val="-3"/>
                <w:lang w:val="en-GB"/>
              </w:rPr>
              <w:t>Autologous</w:t>
            </w:r>
            <w:r w:rsidRPr="00006C6D">
              <w:rPr>
                <w:rFonts w:ascii="Arial" w:hAnsi="Arial" w:cs="Arial"/>
                <w:spacing w:val="-3"/>
                <w:lang w:val="en-GB"/>
              </w:rPr>
              <w:t xml:space="preserve"> are always sent first</w:t>
            </w:r>
          </w:p>
          <w:p w:rsidR="00F22A0C" w:rsidRPr="00006C6D" w:rsidRDefault="00F22A0C" w:rsidP="00C55F92">
            <w:pPr>
              <w:pStyle w:val="Header"/>
              <w:numPr>
                <w:ilvl w:val="0"/>
                <w:numId w:val="7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b/>
                <w:spacing w:val="-3"/>
                <w:lang w:val="en-GB"/>
              </w:rPr>
              <w:t>Directed</w:t>
            </w:r>
            <w:r w:rsidRPr="00006C6D">
              <w:rPr>
                <w:rFonts w:ascii="Arial" w:hAnsi="Arial" w:cs="Arial"/>
                <w:spacing w:val="-3"/>
                <w:lang w:val="en-GB"/>
              </w:rPr>
              <w:t xml:space="preserve"> are sent next</w:t>
            </w:r>
          </w:p>
          <w:p w:rsidR="00F22A0C" w:rsidRPr="00006C6D" w:rsidRDefault="00F22A0C" w:rsidP="00C55F92">
            <w:pPr>
              <w:pStyle w:val="Header"/>
              <w:numPr>
                <w:ilvl w:val="0"/>
                <w:numId w:val="7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b/>
                <w:spacing w:val="-3"/>
                <w:lang w:val="en-GB"/>
              </w:rPr>
              <w:t>Allogeneic</w:t>
            </w:r>
            <w:r w:rsidRPr="00006C6D">
              <w:rPr>
                <w:rFonts w:ascii="Arial" w:hAnsi="Arial" w:cs="Arial"/>
                <w:spacing w:val="-3"/>
                <w:lang w:val="en-GB"/>
              </w:rPr>
              <w:t xml:space="preserve"> units are 3</w:t>
            </w:r>
            <w:r w:rsidRPr="00006C6D">
              <w:rPr>
                <w:rFonts w:ascii="Arial" w:hAnsi="Arial" w:cs="Arial"/>
                <w:spacing w:val="-3"/>
                <w:vertAlign w:val="superscript"/>
                <w:lang w:val="en-GB"/>
              </w:rPr>
              <w:t>rd</w:t>
            </w:r>
            <w:r w:rsidRPr="00006C6D">
              <w:rPr>
                <w:rFonts w:ascii="Arial" w:hAnsi="Arial" w:cs="Arial"/>
                <w:spacing w:val="-3"/>
                <w:lang w:val="en-GB"/>
              </w:rPr>
              <w:t xml:space="preserve"> choice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897CFB" w:rsidRPr="00006C6D" w:rsidRDefault="00F0721E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Selection of Red Blood Cell Units</w:t>
            </w:r>
          </w:p>
          <w:p w:rsidR="00897CFB" w:rsidRPr="00006C6D" w:rsidRDefault="00F22A0C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Autologous Process</w:t>
            </w:r>
          </w:p>
          <w:p w:rsidR="00897CFB" w:rsidRPr="00006C6D" w:rsidRDefault="00897CFB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  <w:p w:rsidR="00F22A0C" w:rsidRPr="00006C6D" w:rsidRDefault="00F22A0C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Directed Process</w:t>
            </w:r>
          </w:p>
        </w:tc>
      </w:tr>
      <w:tr w:rsidR="00F22A0C" w:rsidRPr="00006C6D" w:rsidTr="003C1EC7">
        <w:trPr>
          <w:trHeight w:val="277"/>
        </w:trPr>
        <w:tc>
          <w:tcPr>
            <w:tcW w:w="750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583D2E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006C6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897CFB">
            <w:pPr>
              <w:spacing w:after="0" w:line="240" w:lineRule="auto"/>
              <w:rPr>
                <w:rFonts w:ascii="Arial" w:hAnsi="Arial" w:cs="Arial"/>
              </w:rPr>
            </w:pPr>
            <w:r w:rsidRPr="00006C6D">
              <w:rPr>
                <w:rFonts w:ascii="Arial" w:hAnsi="Arial" w:cs="Arial"/>
              </w:rPr>
              <w:t>Allocate selected units.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006C6D" w:rsidRDefault="00F22A0C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F8737B" w:rsidRPr="00006C6D" w:rsidTr="003C1EC7">
        <w:trPr>
          <w:trHeight w:val="250"/>
        </w:trPr>
        <w:tc>
          <w:tcPr>
            <w:tcW w:w="750" w:type="dxa"/>
            <w:tcMar>
              <w:left w:w="115" w:type="dxa"/>
              <w:right w:w="115" w:type="dxa"/>
            </w:tcMar>
            <w:vAlign w:val="center"/>
          </w:tcPr>
          <w:p w:rsidR="00F8737B" w:rsidRPr="00006C6D" w:rsidRDefault="003C1EC7" w:rsidP="003C1EC7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006C6D">
              <w:rPr>
                <w:rFonts w:ascii="Arial" w:hAnsi="Arial" w:cs="Arial"/>
                <w:b/>
                <w:bCs/>
              </w:rPr>
              <w:lastRenderedPageBreak/>
              <w:t>Step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8737B" w:rsidRPr="00006C6D" w:rsidRDefault="00F8737B" w:rsidP="003C1E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06C6D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  <w:vAlign w:val="center"/>
          </w:tcPr>
          <w:p w:rsidR="00F8737B" w:rsidRPr="00006C6D" w:rsidRDefault="00F8737B" w:rsidP="003C1EC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06C6D">
              <w:rPr>
                <w:rFonts w:ascii="Arial" w:hAnsi="Arial" w:cs="Arial"/>
                <w:b/>
              </w:rPr>
              <w:t xml:space="preserve">Related Documents </w:t>
            </w:r>
          </w:p>
        </w:tc>
      </w:tr>
      <w:tr w:rsidR="00F22A0C" w:rsidRPr="00006C6D" w:rsidTr="003C1EC7">
        <w:trPr>
          <w:trHeight w:val="520"/>
        </w:trPr>
        <w:tc>
          <w:tcPr>
            <w:tcW w:w="750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583D2E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006C6D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897CFB">
            <w:pPr>
              <w:spacing w:after="0" w:line="240" w:lineRule="auto"/>
              <w:rPr>
                <w:rFonts w:ascii="Arial" w:hAnsi="Arial" w:cs="Arial"/>
              </w:rPr>
            </w:pPr>
            <w:r w:rsidRPr="00006C6D">
              <w:rPr>
                <w:rFonts w:ascii="Arial" w:hAnsi="Arial" w:cs="Arial"/>
              </w:rPr>
              <w:t>Add unit test:  CM (unit tag comments)</w:t>
            </w:r>
          </w:p>
          <w:p w:rsidR="00F22A0C" w:rsidRPr="00006C6D" w:rsidRDefault="00F22A0C" w:rsidP="00C55F92">
            <w:pPr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006C6D">
              <w:rPr>
                <w:rFonts w:ascii="Arial" w:hAnsi="Arial" w:cs="Arial"/>
              </w:rPr>
              <w:t>Result CM:  EMERGENCY RELEASE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583D2E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F22A0C" w:rsidRPr="00006C6D" w:rsidTr="00897CFB">
        <w:tc>
          <w:tcPr>
            <w:tcW w:w="750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20658A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006C6D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897CFB">
            <w:pPr>
              <w:spacing w:after="0" w:line="240" w:lineRule="auto"/>
              <w:rPr>
                <w:rFonts w:ascii="Arial" w:hAnsi="Arial" w:cs="Arial"/>
              </w:rPr>
            </w:pPr>
            <w:r w:rsidRPr="00006C6D">
              <w:rPr>
                <w:rFonts w:ascii="Arial" w:hAnsi="Arial" w:cs="Arial"/>
              </w:rPr>
              <w:t xml:space="preserve">Inspect unit and complete unit test “TS”: </w:t>
            </w:r>
          </w:p>
          <w:p w:rsidR="00F22A0C" w:rsidRPr="00006C6D" w:rsidRDefault="00F22A0C" w:rsidP="00C55F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006C6D">
              <w:rPr>
                <w:rFonts w:ascii="Arial" w:hAnsi="Arial" w:cs="Arial"/>
              </w:rPr>
              <w:t>Acceptable:  continue to next step</w:t>
            </w:r>
          </w:p>
          <w:p w:rsidR="00F22A0C" w:rsidRPr="00006C6D" w:rsidRDefault="00F22A0C" w:rsidP="00C55F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006C6D">
              <w:rPr>
                <w:rFonts w:ascii="Arial" w:hAnsi="Arial" w:cs="Arial"/>
              </w:rPr>
              <w:t>Unacceptable:  Remove unit from order and quarantine.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006C6D" w:rsidRDefault="003C1EC7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 xml:space="preserve">Visual </w:t>
            </w:r>
            <w:r w:rsidR="00F22A0C" w:rsidRPr="00006C6D">
              <w:rPr>
                <w:rFonts w:ascii="Arial" w:hAnsi="Arial" w:cs="Arial"/>
                <w:spacing w:val="-3"/>
                <w:lang w:val="en-GB"/>
              </w:rPr>
              <w:t xml:space="preserve">Inspection of </w:t>
            </w:r>
            <w:r w:rsidRPr="00006C6D">
              <w:rPr>
                <w:rFonts w:ascii="Arial" w:hAnsi="Arial" w:cs="Arial"/>
                <w:spacing w:val="-3"/>
                <w:lang w:val="en-GB"/>
              </w:rPr>
              <w:t>Red Cell</w:t>
            </w:r>
            <w:r w:rsidR="00F22A0C" w:rsidRPr="00006C6D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Pr="00006C6D">
              <w:rPr>
                <w:rFonts w:ascii="Arial" w:hAnsi="Arial" w:cs="Arial"/>
                <w:spacing w:val="-3"/>
                <w:lang w:val="en-GB"/>
              </w:rPr>
              <w:t>Products</w:t>
            </w:r>
          </w:p>
          <w:p w:rsidR="00897CFB" w:rsidRPr="00006C6D" w:rsidRDefault="00897CFB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  <w:p w:rsidR="00F22A0C" w:rsidRPr="00006C6D" w:rsidRDefault="00F22A0C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 xml:space="preserve">Quarantine </w:t>
            </w:r>
            <w:r w:rsidR="003C1EC7" w:rsidRPr="00006C6D">
              <w:rPr>
                <w:rFonts w:ascii="Arial" w:hAnsi="Arial" w:cs="Arial"/>
                <w:spacing w:val="-3"/>
                <w:lang w:val="en-GB"/>
              </w:rPr>
              <w:t>of Blood Products</w:t>
            </w:r>
          </w:p>
        </w:tc>
      </w:tr>
      <w:tr w:rsidR="00F22A0C" w:rsidRPr="00006C6D" w:rsidTr="003C1EC7">
        <w:trPr>
          <w:trHeight w:val="268"/>
        </w:trPr>
        <w:tc>
          <w:tcPr>
            <w:tcW w:w="750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20658A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006C6D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897CFB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b/>
              </w:rPr>
              <w:t>SAVE.</w:t>
            </w:r>
            <w:r w:rsidRPr="00006C6D">
              <w:rPr>
                <w:rFonts w:ascii="Arial" w:hAnsi="Arial" w:cs="Arial"/>
              </w:rPr>
              <w:t xml:space="preserve">  </w:t>
            </w:r>
            <w:r w:rsidRPr="00006C6D">
              <w:rPr>
                <w:rFonts w:ascii="Arial" w:hAnsi="Arial" w:cs="Arial"/>
                <w:spacing w:val="-3"/>
                <w:lang w:val="en-GB"/>
              </w:rPr>
              <w:t>Branch to BPI appears in pop-up window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006C6D" w:rsidRDefault="00F22A0C" w:rsidP="00640162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F22A0C" w:rsidRPr="00006C6D" w:rsidTr="00897CFB">
        <w:trPr>
          <w:trHeight w:val="2680"/>
        </w:trPr>
        <w:tc>
          <w:tcPr>
            <w:tcW w:w="750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20658A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006C6D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Click Emergenc</w:t>
            </w:r>
            <w:r w:rsidR="00F8737B" w:rsidRPr="00006C6D">
              <w:rPr>
                <w:rFonts w:ascii="Arial" w:hAnsi="Arial" w:cs="Arial"/>
                <w:spacing w:val="-3"/>
                <w:lang w:val="en-GB"/>
              </w:rPr>
              <w:t>y Issue to print Transfusion Record Form</w:t>
            </w:r>
            <w:r w:rsidRPr="00006C6D">
              <w:rPr>
                <w:rFonts w:ascii="Arial" w:hAnsi="Arial" w:cs="Arial"/>
                <w:spacing w:val="-3"/>
                <w:lang w:val="en-GB"/>
              </w:rPr>
              <w:t>.</w:t>
            </w:r>
          </w:p>
          <w:p w:rsidR="00F22A0C" w:rsidRPr="00006C6D" w:rsidRDefault="00F8737B" w:rsidP="00C55F92">
            <w:pPr>
              <w:pStyle w:val="Header"/>
              <w:numPr>
                <w:ilvl w:val="0"/>
                <w:numId w:val="2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Review Transfusion Record Form</w:t>
            </w:r>
            <w:r w:rsidR="00F22A0C" w:rsidRPr="00006C6D">
              <w:rPr>
                <w:rFonts w:ascii="Arial" w:hAnsi="Arial" w:cs="Arial"/>
                <w:spacing w:val="-3"/>
                <w:lang w:val="en-GB"/>
              </w:rPr>
              <w:t xml:space="preserve"> for legibility and completeness.</w:t>
            </w:r>
          </w:p>
          <w:p w:rsidR="00F22A0C" w:rsidRPr="00006C6D" w:rsidRDefault="00F22A0C" w:rsidP="00C55F92">
            <w:pPr>
              <w:pStyle w:val="Header"/>
              <w:numPr>
                <w:ilvl w:val="0"/>
                <w:numId w:val="2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Apply UNXM sticker to HMC Transfusion Record</w:t>
            </w:r>
          </w:p>
          <w:p w:rsidR="00F22A0C" w:rsidRPr="00006C6D" w:rsidRDefault="00F22A0C" w:rsidP="00C55F92">
            <w:pPr>
              <w:pStyle w:val="Header"/>
              <w:numPr>
                <w:ilvl w:val="0"/>
                <w:numId w:val="2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Complete Blood Product Issue:</w:t>
            </w:r>
          </w:p>
          <w:p w:rsidR="00F22A0C" w:rsidRPr="00006C6D" w:rsidRDefault="00F22A0C" w:rsidP="00C55F92">
            <w:pPr>
              <w:pStyle w:val="Header"/>
              <w:numPr>
                <w:ilvl w:val="1"/>
                <w:numId w:val="9"/>
              </w:numPr>
              <w:ind w:left="1080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 xml:space="preserve">Have Lead Technologist/Technologist in charge Override QA warnings:  “Patient specimen testing complete” and “Unit Allocation Testing Override Comment required:  </w:t>
            </w:r>
          </w:p>
          <w:p w:rsidR="00F22A0C" w:rsidRPr="00006C6D" w:rsidRDefault="00F22A0C" w:rsidP="00C55F92">
            <w:pPr>
              <w:pStyle w:val="Header"/>
              <w:numPr>
                <w:ilvl w:val="1"/>
                <w:numId w:val="9"/>
              </w:numPr>
              <w:ind w:left="1080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EMR (Emergency release, UNCROSSMATCHED)</w:t>
            </w:r>
          </w:p>
          <w:p w:rsidR="00F22A0C" w:rsidRPr="00006C6D" w:rsidRDefault="00F22A0C" w:rsidP="00C55F92">
            <w:pPr>
              <w:pStyle w:val="Header"/>
              <w:numPr>
                <w:ilvl w:val="2"/>
                <w:numId w:val="2"/>
              </w:numPr>
              <w:ind w:left="1440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Apply Unit Tag (Transfusion Record form) to unit.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006C6D" w:rsidRDefault="00F22A0C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 xml:space="preserve">Blood Product Issue </w:t>
            </w:r>
          </w:p>
          <w:p w:rsidR="00897CFB" w:rsidRPr="00006C6D" w:rsidRDefault="00897CFB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  <w:p w:rsidR="00F22A0C" w:rsidRPr="00006C6D" w:rsidRDefault="00F8737B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Transfusion Record Form</w:t>
            </w:r>
          </w:p>
          <w:p w:rsidR="003C1EC7" w:rsidRPr="00006C6D" w:rsidRDefault="003C1EC7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  <w:p w:rsidR="003C1EC7" w:rsidRPr="00006C6D" w:rsidRDefault="003C1EC7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HMC2536</w:t>
            </w:r>
          </w:p>
          <w:p w:rsidR="00F22A0C" w:rsidRPr="00006C6D" w:rsidRDefault="00F22A0C" w:rsidP="00640162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F22A0C" w:rsidRPr="00006C6D" w:rsidTr="003C1EC7">
        <w:trPr>
          <w:trHeight w:val="277"/>
        </w:trPr>
        <w:tc>
          <w:tcPr>
            <w:tcW w:w="750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20658A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006C6D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897CFB">
            <w:pPr>
              <w:spacing w:after="0" w:line="240" w:lineRule="auto"/>
              <w:rPr>
                <w:rFonts w:ascii="Arial" w:hAnsi="Arial" w:cs="Arial"/>
              </w:rPr>
            </w:pPr>
            <w:r w:rsidRPr="00006C6D">
              <w:rPr>
                <w:rFonts w:ascii="Arial" w:hAnsi="Arial" w:cs="Arial"/>
              </w:rPr>
              <w:t>Apply UNXM sticker to unit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006C6D" w:rsidRDefault="00F22A0C">
            <w:pPr>
              <w:pStyle w:val="Header"/>
              <w:ind w:left="360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F22A0C" w:rsidRPr="00006C6D" w:rsidTr="00897CFB">
        <w:trPr>
          <w:trHeight w:val="700"/>
        </w:trPr>
        <w:tc>
          <w:tcPr>
            <w:tcW w:w="750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20658A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006C6D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 xml:space="preserve">Complete </w:t>
            </w:r>
            <w:r w:rsidR="007840E1" w:rsidRPr="00006C6D">
              <w:rPr>
                <w:rFonts w:ascii="Arial" w:hAnsi="Arial" w:cs="Arial"/>
                <w:spacing w:val="-3"/>
                <w:lang w:val="en-GB"/>
              </w:rPr>
              <w:t>Urgent Blood Product Release</w:t>
            </w:r>
            <w:r w:rsidRPr="00006C6D">
              <w:rPr>
                <w:rFonts w:ascii="Arial" w:hAnsi="Arial" w:cs="Arial"/>
                <w:spacing w:val="-3"/>
                <w:lang w:val="en-GB"/>
              </w:rPr>
              <w:t xml:space="preserve"> form.</w:t>
            </w:r>
          </w:p>
          <w:p w:rsidR="00A16024" w:rsidRPr="00006C6D" w:rsidRDefault="00A16024" w:rsidP="00A16024">
            <w:pPr>
              <w:pStyle w:val="Header"/>
              <w:numPr>
                <w:ilvl w:val="2"/>
                <w:numId w:val="2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Select applicable situation, use other for further explanation</w:t>
            </w:r>
          </w:p>
          <w:p w:rsidR="00F22A0C" w:rsidRPr="00006C6D" w:rsidRDefault="00F22A0C" w:rsidP="00C55F92">
            <w:pPr>
              <w:pStyle w:val="Header"/>
              <w:numPr>
                <w:ilvl w:val="0"/>
                <w:numId w:val="2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Timestamp BCR and transport units to patient care area.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006C6D" w:rsidRDefault="00F22A0C" w:rsidP="003C1EC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Request for Urgent Blood Product Release Form</w:t>
            </w:r>
          </w:p>
        </w:tc>
      </w:tr>
      <w:tr w:rsidR="00F22A0C" w:rsidRPr="00006C6D" w:rsidTr="00897CFB">
        <w:tc>
          <w:tcPr>
            <w:tcW w:w="750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20658A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006C6D">
              <w:rPr>
                <w:rFonts w:ascii="Arial" w:hAnsi="Arial" w:cs="Arial"/>
                <w:bCs/>
              </w:rPr>
              <w:t xml:space="preserve">17 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897CF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Complete antibody screen.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006C6D" w:rsidRDefault="00F22A0C" w:rsidP="003C1EC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 xml:space="preserve">Antibody Screen by </w:t>
            </w:r>
            <w:r w:rsidR="00F8737B" w:rsidRPr="00006C6D">
              <w:rPr>
                <w:rFonts w:ascii="Arial" w:hAnsi="Arial" w:cs="Arial"/>
                <w:spacing w:val="-3"/>
                <w:lang w:val="en-GB"/>
              </w:rPr>
              <w:t xml:space="preserve">LISS </w:t>
            </w:r>
            <w:r w:rsidRPr="00006C6D">
              <w:rPr>
                <w:rFonts w:ascii="Arial" w:hAnsi="Arial" w:cs="Arial"/>
                <w:spacing w:val="-3"/>
                <w:lang w:val="en-GB"/>
              </w:rPr>
              <w:t xml:space="preserve">Tube </w:t>
            </w:r>
            <w:r w:rsidR="00F8737B" w:rsidRPr="00006C6D">
              <w:rPr>
                <w:rFonts w:ascii="Arial" w:hAnsi="Arial" w:cs="Arial"/>
                <w:spacing w:val="-3"/>
                <w:lang w:val="en-GB"/>
              </w:rPr>
              <w:t xml:space="preserve">IAT </w:t>
            </w:r>
            <w:r w:rsidRPr="00006C6D">
              <w:rPr>
                <w:rFonts w:ascii="Arial" w:hAnsi="Arial" w:cs="Arial"/>
                <w:spacing w:val="-3"/>
                <w:lang w:val="en-GB"/>
              </w:rPr>
              <w:t>Method</w:t>
            </w:r>
          </w:p>
          <w:p w:rsidR="003C1EC7" w:rsidRPr="00006C6D" w:rsidRDefault="003C1EC7" w:rsidP="003C1EC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  <w:p w:rsidR="00F22A0C" w:rsidRPr="00006C6D" w:rsidRDefault="00F22A0C" w:rsidP="003C1EC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 xml:space="preserve">Problem Resolution </w:t>
            </w:r>
          </w:p>
        </w:tc>
      </w:tr>
      <w:tr w:rsidR="00F22A0C" w:rsidRPr="00006C6D" w:rsidTr="00897CFB">
        <w:trPr>
          <w:trHeight w:val="898"/>
        </w:trPr>
        <w:tc>
          <w:tcPr>
            <w:tcW w:w="750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897CFB" w:rsidP="0020658A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006C6D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3C1EC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Perform applicable crossmatch test</w:t>
            </w:r>
          </w:p>
          <w:p w:rsidR="00F22A0C" w:rsidRPr="00006C6D" w:rsidRDefault="00F22A0C" w:rsidP="003C1EC7">
            <w:pPr>
              <w:pStyle w:val="Header"/>
              <w:numPr>
                <w:ilvl w:val="0"/>
                <w:numId w:val="10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Antiglobulin</w:t>
            </w:r>
          </w:p>
          <w:p w:rsidR="00F22A0C" w:rsidRPr="00006C6D" w:rsidRDefault="00F22A0C" w:rsidP="003C1EC7">
            <w:pPr>
              <w:pStyle w:val="Header"/>
              <w:numPr>
                <w:ilvl w:val="0"/>
                <w:numId w:val="10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 xml:space="preserve">Immediate Spin 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006C6D" w:rsidRDefault="00F8737B" w:rsidP="003C1EC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Crossmatch by LISS Tube IAT</w:t>
            </w:r>
          </w:p>
          <w:p w:rsidR="003C1EC7" w:rsidRPr="00006C6D" w:rsidRDefault="003C1EC7" w:rsidP="003C1EC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  <w:p w:rsidR="003C1EC7" w:rsidRPr="00006C6D" w:rsidRDefault="003C1EC7" w:rsidP="003C1EC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Crossmatch by PEG Tube IAT</w:t>
            </w:r>
          </w:p>
          <w:p w:rsidR="003C1EC7" w:rsidRPr="00006C6D" w:rsidRDefault="003C1EC7" w:rsidP="003C1EC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  <w:p w:rsidR="00F8737B" w:rsidRPr="00006C6D" w:rsidRDefault="00F8737B" w:rsidP="003C1EC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Crossmatch by Tube IS</w:t>
            </w:r>
          </w:p>
        </w:tc>
      </w:tr>
      <w:tr w:rsidR="00F22A0C" w:rsidRPr="00006C6D" w:rsidTr="003C1EC7">
        <w:trPr>
          <w:trHeight w:val="232"/>
        </w:trPr>
        <w:tc>
          <w:tcPr>
            <w:tcW w:w="750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20658A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006C6D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3C1EC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Allocate unit.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006C6D" w:rsidRDefault="00F22A0C" w:rsidP="0020658A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F22A0C" w:rsidRPr="00006C6D" w:rsidTr="00897CFB">
        <w:trPr>
          <w:trHeight w:val="880"/>
        </w:trPr>
        <w:tc>
          <w:tcPr>
            <w:tcW w:w="750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20658A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006C6D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3C1EC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Add unit test:  CM (unit tag comment)</w:t>
            </w:r>
          </w:p>
          <w:p w:rsidR="00F22A0C" w:rsidRPr="00006C6D" w:rsidRDefault="00F22A0C" w:rsidP="003C1EC7">
            <w:pPr>
              <w:pStyle w:val="Header"/>
              <w:numPr>
                <w:ilvl w:val="0"/>
                <w:numId w:val="2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Result CM:  Post-Issue crossmatch</w:t>
            </w:r>
          </w:p>
          <w:p w:rsidR="00F22A0C" w:rsidRPr="00006C6D" w:rsidRDefault="00F22A0C" w:rsidP="003C1EC7">
            <w:pPr>
              <w:pStyle w:val="Header"/>
              <w:numPr>
                <w:ilvl w:val="0"/>
                <w:numId w:val="2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Add unit Test UR and reprint the Unit Tag.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006C6D" w:rsidRDefault="00F22A0C" w:rsidP="0020658A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F22A0C" w:rsidRPr="00006C6D" w:rsidTr="00897CFB">
        <w:trPr>
          <w:trHeight w:val="340"/>
        </w:trPr>
        <w:tc>
          <w:tcPr>
            <w:tcW w:w="750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20658A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006C6D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3C1EC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Unit tag will print.  File unit tag for pick up and scanning by HIM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006C6D" w:rsidRDefault="00F22A0C" w:rsidP="004E66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F22A0C" w:rsidRPr="00006C6D" w:rsidTr="00897CFB">
        <w:trPr>
          <w:trHeight w:val="340"/>
        </w:trPr>
        <w:tc>
          <w:tcPr>
            <w:tcW w:w="750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20658A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006C6D">
              <w:rPr>
                <w:rFonts w:ascii="Arial" w:hAnsi="Arial" w:cs="Arial"/>
                <w:bCs/>
              </w:rPr>
              <w:t xml:space="preserve">19 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7840E1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File form.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</w:tcPr>
          <w:p w:rsidR="00F22A0C" w:rsidRPr="00006C6D" w:rsidRDefault="00F22A0C" w:rsidP="003C1EC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Request for Urgent Blood Product Release Form</w:t>
            </w:r>
          </w:p>
        </w:tc>
      </w:tr>
      <w:tr w:rsidR="00F22A0C" w:rsidRPr="00006C6D" w:rsidTr="003C1EC7">
        <w:trPr>
          <w:trHeight w:val="250"/>
        </w:trPr>
        <w:tc>
          <w:tcPr>
            <w:tcW w:w="750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20658A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006C6D">
              <w:rPr>
                <w:rFonts w:ascii="Arial" w:hAnsi="Arial" w:cs="Arial"/>
                <w:bCs/>
              </w:rPr>
              <w:t xml:space="preserve">20 </w:t>
            </w:r>
          </w:p>
        </w:tc>
        <w:tc>
          <w:tcPr>
            <w:tcW w:w="6351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F22A0C" w:rsidP="003C1EC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Store patient sample</w:t>
            </w:r>
          </w:p>
        </w:tc>
        <w:tc>
          <w:tcPr>
            <w:tcW w:w="3109" w:type="dxa"/>
            <w:tcMar>
              <w:left w:w="115" w:type="dxa"/>
              <w:right w:w="115" w:type="dxa"/>
            </w:tcMar>
            <w:vAlign w:val="center"/>
          </w:tcPr>
          <w:p w:rsidR="00F22A0C" w:rsidRPr="00006C6D" w:rsidRDefault="003C1EC7" w:rsidP="0020658A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006C6D">
              <w:rPr>
                <w:rFonts w:ascii="Arial" w:hAnsi="Arial" w:cs="Arial"/>
                <w:spacing w:val="-3"/>
                <w:lang w:val="en-GB"/>
              </w:rPr>
              <w:t>Sample and Unit Segment Management Process</w:t>
            </w:r>
          </w:p>
        </w:tc>
      </w:tr>
    </w:tbl>
    <w:p w:rsidR="00F22A0C" w:rsidRPr="00006C6D" w:rsidRDefault="00F22A0C" w:rsidP="0020658A">
      <w:pPr>
        <w:spacing w:after="0" w:line="240" w:lineRule="auto"/>
      </w:pPr>
    </w:p>
    <w:p w:rsidR="00F22A0C" w:rsidRPr="00006C6D" w:rsidRDefault="00F22A0C" w:rsidP="003C1EC7">
      <w:pPr>
        <w:spacing w:after="0" w:line="240" w:lineRule="auto"/>
        <w:rPr>
          <w:rFonts w:ascii="Arial" w:hAnsi="Arial" w:cs="Arial"/>
          <w:b/>
        </w:rPr>
      </w:pPr>
      <w:r w:rsidRPr="00006C6D">
        <w:rPr>
          <w:rFonts w:ascii="Arial" w:hAnsi="Arial" w:cs="Arial"/>
          <w:b/>
        </w:rPr>
        <w:t>References:</w:t>
      </w:r>
    </w:p>
    <w:p w:rsidR="00F22A0C" w:rsidRDefault="00F22A0C" w:rsidP="003C1EC7">
      <w:pPr>
        <w:spacing w:after="0"/>
        <w:rPr>
          <w:rFonts w:ascii="Arial" w:hAnsi="Arial" w:cs="Arial"/>
        </w:rPr>
      </w:pPr>
      <w:proofErr w:type="gramStart"/>
      <w:r w:rsidRPr="00006C6D">
        <w:rPr>
          <w:rFonts w:ascii="Arial" w:hAnsi="Arial" w:cs="Arial"/>
        </w:rPr>
        <w:t>Standards for Blood Banks and Transfusion Services</w:t>
      </w:r>
      <w:r>
        <w:rPr>
          <w:rFonts w:ascii="Arial" w:hAnsi="Arial" w:cs="Arial"/>
        </w:rPr>
        <w:t>, Current Edition.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American Association of Blood Banks.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AABB Press, Bethesda, MD.</w:t>
      </w:r>
      <w:proofErr w:type="gramEnd"/>
    </w:p>
    <w:p w:rsidR="00F22A0C" w:rsidRPr="00AC7A20" w:rsidRDefault="00F22A0C" w:rsidP="003C1EC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Blood Bank User’s Guide, Misys Laboratory </w:t>
      </w:r>
    </w:p>
    <w:sectPr w:rsidR="00F22A0C" w:rsidRPr="00AC7A20" w:rsidSect="000B481F">
      <w:headerReference w:type="default" r:id="rId8"/>
      <w:footerReference w:type="default" r:id="rId9"/>
      <w:headerReference w:type="first" r:id="rId10"/>
      <w:pgSz w:w="12240" w:h="15840"/>
      <w:pgMar w:top="720" w:right="720" w:bottom="72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AC" w:rsidRDefault="004057AC" w:rsidP="004B5718">
      <w:pPr>
        <w:spacing w:after="0" w:line="240" w:lineRule="auto"/>
      </w:pPr>
      <w:r>
        <w:separator/>
      </w:r>
    </w:p>
  </w:endnote>
  <w:endnote w:type="continuationSeparator" w:id="0">
    <w:p w:rsidR="004057AC" w:rsidRDefault="004057AC" w:rsidP="004B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8C3" w:rsidRPr="003C1EC7" w:rsidRDefault="006578C3" w:rsidP="006578C3">
    <w:pPr>
      <w:pStyle w:val="Footer"/>
      <w:tabs>
        <w:tab w:val="clear" w:pos="9360"/>
        <w:tab w:val="right" w:pos="10340"/>
      </w:tabs>
      <w:ind w:left="540" w:hanging="540"/>
      <w:rPr>
        <w:rFonts w:ascii="Arial" w:hAnsi="Arial" w:cs="Arial"/>
        <w:szCs w:val="20"/>
      </w:rPr>
    </w:pPr>
    <w:r w:rsidRPr="003C1EC7">
      <w:rPr>
        <w:rFonts w:ascii="Arial" w:hAnsi="Arial" w:cs="Arial"/>
        <w:szCs w:val="20"/>
      </w:rPr>
      <w:t xml:space="preserve">Transfusion Service Laboratory                                                                                               </w:t>
    </w:r>
    <w:r w:rsidRPr="003C1EC7">
      <w:rPr>
        <w:rFonts w:ascii="Arial" w:hAnsi="Arial" w:cs="Arial"/>
        <w:szCs w:val="20"/>
      </w:rPr>
      <w:tab/>
      <w:t xml:space="preserve"> Page </w:t>
    </w:r>
    <w:r w:rsidRPr="003C1EC7">
      <w:rPr>
        <w:rFonts w:ascii="Arial" w:hAnsi="Arial" w:cs="Arial"/>
        <w:szCs w:val="20"/>
      </w:rPr>
      <w:fldChar w:fldCharType="begin"/>
    </w:r>
    <w:r w:rsidRPr="003C1EC7">
      <w:rPr>
        <w:rFonts w:ascii="Arial" w:hAnsi="Arial" w:cs="Arial"/>
        <w:szCs w:val="20"/>
      </w:rPr>
      <w:instrText xml:space="preserve"> PAGE </w:instrText>
    </w:r>
    <w:r w:rsidRPr="003C1EC7">
      <w:rPr>
        <w:rFonts w:ascii="Arial" w:hAnsi="Arial" w:cs="Arial"/>
        <w:szCs w:val="20"/>
      </w:rPr>
      <w:fldChar w:fldCharType="separate"/>
    </w:r>
    <w:r w:rsidR="003848BE">
      <w:rPr>
        <w:rFonts w:ascii="Arial" w:hAnsi="Arial" w:cs="Arial"/>
        <w:noProof/>
        <w:szCs w:val="20"/>
      </w:rPr>
      <w:t>2</w:t>
    </w:r>
    <w:r w:rsidRPr="003C1EC7">
      <w:rPr>
        <w:rFonts w:ascii="Arial" w:hAnsi="Arial" w:cs="Arial"/>
        <w:szCs w:val="20"/>
      </w:rPr>
      <w:fldChar w:fldCharType="end"/>
    </w:r>
    <w:r w:rsidRPr="003C1EC7">
      <w:rPr>
        <w:rFonts w:ascii="Arial" w:hAnsi="Arial" w:cs="Arial"/>
        <w:szCs w:val="20"/>
      </w:rPr>
      <w:t xml:space="preserve"> of </w:t>
    </w:r>
    <w:r w:rsidRPr="003C1EC7">
      <w:rPr>
        <w:rFonts w:ascii="Arial" w:hAnsi="Arial" w:cs="Arial"/>
        <w:szCs w:val="20"/>
      </w:rPr>
      <w:fldChar w:fldCharType="begin"/>
    </w:r>
    <w:r w:rsidRPr="003C1EC7">
      <w:rPr>
        <w:rFonts w:ascii="Arial" w:hAnsi="Arial" w:cs="Arial"/>
        <w:szCs w:val="20"/>
      </w:rPr>
      <w:instrText xml:space="preserve"> NUMPAGES </w:instrText>
    </w:r>
    <w:r w:rsidRPr="003C1EC7">
      <w:rPr>
        <w:rFonts w:ascii="Arial" w:hAnsi="Arial" w:cs="Arial"/>
        <w:szCs w:val="20"/>
      </w:rPr>
      <w:fldChar w:fldCharType="separate"/>
    </w:r>
    <w:r w:rsidR="003848BE">
      <w:rPr>
        <w:rFonts w:ascii="Arial" w:hAnsi="Arial" w:cs="Arial"/>
        <w:noProof/>
        <w:szCs w:val="20"/>
      </w:rPr>
      <w:t>2</w:t>
    </w:r>
    <w:r w:rsidRPr="003C1EC7">
      <w:rPr>
        <w:rFonts w:ascii="Arial" w:hAnsi="Arial" w:cs="Arial"/>
        <w:szCs w:val="20"/>
      </w:rPr>
      <w:fldChar w:fldCharType="end"/>
    </w:r>
  </w:p>
  <w:p w:rsidR="006578C3" w:rsidRPr="003C1EC7" w:rsidRDefault="006578C3" w:rsidP="006578C3">
    <w:pPr>
      <w:pStyle w:val="Footer"/>
      <w:tabs>
        <w:tab w:val="clear" w:pos="9360"/>
      </w:tabs>
      <w:ind w:left="540" w:hanging="540"/>
      <w:rPr>
        <w:sz w:val="24"/>
      </w:rPr>
    </w:pPr>
    <w:smartTag w:uri="urn:schemas-microsoft-com:office:smarttags" w:element="place">
      <w:smartTag w:uri="urn:schemas-microsoft-com:office:smarttags" w:element="PlaceName">
        <w:smartTag w:uri="urn:schemas-microsoft-com:office:smarttags" w:element="PlaceName">
          <w:r w:rsidRPr="003C1EC7">
            <w:rPr>
              <w:rFonts w:ascii="Arial" w:hAnsi="Arial" w:cs="Arial"/>
              <w:szCs w:val="20"/>
            </w:rPr>
            <w:t>Harborview</w:t>
          </w:r>
        </w:smartTag>
        <w:r w:rsidRPr="003C1EC7">
          <w:rPr>
            <w:rFonts w:ascii="Arial" w:hAnsi="Arial" w:cs="Arial"/>
            <w:szCs w:val="20"/>
          </w:rPr>
          <w:t xml:space="preserve"> </w:t>
        </w:r>
        <w:smartTag w:uri="urn:schemas-microsoft-com:office:smarttags" w:element="PlaceName">
          <w:r w:rsidRPr="003C1EC7">
            <w:rPr>
              <w:rFonts w:ascii="Arial" w:hAnsi="Arial" w:cs="Arial"/>
              <w:szCs w:val="20"/>
            </w:rPr>
            <w:t>Medical</w:t>
          </w:r>
        </w:smartTag>
        <w:r w:rsidRPr="003C1EC7">
          <w:rPr>
            <w:rFonts w:ascii="Arial" w:hAnsi="Arial" w:cs="Arial"/>
            <w:szCs w:val="20"/>
          </w:rPr>
          <w:t xml:space="preserve"> </w:t>
        </w:r>
        <w:smartTag w:uri="urn:schemas-microsoft-com:office:smarttags" w:element="PlaceType">
          <w:r w:rsidRPr="003C1EC7">
            <w:rPr>
              <w:rFonts w:ascii="Arial" w:hAnsi="Arial" w:cs="Arial"/>
              <w:szCs w:val="20"/>
            </w:rPr>
            <w:t>Center</w:t>
          </w:r>
        </w:smartTag>
      </w:smartTag>
    </w:smartTag>
    <w:r w:rsidRPr="003C1EC7">
      <w:rPr>
        <w:rFonts w:ascii="Arial" w:hAnsi="Arial" w:cs="Arial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3C1EC7">
              <w:rPr>
                <w:rFonts w:ascii="Arial" w:hAnsi="Arial" w:cs="Arial"/>
                <w:szCs w:val="20"/>
              </w:rPr>
              <w:t>325 Ninth Ave</w:t>
            </w:r>
          </w:smartTag>
        </w:smartTag>
        <w:r w:rsidRPr="003C1EC7">
          <w:rPr>
            <w:rFonts w:ascii="Arial" w:hAnsi="Arial" w:cs="Arial"/>
            <w:szCs w:val="20"/>
          </w:rPr>
          <w:t xml:space="preserve">, </w:t>
        </w:r>
        <w:smartTag w:uri="urn:schemas-microsoft-com:office:smarttags" w:element="City">
          <w:r w:rsidRPr="003C1EC7">
            <w:rPr>
              <w:rFonts w:ascii="Arial" w:hAnsi="Arial" w:cs="Arial"/>
              <w:szCs w:val="20"/>
            </w:rPr>
            <w:t>Seattle</w:t>
          </w:r>
        </w:smartTag>
        <w:r w:rsidRPr="003C1EC7">
          <w:rPr>
            <w:rFonts w:ascii="Arial" w:hAnsi="Arial" w:cs="Arial"/>
            <w:szCs w:val="20"/>
          </w:rPr>
          <w:t xml:space="preserve">, </w:t>
        </w:r>
        <w:smartTag w:uri="urn:schemas-microsoft-com:office:smarttags" w:element="State">
          <w:r w:rsidRPr="003C1EC7">
            <w:rPr>
              <w:rFonts w:ascii="Arial" w:hAnsi="Arial" w:cs="Arial"/>
              <w:szCs w:val="20"/>
            </w:rPr>
            <w:t>WA</w:t>
          </w:r>
        </w:smartTag>
      </w:smartTag>
    </w:smartTag>
    <w:r w:rsidRPr="003C1EC7">
      <w:rPr>
        <w:rFonts w:ascii="Arial" w:hAnsi="Arial" w:cs="Arial"/>
        <w:szCs w:val="20"/>
      </w:rPr>
      <w:t xml:space="preserve"> 9810</w:t>
    </w:r>
    <w:r w:rsidR="003C1EC7" w:rsidRPr="003C1EC7">
      <w:rPr>
        <w:rFonts w:ascii="Arial" w:hAnsi="Arial" w:cs="Arial"/>
        <w:szCs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AC" w:rsidRDefault="004057AC" w:rsidP="004B5718">
      <w:pPr>
        <w:spacing w:after="0" w:line="240" w:lineRule="auto"/>
      </w:pPr>
      <w:r>
        <w:separator/>
      </w:r>
    </w:p>
  </w:footnote>
  <w:footnote w:type="continuationSeparator" w:id="0">
    <w:p w:rsidR="004057AC" w:rsidRDefault="004057AC" w:rsidP="004B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8C3" w:rsidRPr="000B481F" w:rsidRDefault="003C1EC7">
    <w:pPr>
      <w:pStyle w:val="Header"/>
      <w:rPr>
        <w:rFonts w:ascii="Arial" w:hAnsi="Arial" w:cs="Arial"/>
        <w:b/>
        <w:szCs w:val="20"/>
      </w:rPr>
    </w:pPr>
    <w:r>
      <w:rPr>
        <w:rFonts w:ascii="Arial" w:hAnsi="Arial" w:cs="Arial"/>
        <w:b/>
        <w:szCs w:val="20"/>
      </w:rPr>
      <w:t xml:space="preserve">Emergency Release </w:t>
    </w:r>
    <w:r w:rsidR="006578C3" w:rsidRPr="000B481F">
      <w:rPr>
        <w:rFonts w:ascii="Arial" w:hAnsi="Arial" w:cs="Arial"/>
        <w:b/>
        <w:szCs w:val="20"/>
      </w:rPr>
      <w:t>Blood Product Allocation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8C3" w:rsidRDefault="009F7AA8" w:rsidP="006578C3">
    <w:pPr>
      <w:ind w:hanging="11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47B1F810" wp14:editId="11865029">
          <wp:extent cx="6419850" cy="67627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6578C3" w:rsidRPr="002132B3" w:rsidTr="003C1EC7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78C3" w:rsidRPr="0020658A" w:rsidRDefault="006578C3" w:rsidP="00F327F4">
          <w:pPr>
            <w:spacing w:after="0" w:line="240" w:lineRule="auto"/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 xml:space="preserve">University of </w:t>
          </w:r>
          <w:smartTag w:uri="urn:schemas-microsoft-com:office:smarttags" w:element="PlaceName">
            <w:r w:rsidRPr="0020658A">
              <w:rPr>
                <w:rFonts w:ascii="Arial" w:hAnsi="Arial" w:cs="Arial"/>
                <w:b/>
              </w:rPr>
              <w:t>Washington</w:t>
            </w:r>
          </w:smartTag>
          <w:r w:rsidRPr="0020658A">
            <w:rPr>
              <w:rFonts w:ascii="Arial" w:hAnsi="Arial" w:cs="Arial"/>
              <w:b/>
            </w:rPr>
            <w:t xml:space="preserve">, </w:t>
          </w:r>
        </w:p>
        <w:p w:rsidR="006578C3" w:rsidRPr="0020658A" w:rsidRDefault="006578C3" w:rsidP="00F327F4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PlaceName">
                <w:r w:rsidRPr="0020658A">
                  <w:rPr>
                    <w:rFonts w:ascii="Arial" w:hAnsi="Arial" w:cs="Arial"/>
                    <w:b/>
                  </w:rPr>
                  <w:t>Harborview</w:t>
                </w:r>
              </w:smartTag>
              <w:r w:rsidRPr="0020658A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Name">
                <w:r w:rsidRPr="0020658A">
                  <w:rPr>
                    <w:rFonts w:ascii="Arial" w:hAnsi="Arial" w:cs="Arial"/>
                    <w:b/>
                  </w:rPr>
                  <w:t>Medical</w:t>
                </w:r>
              </w:smartTag>
              <w:r w:rsidRPr="0020658A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Type">
                <w:r w:rsidRPr="0020658A">
                  <w:rPr>
                    <w:rFonts w:ascii="Arial" w:hAnsi="Arial" w:cs="Arial"/>
                    <w:b/>
                  </w:rPr>
                  <w:t>Center</w:t>
                </w:r>
              </w:smartTag>
            </w:smartTag>
          </w:smartTag>
        </w:p>
        <w:p w:rsidR="006578C3" w:rsidRPr="0020658A" w:rsidRDefault="006578C3" w:rsidP="00F327F4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Street">
            <w:r w:rsidRPr="0020658A">
              <w:rPr>
                <w:rFonts w:ascii="Arial" w:hAnsi="Arial" w:cs="Arial"/>
                <w:b/>
              </w:rPr>
              <w:t>325 9</w:t>
            </w:r>
            <w:r w:rsidRPr="0020658A">
              <w:rPr>
                <w:rFonts w:ascii="Arial" w:hAnsi="Arial" w:cs="Arial"/>
                <w:b/>
                <w:vertAlign w:val="superscript"/>
              </w:rPr>
              <w:t>th</w:t>
            </w:r>
            <w:r w:rsidRPr="0020658A">
              <w:rPr>
                <w:rFonts w:ascii="Arial" w:hAnsi="Arial" w:cs="Arial"/>
                <w:b/>
              </w:rPr>
              <w:t xml:space="preserve"> Ave.</w:t>
            </w:r>
          </w:smartTag>
          <w:r w:rsidRPr="0020658A">
            <w:rPr>
              <w:rFonts w:ascii="Arial" w:hAnsi="Arial" w:cs="Arial"/>
              <w:b/>
            </w:rPr>
            <w:t xml:space="preserve"> </w:t>
          </w:r>
          <w:smartTag w:uri="urn:schemas-microsoft-com:office:smarttags" w:element="PostalCode">
            <w:smartTag w:uri="urn:schemas-microsoft-com:office:smarttags" w:element="City">
              <w:r w:rsidRPr="0020658A">
                <w:rPr>
                  <w:rFonts w:ascii="Arial" w:hAnsi="Arial" w:cs="Arial"/>
                  <w:b/>
                </w:rPr>
                <w:t>Seattle</w:t>
              </w:r>
            </w:smartTag>
          </w:smartTag>
          <w:r w:rsidRPr="0020658A">
            <w:rPr>
              <w:rFonts w:ascii="Arial" w:hAnsi="Arial" w:cs="Arial"/>
              <w:b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20658A">
                <w:rPr>
                  <w:rFonts w:ascii="Arial" w:hAnsi="Arial" w:cs="Arial"/>
                  <w:b/>
                </w:rPr>
                <w:t>WA</w:t>
              </w:r>
            </w:smartTag>
          </w:smartTag>
          <w:r w:rsidRPr="0020658A">
            <w:rPr>
              <w:rFonts w:ascii="Arial" w:hAnsi="Arial" w:cs="Arial"/>
              <w:b/>
            </w:rPr>
            <w:t xml:space="preserve">,  </w:t>
          </w:r>
          <w:smartTag w:uri="urn:schemas-microsoft-com:office:smarttags" w:element="PostalCode">
            <w:r w:rsidRPr="0020658A">
              <w:rPr>
                <w:rFonts w:ascii="Arial" w:hAnsi="Arial" w:cs="Arial"/>
                <w:b/>
              </w:rPr>
              <w:t>98104</w:t>
            </w:r>
          </w:smartTag>
        </w:p>
        <w:p w:rsidR="006578C3" w:rsidRPr="0020658A" w:rsidRDefault="006578C3" w:rsidP="00F327F4">
          <w:pPr>
            <w:spacing w:after="0" w:line="240" w:lineRule="auto"/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>Transfusion Services Laboratory</w:t>
          </w:r>
        </w:p>
        <w:p w:rsidR="006578C3" w:rsidRPr="0020658A" w:rsidRDefault="006578C3" w:rsidP="00F327F4">
          <w:pPr>
            <w:spacing w:after="0" w:line="240" w:lineRule="auto"/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6578C3" w:rsidRPr="0020658A" w:rsidRDefault="006578C3" w:rsidP="00F327F4">
          <w:pPr>
            <w:spacing w:after="0" w:line="240" w:lineRule="auto"/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>Original Effective Date:</w:t>
          </w:r>
        </w:p>
        <w:p w:rsidR="006578C3" w:rsidRPr="0020658A" w:rsidRDefault="006578C3" w:rsidP="00F327F4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20658A">
            <w:rPr>
              <w:rFonts w:ascii="Arial" w:hAnsi="Arial" w:cs="Arial"/>
            </w:rPr>
            <w:t>April 1</w:t>
          </w:r>
          <w:r w:rsidRPr="0020658A">
            <w:rPr>
              <w:rFonts w:ascii="Arial" w:hAnsi="Arial" w:cs="Arial"/>
              <w:vertAlign w:val="superscript"/>
            </w:rPr>
            <w:t>st</w:t>
          </w:r>
          <w:r w:rsidRPr="0020658A">
            <w:rPr>
              <w:rFonts w:ascii="Arial" w:hAnsi="Arial" w:cs="Arial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6578C3" w:rsidRPr="0020658A" w:rsidRDefault="006578C3" w:rsidP="00F327F4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 xml:space="preserve">Number: </w:t>
          </w:r>
        </w:p>
        <w:p w:rsidR="006578C3" w:rsidRPr="0020658A" w:rsidRDefault="00101C23" w:rsidP="00F327F4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5317-2</w:t>
          </w:r>
        </w:p>
      </w:tc>
    </w:tr>
    <w:tr w:rsidR="006578C3" w:rsidRPr="002132B3" w:rsidTr="003C1EC7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6578C3" w:rsidRPr="0020658A" w:rsidRDefault="006578C3" w:rsidP="00F327F4">
          <w:pPr>
            <w:spacing w:after="0" w:line="240" w:lineRule="auto"/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578C3" w:rsidRPr="0020658A" w:rsidRDefault="006578C3" w:rsidP="00F327F4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>Revision Effective Date:</w:t>
          </w:r>
        </w:p>
        <w:p w:rsidR="006578C3" w:rsidRPr="00101C23" w:rsidRDefault="00101C23" w:rsidP="00D53812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101C23">
            <w:rPr>
              <w:rFonts w:ascii="Arial" w:hAnsi="Arial" w:cs="Arial"/>
            </w:rPr>
            <w:t>6/</w:t>
          </w:r>
          <w:r w:rsidR="00006C6D">
            <w:rPr>
              <w:rFonts w:ascii="Arial" w:hAnsi="Arial" w:cs="Arial"/>
            </w:rPr>
            <w:t>16</w:t>
          </w:r>
          <w:r w:rsidRPr="00101C23">
            <w:rPr>
              <w:rFonts w:ascii="Arial" w:hAnsi="Arial" w:cs="Arial"/>
            </w:rPr>
            <w:t>/14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6578C3" w:rsidRPr="0020658A" w:rsidRDefault="006578C3" w:rsidP="00F327F4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20658A">
            <w:rPr>
              <w:rFonts w:ascii="Arial" w:hAnsi="Arial" w:cs="Arial"/>
              <w:b/>
            </w:rPr>
            <w:t xml:space="preserve">Pages: </w:t>
          </w:r>
          <w:r>
            <w:rPr>
              <w:rFonts w:ascii="Arial" w:hAnsi="Arial" w:cs="Arial"/>
            </w:rPr>
            <w:t>2</w:t>
          </w:r>
        </w:p>
      </w:tc>
    </w:tr>
    <w:tr w:rsidR="006578C3" w:rsidRPr="002132B3" w:rsidTr="003C1EC7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6578C3" w:rsidRPr="0020658A" w:rsidRDefault="006578C3" w:rsidP="00F327F4">
          <w:pPr>
            <w:spacing w:after="0"/>
            <w:rPr>
              <w:rFonts w:ascii="Arial" w:hAnsi="Arial" w:cs="Arial"/>
              <w:sz w:val="28"/>
              <w:szCs w:val="28"/>
            </w:rPr>
          </w:pPr>
          <w:r w:rsidRPr="0020658A">
            <w:rPr>
              <w:rFonts w:ascii="Arial" w:hAnsi="Arial" w:cs="Arial"/>
              <w:sz w:val="28"/>
              <w:szCs w:val="28"/>
            </w:rPr>
            <w:t>TITL</w:t>
          </w:r>
          <w:r>
            <w:rPr>
              <w:rFonts w:ascii="Arial" w:hAnsi="Arial" w:cs="Arial"/>
              <w:sz w:val="28"/>
              <w:szCs w:val="28"/>
            </w:rPr>
            <w:t xml:space="preserve">E:  </w:t>
          </w:r>
          <w:r w:rsidRPr="00101C23">
            <w:rPr>
              <w:rFonts w:ascii="Arial" w:hAnsi="Arial" w:cs="Arial"/>
              <w:b/>
              <w:sz w:val="28"/>
              <w:szCs w:val="28"/>
            </w:rPr>
            <w:t>Emergency Release Blood Product Allocation Process</w:t>
          </w:r>
        </w:p>
      </w:tc>
    </w:tr>
  </w:tbl>
  <w:p w:rsidR="006578C3" w:rsidRDefault="006578C3" w:rsidP="003C1E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016"/>
    <w:multiLevelType w:val="hybridMultilevel"/>
    <w:tmpl w:val="34FAD1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FD32CA"/>
    <w:multiLevelType w:val="hybridMultilevel"/>
    <w:tmpl w:val="5C940D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269C2"/>
    <w:multiLevelType w:val="hybridMultilevel"/>
    <w:tmpl w:val="2C727E24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">
    <w:nsid w:val="387D5DDA"/>
    <w:multiLevelType w:val="hybridMultilevel"/>
    <w:tmpl w:val="971696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D15D97"/>
    <w:multiLevelType w:val="hybridMultilevel"/>
    <w:tmpl w:val="3DC8A8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7A7CB0"/>
    <w:multiLevelType w:val="hybridMultilevel"/>
    <w:tmpl w:val="9AF2D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28410D"/>
    <w:multiLevelType w:val="hybridMultilevel"/>
    <w:tmpl w:val="90FA68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0C0BD3"/>
    <w:multiLevelType w:val="hybridMultilevel"/>
    <w:tmpl w:val="8762337C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8">
    <w:nsid w:val="77CA5918"/>
    <w:multiLevelType w:val="hybridMultilevel"/>
    <w:tmpl w:val="78B410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8F4B35"/>
    <w:multiLevelType w:val="hybridMultilevel"/>
    <w:tmpl w:val="2FA4F4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18"/>
    <w:rsid w:val="00006C6D"/>
    <w:rsid w:val="00042921"/>
    <w:rsid w:val="000A42BF"/>
    <w:rsid w:val="000B481F"/>
    <w:rsid w:val="000F022E"/>
    <w:rsid w:val="0010156B"/>
    <w:rsid w:val="00101C23"/>
    <w:rsid w:val="001A7B04"/>
    <w:rsid w:val="001B3867"/>
    <w:rsid w:val="001E2367"/>
    <w:rsid w:val="001E3D4B"/>
    <w:rsid w:val="001E6978"/>
    <w:rsid w:val="0020658A"/>
    <w:rsid w:val="002132B3"/>
    <w:rsid w:val="00217651"/>
    <w:rsid w:val="002A3500"/>
    <w:rsid w:val="002C13F1"/>
    <w:rsid w:val="002E331D"/>
    <w:rsid w:val="002F3E9E"/>
    <w:rsid w:val="003720D9"/>
    <w:rsid w:val="003848BE"/>
    <w:rsid w:val="003A26D4"/>
    <w:rsid w:val="003C1EC7"/>
    <w:rsid w:val="004057AC"/>
    <w:rsid w:val="00415A05"/>
    <w:rsid w:val="004332A8"/>
    <w:rsid w:val="00454ADF"/>
    <w:rsid w:val="00492478"/>
    <w:rsid w:val="004A1C1A"/>
    <w:rsid w:val="004B5718"/>
    <w:rsid w:val="004E6677"/>
    <w:rsid w:val="004F6DCA"/>
    <w:rsid w:val="00510C93"/>
    <w:rsid w:val="0054022E"/>
    <w:rsid w:val="00581CBD"/>
    <w:rsid w:val="00583D2E"/>
    <w:rsid w:val="00586DA6"/>
    <w:rsid w:val="005B6DBA"/>
    <w:rsid w:val="005B6E0B"/>
    <w:rsid w:val="006067C8"/>
    <w:rsid w:val="00640162"/>
    <w:rsid w:val="00643227"/>
    <w:rsid w:val="00644C83"/>
    <w:rsid w:val="006578C3"/>
    <w:rsid w:val="00685821"/>
    <w:rsid w:val="006A6BC7"/>
    <w:rsid w:val="006B4E06"/>
    <w:rsid w:val="006C1B01"/>
    <w:rsid w:val="006D406C"/>
    <w:rsid w:val="0071273A"/>
    <w:rsid w:val="00736003"/>
    <w:rsid w:val="00742EB2"/>
    <w:rsid w:val="00774C15"/>
    <w:rsid w:val="007840E1"/>
    <w:rsid w:val="00784B82"/>
    <w:rsid w:val="00791679"/>
    <w:rsid w:val="007A4503"/>
    <w:rsid w:val="007F2F39"/>
    <w:rsid w:val="00835CC1"/>
    <w:rsid w:val="00882FF8"/>
    <w:rsid w:val="0089149D"/>
    <w:rsid w:val="00897CFB"/>
    <w:rsid w:val="008E2CD8"/>
    <w:rsid w:val="008F00F8"/>
    <w:rsid w:val="008F4E0D"/>
    <w:rsid w:val="00904150"/>
    <w:rsid w:val="00905945"/>
    <w:rsid w:val="00913EDF"/>
    <w:rsid w:val="009203E5"/>
    <w:rsid w:val="009436A2"/>
    <w:rsid w:val="00955C2A"/>
    <w:rsid w:val="009B5938"/>
    <w:rsid w:val="009D3BFF"/>
    <w:rsid w:val="009F7AA8"/>
    <w:rsid w:val="00A11B50"/>
    <w:rsid w:val="00A16024"/>
    <w:rsid w:val="00A16440"/>
    <w:rsid w:val="00A367DF"/>
    <w:rsid w:val="00A5548D"/>
    <w:rsid w:val="00AA5307"/>
    <w:rsid w:val="00AC7A20"/>
    <w:rsid w:val="00AD02FD"/>
    <w:rsid w:val="00AF7D81"/>
    <w:rsid w:val="00B30ACE"/>
    <w:rsid w:val="00B45E81"/>
    <w:rsid w:val="00B55106"/>
    <w:rsid w:val="00B70379"/>
    <w:rsid w:val="00BC3308"/>
    <w:rsid w:val="00BE097C"/>
    <w:rsid w:val="00C36E86"/>
    <w:rsid w:val="00C55F92"/>
    <w:rsid w:val="00D02060"/>
    <w:rsid w:val="00D02986"/>
    <w:rsid w:val="00D036DA"/>
    <w:rsid w:val="00D34D1E"/>
    <w:rsid w:val="00D53812"/>
    <w:rsid w:val="00DA1D21"/>
    <w:rsid w:val="00DE2F37"/>
    <w:rsid w:val="00DF7047"/>
    <w:rsid w:val="00E4404B"/>
    <w:rsid w:val="00E703EB"/>
    <w:rsid w:val="00EB17DE"/>
    <w:rsid w:val="00EB7F88"/>
    <w:rsid w:val="00ED375B"/>
    <w:rsid w:val="00EF0F98"/>
    <w:rsid w:val="00F0721E"/>
    <w:rsid w:val="00F22A0C"/>
    <w:rsid w:val="00F327F4"/>
    <w:rsid w:val="00F53C02"/>
    <w:rsid w:val="00F634A8"/>
    <w:rsid w:val="00F8737B"/>
    <w:rsid w:val="00F9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6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57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57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7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D37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0658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65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84B8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6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84B82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6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57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57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7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D37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0658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65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84B8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6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84B82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7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2955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  This document describes the process of Emergency Release of Red Blood Cell (RBC) components when the patient’s status requires release of RBCs prior to completion of compatibility testing</vt:lpstr>
    </vt:vector>
  </TitlesOfParts>
  <Company>UWMC</Company>
  <LinksUpToDate>false</LinksUpToDate>
  <CharactersWithSpaces>3456</CharactersWithSpaces>
  <SharedDoc>false</SharedDoc>
  <HLinks>
    <vt:vector size="6" baseType="variant">
      <vt:variant>
        <vt:i4>5046292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  This document describes the process of Emergency Release of Red Blood Cell (RBC) components when the patient’s status requires release of RBCs prior to completion of compatibility testing</dc:title>
  <dc:creator>rgary</dc:creator>
  <cp:lastModifiedBy>Gigie</cp:lastModifiedBy>
  <cp:revision>2</cp:revision>
  <cp:lastPrinted>2014-06-11T18:25:00Z</cp:lastPrinted>
  <dcterms:created xsi:type="dcterms:W3CDTF">2014-06-13T17:34:00Z</dcterms:created>
  <dcterms:modified xsi:type="dcterms:W3CDTF">2014-06-13T17:34:00Z</dcterms:modified>
</cp:coreProperties>
</file>