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9D" w:rsidRPr="000E049D" w:rsidRDefault="003735F1" w:rsidP="000E049D">
      <w:pPr>
        <w:rPr>
          <w:rFonts w:ascii="Arial" w:hAnsi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="000E049D" w:rsidRPr="000E049D">
        <w:rPr>
          <w:rFonts w:ascii="Arial" w:hAnsi="Arial"/>
          <w:b/>
          <w:szCs w:val="20"/>
        </w:rPr>
        <w:t>Purpose:</w:t>
      </w:r>
    </w:p>
    <w:p w:rsidR="000E049D" w:rsidRPr="000E049D" w:rsidRDefault="000E049D" w:rsidP="000E049D">
      <w:pPr>
        <w:rPr>
          <w:rFonts w:ascii="Arial" w:hAnsi="Arial"/>
          <w:szCs w:val="20"/>
        </w:rPr>
      </w:pPr>
    </w:p>
    <w:p w:rsidR="000E049D" w:rsidRPr="00C52C32" w:rsidRDefault="000E049D" w:rsidP="000E049D">
      <w:pPr>
        <w:tabs>
          <w:tab w:val="left" w:pos="930"/>
        </w:tabs>
        <w:rPr>
          <w:rFonts w:ascii="Arial" w:hAnsi="Arial"/>
          <w:sz w:val="22"/>
          <w:szCs w:val="22"/>
        </w:rPr>
      </w:pPr>
      <w:r w:rsidRPr="00C52C32">
        <w:rPr>
          <w:rFonts w:ascii="Arial" w:hAnsi="Arial"/>
          <w:sz w:val="22"/>
          <w:szCs w:val="22"/>
        </w:rPr>
        <w:t>To provide instruction in response to temperature alarms, for the storage units of blood and tissue components, to ensure the products remain within the required temperature range.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b/>
          <w:szCs w:val="20"/>
        </w:rPr>
      </w:pPr>
      <w:r w:rsidRPr="000E049D">
        <w:rPr>
          <w:rFonts w:ascii="Arial" w:hAnsi="Arial"/>
          <w:b/>
          <w:szCs w:val="20"/>
        </w:rPr>
        <w:t>Temperature Alarm Guidelines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520"/>
        <w:gridCol w:w="2520"/>
        <w:gridCol w:w="2520"/>
      </w:tblGrid>
      <w:tr w:rsidR="000E049D" w:rsidRPr="000E049D" w:rsidTr="00D63A68">
        <w:tc>
          <w:tcPr>
            <w:tcW w:w="2718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Monitored Storage Unit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Required (Acceptable) </w:t>
            </w:r>
            <w:smartTag w:uri="urn:schemas-microsoft-com:office:smarttags" w:element="place">
              <w:smartTag w:uri="urn:schemas-microsoft-com:office:smarttags" w:element="PlaceNam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Temperature</w:t>
                </w:r>
              </w:smartTag>
              <w:r w:rsidRPr="000E049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Range</w:t>
                </w:r>
              </w:smartTag>
            </w:smartTag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Low Alarm Activation Temp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Blood Refrigerators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1° C - 6°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5.5°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Reagent Refrigerator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2° C - 8°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7.5°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Platelet Incubators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20° C - 24°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Plasma Freezers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-18° C and lower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-20°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Ultralow Freezers 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-40° C and lower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-96°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-65°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Room Temperature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 – 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Humidity</w:t>
            </w:r>
          </w:p>
        </w:tc>
        <w:tc>
          <w:tcPr>
            <w:tcW w:w="2520" w:type="dxa"/>
            <w:vAlign w:val="center"/>
          </w:tcPr>
          <w:p w:rsidR="000E049D" w:rsidRPr="000E049D" w:rsidRDefault="00517CCC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– </w:t>
            </w:r>
            <w:r w:rsidRPr="00517CCC">
              <w:rPr>
                <w:rFonts w:ascii="Arial" w:hAnsi="Arial" w:cs="Arial"/>
                <w:sz w:val="22"/>
                <w:szCs w:val="22"/>
                <w:highlight w:val="yellow"/>
              </w:rPr>
              <w:t>65</w:t>
            </w:r>
            <w:r w:rsidR="000E049D" w:rsidRPr="000E049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2520" w:type="dxa"/>
            <w:vAlign w:val="center"/>
          </w:tcPr>
          <w:p w:rsidR="000E049D" w:rsidRPr="000E049D" w:rsidRDefault="00517CCC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7CCC">
              <w:rPr>
                <w:rFonts w:ascii="Arial" w:hAnsi="Arial" w:cs="Arial"/>
                <w:sz w:val="22"/>
                <w:szCs w:val="22"/>
                <w:highlight w:val="yellow"/>
              </w:rPr>
              <w:t>65</w:t>
            </w:r>
            <w:r w:rsidR="000E049D" w:rsidRPr="000E049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0E049D" w:rsidRPr="000E049D" w:rsidTr="00D63A68">
        <w:tc>
          <w:tcPr>
            <w:tcW w:w="10296" w:type="dxa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Alarms</w:t>
            </w:r>
          </w:p>
        </w:tc>
      </w:tr>
      <w:tr w:rsidR="000E049D" w:rsidRPr="00AC65C2" w:rsidTr="00A65394">
        <w:trPr>
          <w:trHeight w:val="1295"/>
        </w:trPr>
        <w:tc>
          <w:tcPr>
            <w:tcW w:w="10296" w:type="dxa"/>
          </w:tcPr>
          <w:p w:rsidR="00C52C32" w:rsidRPr="00AC65C2" w:rsidRDefault="00C52C32" w:rsidP="00C52C32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Transfusion Services Laboratory has a redundant alarm system for all blood, bone, and reagent storage devices.   Room temperature and humidity are also monitored by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C52C32" w:rsidRPr="00AC65C2" w:rsidRDefault="00C52C32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is a computer monitoring system with pager notification.</w:t>
            </w:r>
          </w:p>
          <w:p w:rsidR="00C52C32" w:rsidRPr="00AC65C2" w:rsidRDefault="00C52C32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Audible alarms are in place for all units.</w:t>
            </w:r>
          </w:p>
          <w:p w:rsidR="000E049D" w:rsidRPr="00AC65C2" w:rsidRDefault="002D4F42" w:rsidP="00A6539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cannot “hear” a wireless sensor, a </w:t>
            </w:r>
            <w:r w:rsidR="0022796E" w:rsidRPr="00AC65C2">
              <w:rPr>
                <w:rFonts w:ascii="Arial" w:hAnsi="Arial" w:cs="Arial"/>
                <w:sz w:val="22"/>
                <w:szCs w:val="22"/>
              </w:rPr>
              <w:t>Miscommunication</w:t>
            </w:r>
            <w:r w:rsidRPr="00AC65C2">
              <w:rPr>
                <w:rFonts w:ascii="Arial" w:hAnsi="Arial" w:cs="Arial"/>
                <w:sz w:val="22"/>
                <w:szCs w:val="22"/>
              </w:rPr>
              <w:t xml:space="preserve"> occurs resulting in</w:t>
            </w:r>
            <w:r w:rsidR="0022796E" w:rsidRPr="00AC65C2">
              <w:rPr>
                <w:rFonts w:ascii="Arial" w:hAnsi="Arial" w:cs="Arial"/>
                <w:sz w:val="22"/>
                <w:szCs w:val="22"/>
              </w:rPr>
              <w:t xml:space="preserve"> a pager alarm.  See “Using the Temp </w:t>
            </w:r>
            <w:proofErr w:type="spellStart"/>
            <w:r w:rsidR="0022796E"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="0022796E" w:rsidRPr="00AC65C2">
              <w:rPr>
                <w:rFonts w:ascii="Arial" w:hAnsi="Arial" w:cs="Arial"/>
                <w:sz w:val="22"/>
                <w:szCs w:val="22"/>
              </w:rPr>
              <w:t xml:space="preserve"> System” SOP.</w:t>
            </w:r>
          </w:p>
        </w:tc>
      </w:tr>
    </w:tbl>
    <w:p w:rsidR="000E049D" w:rsidRPr="00AC65C2" w:rsidRDefault="000E049D" w:rsidP="000E049D">
      <w:pPr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6738"/>
        <w:gridCol w:w="1886"/>
      </w:tblGrid>
      <w:tr w:rsidR="000E049D" w:rsidRPr="00AC65C2" w:rsidTr="00D63A68">
        <w:tc>
          <w:tcPr>
            <w:tcW w:w="1672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738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6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6352D" w:rsidRPr="00AC65C2" w:rsidTr="00D63A68">
        <w:tc>
          <w:tcPr>
            <w:tcW w:w="10296" w:type="dxa"/>
            <w:gridSpan w:val="3"/>
            <w:vAlign w:val="center"/>
          </w:tcPr>
          <w:p w:rsidR="0046352D" w:rsidRPr="00AC65C2" w:rsidRDefault="00C52C32" w:rsidP="000E049D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Alarm Sounds</w:t>
            </w:r>
          </w:p>
        </w:tc>
      </w:tr>
      <w:tr w:rsidR="0046352D" w:rsidRPr="000E049D" w:rsidTr="00D63A68">
        <w:tc>
          <w:tcPr>
            <w:tcW w:w="1672" w:type="dxa"/>
            <w:vAlign w:val="center"/>
          </w:tcPr>
          <w:p w:rsidR="0046352D" w:rsidRPr="00AC65C2" w:rsidRDefault="00C52C32" w:rsidP="002279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Initial Response for all Alarm Events </w:t>
            </w:r>
          </w:p>
        </w:tc>
        <w:tc>
          <w:tcPr>
            <w:tcW w:w="6738" w:type="dxa"/>
          </w:tcPr>
          <w:p w:rsidR="006D0F85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Silence audible alarms</w:t>
            </w:r>
            <w:r w:rsidR="00A65394" w:rsidRPr="00AC65C2">
              <w:rPr>
                <w:rFonts w:ascii="Arial" w:hAnsi="Arial"/>
                <w:sz w:val="22"/>
                <w:szCs w:val="22"/>
              </w:rPr>
              <w:t xml:space="preserve"> and/or Temp </w:t>
            </w:r>
            <w:proofErr w:type="spellStart"/>
            <w:r w:rsidR="00A65394"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="00A65394" w:rsidRPr="00AC65C2">
              <w:rPr>
                <w:rFonts w:ascii="Arial" w:hAnsi="Arial"/>
                <w:sz w:val="22"/>
                <w:szCs w:val="22"/>
              </w:rPr>
              <w:t xml:space="preserve"> pager</w:t>
            </w:r>
            <w:r w:rsidRPr="00AC65C2">
              <w:rPr>
                <w:rFonts w:ascii="Arial" w:hAnsi="Arial"/>
                <w:sz w:val="22"/>
                <w:szCs w:val="22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Evaluate storage unit for probable cause of the alarm event</w:t>
            </w:r>
            <w:r w:rsidR="00795EA4" w:rsidRPr="00AC65C2">
              <w:rPr>
                <w:rFonts w:ascii="Arial" w:hAnsi="Arial"/>
                <w:sz w:val="22"/>
                <w:szCs w:val="22"/>
              </w:rPr>
              <w:t>, correcting obvious problems immediately.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Record digital and thermometer temperatures in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If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 xml:space="preserve"> is not available, record alarm event on downtime log.</w:t>
            </w:r>
          </w:p>
          <w:p w:rsidR="0046352D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Start 25 minute</w:t>
            </w:r>
            <w:r w:rsidR="0046352D" w:rsidRPr="00AC65C2">
              <w:rPr>
                <w:rFonts w:ascii="Arial" w:hAnsi="Arial"/>
                <w:sz w:val="22"/>
                <w:szCs w:val="22"/>
              </w:rPr>
              <w:t xml:space="preserve"> timer to insure frequent observations of temperature trending.</w:t>
            </w:r>
          </w:p>
          <w:p w:rsidR="00B32C30" w:rsidRPr="00AC65C2" w:rsidRDefault="00B32C30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If the storage unit is a portable, consider replacing with a functioning unit.</w:t>
            </w:r>
          </w:p>
          <w:p w:rsidR="00D27B6E" w:rsidRPr="00AC65C2" w:rsidRDefault="00D27B6E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Document all actions and findings.</w:t>
            </w:r>
          </w:p>
          <w:p w:rsidR="00D27B6E" w:rsidRPr="00AC65C2" w:rsidRDefault="006D0F85" w:rsidP="00795EA4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Clear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 xml:space="preserve"> alert in order to reactivate alarm notification</w:t>
            </w:r>
          </w:p>
        </w:tc>
        <w:tc>
          <w:tcPr>
            <w:tcW w:w="1886" w:type="dxa"/>
          </w:tcPr>
          <w:p w:rsidR="0046352D" w:rsidRPr="00AC65C2" w:rsidRDefault="0046352D" w:rsidP="00D63A6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Using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 to Monitor Blood Storage Devices</w:t>
            </w:r>
          </w:p>
          <w:p w:rsidR="0046352D" w:rsidRPr="00AC65C2" w:rsidRDefault="0046352D" w:rsidP="00463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52D" w:rsidRPr="00AC65C2" w:rsidRDefault="0046352D" w:rsidP="004635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C32" w:rsidRPr="000E049D" w:rsidTr="00C52C32">
        <w:trPr>
          <w:trHeight w:val="4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Action</w:t>
            </w:r>
          </w:p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0E049D" w:rsidRPr="000E049D" w:rsidTr="00C52C32">
        <w:trPr>
          <w:trHeight w:val="1268"/>
        </w:trPr>
        <w:tc>
          <w:tcPr>
            <w:tcW w:w="1672" w:type="dxa"/>
            <w:vAlign w:val="center"/>
          </w:tcPr>
          <w:p w:rsidR="00795EA4" w:rsidRPr="00AC65C2" w:rsidRDefault="00795EA4" w:rsidP="000E049D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795EA4" w:rsidRPr="00AC65C2" w:rsidRDefault="00795EA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Additional Investigation Steps</w:t>
            </w: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8" w:type="dxa"/>
          </w:tcPr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Check the alarm and/or system battery. Replace if needed.</w:t>
            </w:r>
          </w:p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Verify the temperature probe is not out of the solution bottle or has been damaged. </w:t>
            </w:r>
          </w:p>
          <w:p w:rsidR="000E049D" w:rsidRPr="00AC65C2" w:rsidRDefault="00D27B6E" w:rsidP="00C52C32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Confirm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probe is connected.</w:t>
            </w: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52" w:rsidRPr="000E049D" w:rsidTr="00352552">
        <w:trPr>
          <w:trHeight w:val="2150"/>
        </w:trPr>
        <w:tc>
          <w:tcPr>
            <w:tcW w:w="1672" w:type="dxa"/>
            <w:vAlign w:val="center"/>
          </w:tcPr>
          <w:p w:rsidR="00352552" w:rsidRPr="00AC65C2" w:rsidRDefault="00352552" w:rsidP="005A2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Acceptable Internal Temperatures </w:t>
            </w:r>
          </w:p>
        </w:tc>
        <w:tc>
          <w:tcPr>
            <w:tcW w:w="6738" w:type="dxa"/>
          </w:tcPr>
          <w:p w:rsidR="00352552" w:rsidRPr="00AC65C2" w:rsidRDefault="00352552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Continue to monitor the internal temperature.  As long as the internal thermometer readings are within the acceptable range: </w:t>
            </w:r>
          </w:p>
          <w:p w:rsidR="002D4F4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Record the temperature every 30 minutes</w:t>
            </w:r>
            <w:r w:rsidR="002D4F42" w:rsidRPr="00AC65C2">
              <w:rPr>
                <w:rFonts w:ascii="Arial" w:hAnsi="Arial" w:cs="Arial"/>
                <w:sz w:val="22"/>
                <w:szCs w:val="22"/>
              </w:rPr>
              <w:t xml:space="preserve"> until the alarm issue is resolved and normal alarm function is restored.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Document the reason in the “Comments/Corrective Action” section.  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Avoid excessive opening and closing of the door(s) to maintain internal temperature.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AC65C2">
              <w:rPr>
                <w:rFonts w:ascii="Arial" w:hAnsi="Arial" w:cs="Arial"/>
                <w:sz w:val="22"/>
                <w:szCs w:val="22"/>
              </w:rPr>
              <w:t>necessary to move components or bone at this time.</w:t>
            </w:r>
          </w:p>
        </w:tc>
        <w:tc>
          <w:tcPr>
            <w:tcW w:w="1886" w:type="dxa"/>
            <w:vAlign w:val="center"/>
          </w:tcPr>
          <w:p w:rsidR="00352552" w:rsidRPr="000E049D" w:rsidRDefault="00352552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 Storage Unit Temperature Log</w:t>
            </w:r>
          </w:p>
        </w:tc>
      </w:tr>
      <w:tr w:rsidR="000E049D" w:rsidRPr="000E049D" w:rsidTr="002D4F42">
        <w:trPr>
          <w:trHeight w:val="6600"/>
        </w:trPr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</w:tc>
        <w:tc>
          <w:tcPr>
            <w:tcW w:w="6738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the internal thermometer readings are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0E049D">
              <w:rPr>
                <w:rFonts w:ascii="Arial" w:hAnsi="Arial" w:cs="Arial"/>
                <w:sz w:val="22"/>
                <w:szCs w:val="22"/>
              </w:rPr>
              <w:t>within acceptable range:</w:t>
            </w:r>
          </w:p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Blood storage Refrigerators:   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and 30 minutes. 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the internal temperature has not returned to the acceptable range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>within 30 minutes</w:t>
            </w:r>
            <w:r w:rsidRPr="00AC65C2">
              <w:rPr>
                <w:rFonts w:ascii="Arial" w:hAnsi="Arial" w:cs="Arial"/>
                <w:sz w:val="22"/>
                <w:szCs w:val="22"/>
              </w:rPr>
              <w:t xml:space="preserve"> or the unit has failed completely,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Move the contents to an alternate unit.  </w:t>
            </w:r>
          </w:p>
          <w:p w:rsidR="000E049D" w:rsidRPr="00AC65C2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Plasma</w:t>
            </w:r>
            <w:r w:rsidR="00A65394" w:rsidRPr="00AC65C2">
              <w:rPr>
                <w:rFonts w:ascii="Arial" w:hAnsi="Arial" w:cs="Arial"/>
                <w:b/>
                <w:sz w:val="22"/>
                <w:szCs w:val="22"/>
              </w:rPr>
              <w:t xml:space="preserve"> Freezers</w:t>
            </w:r>
            <w:r w:rsidR="00C95F34" w:rsidRPr="00AC6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>or Platelet Incubators: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minutes. 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the internal temperature has not returned to the acceptable range after 15 minutes or the unit has failed completely,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 Move the contents to an alternate unit.  </w:t>
            </w:r>
          </w:p>
          <w:p w:rsidR="00A65394" w:rsidRPr="00AC65C2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C32" w:rsidRPr="00AC65C2" w:rsidRDefault="00C52C3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Reagent and Sample Storage Units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and 30 minutes.  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Continue with temperatures every 30 minutes until the temperature is acceptable, contents have been relocated or the TS Manager approves discontinuation.</w:t>
            </w:r>
          </w:p>
          <w:p w:rsidR="00C52C32" w:rsidRDefault="00C52C3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2C32">
              <w:rPr>
                <w:rFonts w:ascii="Arial" w:hAnsi="Arial" w:cs="Arial"/>
                <w:sz w:val="22"/>
                <w:szCs w:val="22"/>
              </w:rPr>
              <w:t xml:space="preserve">Storage temperature is not as critical as blood component storage.  </w:t>
            </w:r>
          </w:p>
          <w:p w:rsidR="00C52C32" w:rsidRPr="00C52C32" w:rsidRDefault="00C52C3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2C32">
              <w:rPr>
                <w:rFonts w:ascii="Arial" w:hAnsi="Arial" w:cs="Arial"/>
                <w:sz w:val="22"/>
                <w:szCs w:val="22"/>
              </w:rPr>
              <w:t>Relocation of contents can be delayed awaiting consult with TS Manager, TS Leads, and/or Engineering.</w:t>
            </w:r>
          </w:p>
          <w:p w:rsidR="000E049D" w:rsidRPr="000E049D" w:rsidRDefault="000E049D" w:rsidP="00206C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Packing Components for Return to PSBC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 Storage Unit Temperature Log</w:t>
            </w:r>
          </w:p>
        </w:tc>
      </w:tr>
    </w:tbl>
    <w:p w:rsidR="002D4F42" w:rsidRDefault="002D4F42"/>
    <w:p w:rsidR="002D4F42" w:rsidRDefault="002D4F42"/>
    <w:p w:rsidR="002D4F42" w:rsidRDefault="002D4F42"/>
    <w:p w:rsidR="002D4F42" w:rsidRDefault="002D4F42"/>
    <w:p w:rsidR="002D4F42" w:rsidRDefault="002D4F42"/>
    <w:p w:rsidR="002D4F42" w:rsidRDefault="002D4F42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6738"/>
        <w:gridCol w:w="1886"/>
      </w:tblGrid>
      <w:tr w:rsidR="002D4F42" w:rsidRPr="002D4F42" w:rsidTr="002D4F42">
        <w:trPr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D4F42" w:rsidRPr="000E049D" w:rsidTr="002D4F42">
        <w:trPr>
          <w:trHeight w:val="8837"/>
        </w:trPr>
        <w:tc>
          <w:tcPr>
            <w:tcW w:w="1672" w:type="dxa"/>
            <w:vAlign w:val="center"/>
          </w:tcPr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Pr="000E049D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  <w:tc>
          <w:tcPr>
            <w:tcW w:w="6738" w:type="dxa"/>
          </w:tcPr>
          <w:p w:rsidR="002D4F42" w:rsidRPr="00A65394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394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  <w:p w:rsidR="002D4F42" w:rsidRPr="00D27B6E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27B6E">
              <w:rPr>
                <w:rFonts w:ascii="Arial" w:hAnsi="Arial" w:cs="Arial"/>
                <w:sz w:val="22"/>
                <w:szCs w:val="22"/>
              </w:rPr>
              <w:t>Contact the Lead Tech, Manager, and/or appropriate service department.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Portable refrigerators:  Notify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>Clinical Engineering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to respond STAT     (206-744-3496).  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All other storage equipment:  Notify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>Facilities Engineering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to respond STAT (206-744-3191).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After hours, page the Nursing Supervisor through the hospital operator. They will contact the engineer on call to respond to TSL.</w:t>
            </w: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Engineering is expected to respond within 30 minutes of                     receiving a STAT call.  </w:t>
            </w: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If NO alternate is available:</w:t>
            </w:r>
          </w:p>
          <w:p w:rsidR="002D4F42" w:rsidRPr="000E049D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Contact the TS Manager and PSBC Inventory Management</w:t>
            </w:r>
          </w:p>
          <w:p w:rsidR="002D4F4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Make arrangements to return components to PSBC </w:t>
            </w:r>
          </w:p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Ultralow Freezers (Bone and Tissue Storage Units)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digital temperature at 15 and 30 minutes. 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Refrain from opening the door.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Ultra low in OR:  Notify OR front desk and deliver the key to them after insuring the freezer is locked. </w:t>
            </w:r>
          </w:p>
          <w:p w:rsidR="002D4F42" w:rsidRPr="00AC65C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Bone freezer contents must be moved if temperature reaches -40</w:t>
            </w:r>
            <w:r w:rsidRPr="00AC65C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C65C2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2D4F42" w:rsidRPr="00AC65C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Alternative storage is available in OR.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If no alternate is available, immediately notify: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First call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TSL Manager or Medical Director.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Risk Management (744-9574).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Infection Control   (744-9560).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Neurosurgery Attending (for autologous cranial bone flaps on call through the hospital operator.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Orthopedic Attending (for all other autologous bone, if any) on call through the hospital operator.</w:t>
            </w:r>
          </w:p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F4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Leave completed </w:t>
            </w:r>
            <w:r w:rsidRPr="000E049D">
              <w:rPr>
                <w:rFonts w:ascii="Arial" w:hAnsi="Arial" w:cs="Arial"/>
                <w:i/>
                <w:sz w:val="22"/>
                <w:szCs w:val="22"/>
              </w:rPr>
              <w:t>Manual Refrigerator/Freezer Temperature Logs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9D">
              <w:rPr>
                <w:rFonts w:ascii="Arial" w:hAnsi="Arial" w:cs="Arial"/>
                <w:sz w:val="22"/>
                <w:szCs w:val="22"/>
              </w:rPr>
              <w:t>in the TSL review file holder.</w:t>
            </w:r>
          </w:p>
          <w:p w:rsidR="00C95F34" w:rsidRPr="000E049D" w:rsidRDefault="00C95F34" w:rsidP="00C95F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C32" w:rsidRPr="000E049D" w:rsidTr="007178B3">
        <w:tc>
          <w:tcPr>
            <w:tcW w:w="1672" w:type="dxa"/>
            <w:vAlign w:val="center"/>
          </w:tcPr>
          <w:p w:rsidR="00C52C32" w:rsidRPr="000E049D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Remove from Service</w:t>
            </w:r>
          </w:p>
        </w:tc>
        <w:tc>
          <w:tcPr>
            <w:tcW w:w="6738" w:type="dxa"/>
            <w:vAlign w:val="center"/>
          </w:tcPr>
          <w:p w:rsidR="00C52C32" w:rsidRPr="000E049D" w:rsidRDefault="00C52C32" w:rsidP="007178B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the storage unit is evaluated as requiring repairs, r</w:t>
            </w:r>
            <w:r w:rsidRPr="000E049D">
              <w:rPr>
                <w:rFonts w:ascii="Arial" w:hAnsi="Arial"/>
                <w:sz w:val="22"/>
                <w:szCs w:val="22"/>
              </w:rPr>
              <w:t>emove the equipment from service.</w:t>
            </w:r>
          </w:p>
        </w:tc>
        <w:tc>
          <w:tcPr>
            <w:tcW w:w="1886" w:type="dxa"/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Removing Equipment from Service 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Wastage Reporting</w:t>
            </w:r>
          </w:p>
        </w:tc>
        <w:tc>
          <w:tcPr>
            <w:tcW w:w="6738" w:type="dxa"/>
          </w:tcPr>
          <w:p w:rsidR="00A65394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Complete an on-line incident (PSN) and an internal QIM report whenever blood components or bone are wasted due to a malfunctioning storage unit.</w:t>
            </w:r>
          </w:p>
        </w:tc>
        <w:tc>
          <w:tcPr>
            <w:tcW w:w="1886" w:type="dxa"/>
          </w:tcPr>
          <w:p w:rsid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Quality Improvement  Monitoring Form</w:t>
            </w:r>
          </w:p>
          <w:p w:rsidR="00A65394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A65394" w:rsidRPr="000E049D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Nonconforming Bone SOP</w:t>
            </w:r>
          </w:p>
        </w:tc>
      </w:tr>
      <w:tr w:rsidR="00C95F34" w:rsidRPr="002D4F42" w:rsidTr="000E06D6">
        <w:trPr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Room Temp and Humidity</w:t>
            </w:r>
          </w:p>
        </w:tc>
        <w:tc>
          <w:tcPr>
            <w:tcW w:w="673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Report directly to Facilities Engineering. </w:t>
            </w:r>
          </w:p>
        </w:tc>
        <w:tc>
          <w:tcPr>
            <w:tcW w:w="1886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</w:tc>
        <w:tc>
          <w:tcPr>
            <w:tcW w:w="6738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Document equipment problems and their resolution in the Communication Book and include in the shift change report.</w:t>
            </w: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49D" w:rsidRPr="000E049D" w:rsidTr="00D63A68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Bone Freezer Alarms</w:t>
            </w:r>
          </w:p>
        </w:tc>
      </w:tr>
      <w:tr w:rsidR="000E049D" w:rsidRPr="000E049D" w:rsidTr="00C95F34">
        <w:trPr>
          <w:trHeight w:val="35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D" w:rsidRPr="000E049D" w:rsidRDefault="00B653F9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Digital Display and Control Panel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The tissue freezer alarm system is shown in Operators Manual. When an alarm is active</w:t>
            </w:r>
            <w:r w:rsidR="00B653F9">
              <w:rPr>
                <w:rFonts w:ascii="Arial" w:hAnsi="Arial" w:cs="Arial"/>
                <w:sz w:val="22"/>
                <w:szCs w:val="22"/>
              </w:rPr>
              <w:t>,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a message appears in the LED message center.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Press the MUTE key to silence the audible alarm for the ring back period.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The visual alarm will continue until the freezer returns to a normal condition.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an alarm condition occurs and then returns to normal, the freezer automatically clears the alarm condition and the message center.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multiple alarm conditions occur, active messages are displayed in the message center one at a time, updating at 5 second intervals. Pressing Mute during multiple alarms causes all active alarms to be muted and ring back in 15 minutes.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49D" w:rsidRPr="000E049D" w:rsidTr="00C95F3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Probe Failures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Probe failures: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control probe (PROBE 1 FAIL), the high and low stage compressors will run continuously.  As a result, the cabinet temperature will decrease until it reaches the lowest temperature that the refrigeration system can maintain.  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heat exchanger probe (PROBE 2 FAIL), the freezer will cycle properly at its temperature set point using a 5 minute step start between the high and low stage compressors.  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condenser probe (PROBE 3 FAIL), there is no impact on the performance of the freezer.  However, the hot condenser alarm may also occur when the condenser probe fails.  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Call the TSL Manager or Medical Director (when time appropriate) regarding any probe failure alarms.  Technical service is required.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 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b/>
          <w:szCs w:val="20"/>
        </w:rPr>
      </w:pPr>
      <w:r w:rsidRPr="000E049D">
        <w:rPr>
          <w:rFonts w:ascii="Arial" w:hAnsi="Arial" w:cs="Arial"/>
          <w:b/>
          <w:szCs w:val="20"/>
        </w:rPr>
        <w:t>References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AABB Standards for Blood Banks and Transfusion Services, Current Edition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 xml:space="preserve">Manufacturer Operator Manuals for Helmer </w:t>
      </w:r>
      <w:proofErr w:type="spellStart"/>
      <w:r w:rsidRPr="000E049D">
        <w:rPr>
          <w:rFonts w:ascii="Arial" w:hAnsi="Arial" w:cs="Arial"/>
          <w:szCs w:val="20"/>
        </w:rPr>
        <w:t>i</w:t>
      </w:r>
      <w:proofErr w:type="spellEnd"/>
      <w:r w:rsidRPr="000E049D">
        <w:rPr>
          <w:rFonts w:ascii="Arial" w:hAnsi="Arial" w:cs="Arial"/>
          <w:szCs w:val="20"/>
        </w:rPr>
        <w:t xml:space="preserve"> Series Refrigerators and Freezers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Manufacturer Operator Manual for Helmer Horizon Platelet Incubator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9551F8" w:rsidRPr="00AC65C2" w:rsidRDefault="000E049D" w:rsidP="00AC65C2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Manufacturer Operator Manual for VWR Tissue Freezers</w:t>
      </w:r>
    </w:p>
    <w:sectPr w:rsidR="009551F8" w:rsidRPr="00AC65C2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67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67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B82064" w:rsidRDefault="00A65394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 Responding to Temperature Alarms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E049D">
            <w:rPr>
              <w:rFonts w:ascii="Arial" w:hAnsi="Arial" w:cs="Arial"/>
              <w:b/>
              <w:sz w:val="22"/>
              <w:szCs w:val="22"/>
            </w:rPr>
            <w:t>August 2,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17CC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3013-</w:t>
          </w:r>
          <w:r w:rsidRPr="00517CCC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517CC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17CCC">
            <w:rPr>
              <w:rFonts w:ascii="Arial" w:hAnsi="Arial" w:cs="Arial"/>
              <w:b/>
              <w:sz w:val="22"/>
              <w:szCs w:val="22"/>
              <w:highlight w:val="yellow"/>
            </w:rPr>
            <w:t>8/31/14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E049D">
            <w:rPr>
              <w:rFonts w:ascii="Arial" w:hAnsi="Arial" w:cs="Arial"/>
              <w:b/>
              <w:sz w:val="22"/>
              <w:szCs w:val="22"/>
            </w:rPr>
            <w:t xml:space="preserve"> 4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E049D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E049D">
            <w:rPr>
              <w:rFonts w:ascii="Arial" w:hAnsi="Arial" w:cs="Arial"/>
              <w:b/>
              <w:sz w:val="28"/>
              <w:szCs w:val="28"/>
            </w:rPr>
            <w:t>Responding to Temperature Alarms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C5"/>
      </v:shape>
    </w:pict>
  </w:numPicBullet>
  <w:abstractNum w:abstractNumId="0">
    <w:nsid w:val="06633F8C"/>
    <w:multiLevelType w:val="hybridMultilevel"/>
    <w:tmpl w:val="2F122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F1A9F"/>
    <w:multiLevelType w:val="hybridMultilevel"/>
    <w:tmpl w:val="1C86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953AE"/>
    <w:multiLevelType w:val="hybridMultilevel"/>
    <w:tmpl w:val="DEF26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35A1C"/>
    <w:multiLevelType w:val="hybridMultilevel"/>
    <w:tmpl w:val="64CED1D8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CB3791"/>
    <w:multiLevelType w:val="hybridMultilevel"/>
    <w:tmpl w:val="001EF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C0F8B"/>
    <w:multiLevelType w:val="hybridMultilevel"/>
    <w:tmpl w:val="0096F6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95364"/>
    <w:multiLevelType w:val="hybridMultilevel"/>
    <w:tmpl w:val="C8F88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B699B"/>
    <w:multiLevelType w:val="hybridMultilevel"/>
    <w:tmpl w:val="D7043E5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B7952"/>
    <w:multiLevelType w:val="hybridMultilevel"/>
    <w:tmpl w:val="07080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024464"/>
    <w:multiLevelType w:val="hybridMultilevel"/>
    <w:tmpl w:val="FB36D5AC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5C7D55"/>
    <w:multiLevelType w:val="hybridMultilevel"/>
    <w:tmpl w:val="011A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52CC9"/>
    <w:multiLevelType w:val="hybridMultilevel"/>
    <w:tmpl w:val="C66A49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2EE5"/>
    <w:multiLevelType w:val="hybridMultilevel"/>
    <w:tmpl w:val="743C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683F28"/>
    <w:multiLevelType w:val="hybridMultilevel"/>
    <w:tmpl w:val="4E96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81BD2"/>
    <w:multiLevelType w:val="hybridMultilevel"/>
    <w:tmpl w:val="040C8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2B12AD"/>
    <w:multiLevelType w:val="hybridMultilevel"/>
    <w:tmpl w:val="37902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708F0"/>
    <w:multiLevelType w:val="hybridMultilevel"/>
    <w:tmpl w:val="13F60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A96FE9"/>
    <w:multiLevelType w:val="hybridMultilevel"/>
    <w:tmpl w:val="E4A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3652F"/>
    <w:multiLevelType w:val="hybridMultilevel"/>
    <w:tmpl w:val="A56252C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2F149E"/>
    <w:multiLevelType w:val="hybridMultilevel"/>
    <w:tmpl w:val="1E3EB1F8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4869C82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6734"/>
    <w:rsid w:val="000A348F"/>
    <w:rsid w:val="000E049D"/>
    <w:rsid w:val="001065F9"/>
    <w:rsid w:val="001852E2"/>
    <w:rsid w:val="001A731F"/>
    <w:rsid w:val="00206C3E"/>
    <w:rsid w:val="0022796E"/>
    <w:rsid w:val="00260E4A"/>
    <w:rsid w:val="002D4F42"/>
    <w:rsid w:val="00352552"/>
    <w:rsid w:val="003735F1"/>
    <w:rsid w:val="003816DA"/>
    <w:rsid w:val="0046352D"/>
    <w:rsid w:val="004D16C5"/>
    <w:rsid w:val="00517CCC"/>
    <w:rsid w:val="006720F8"/>
    <w:rsid w:val="006D0F85"/>
    <w:rsid w:val="006E7B0D"/>
    <w:rsid w:val="00750D94"/>
    <w:rsid w:val="007763E7"/>
    <w:rsid w:val="00795EA4"/>
    <w:rsid w:val="008660E7"/>
    <w:rsid w:val="008F4BFB"/>
    <w:rsid w:val="00903F57"/>
    <w:rsid w:val="009551F8"/>
    <w:rsid w:val="009D0337"/>
    <w:rsid w:val="00A65394"/>
    <w:rsid w:val="00AC65C2"/>
    <w:rsid w:val="00B32C30"/>
    <w:rsid w:val="00B653F9"/>
    <w:rsid w:val="00B82064"/>
    <w:rsid w:val="00C52C32"/>
    <w:rsid w:val="00C6184B"/>
    <w:rsid w:val="00C95F34"/>
    <w:rsid w:val="00D27B6E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3</cp:revision>
  <cp:lastPrinted>2014-08-18T17:02:00Z</cp:lastPrinted>
  <dcterms:created xsi:type="dcterms:W3CDTF">2014-08-18T17:00:00Z</dcterms:created>
  <dcterms:modified xsi:type="dcterms:W3CDTF">2014-08-18T17:02:00Z</dcterms:modified>
</cp:coreProperties>
</file>