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4487D" w14:textId="353C6CC0" w:rsidR="00555BC4" w:rsidRPr="00D160CF" w:rsidRDefault="00437859" w:rsidP="00D160CF">
      <w:pPr>
        <w:jc w:val="center"/>
        <w:rPr>
          <w:b/>
          <w:bCs/>
          <w:sz w:val="32"/>
          <w:szCs w:val="32"/>
        </w:rPr>
      </w:pPr>
      <w:r w:rsidRPr="00D160CF">
        <w:rPr>
          <w:b/>
          <w:bCs/>
          <w:sz w:val="32"/>
          <w:szCs w:val="32"/>
        </w:rPr>
        <w:t>2021</w:t>
      </w:r>
      <w:r w:rsidR="00D5312F" w:rsidRPr="00D160CF">
        <w:rPr>
          <w:b/>
          <w:bCs/>
          <w:sz w:val="32"/>
          <w:szCs w:val="32"/>
        </w:rPr>
        <w:t xml:space="preserve"> Hematology</w:t>
      </w:r>
      <w:r w:rsidRPr="00D160CF">
        <w:rPr>
          <w:b/>
          <w:bCs/>
          <w:sz w:val="32"/>
          <w:szCs w:val="32"/>
        </w:rPr>
        <w:t xml:space="preserve"> Competency</w:t>
      </w:r>
    </w:p>
    <w:p w14:paraId="199D9889" w14:textId="3E7A53E6" w:rsidR="00437859" w:rsidRPr="00E4305D" w:rsidRDefault="00D5312F" w:rsidP="003D42C6">
      <w:pPr>
        <w:pStyle w:val="ListParagraph"/>
        <w:numPr>
          <w:ilvl w:val="0"/>
          <w:numId w:val="1"/>
        </w:numPr>
        <w:rPr>
          <w:color w:val="000000" w:themeColor="text1"/>
        </w:rPr>
      </w:pPr>
      <w:r w:rsidRPr="00E4305D">
        <w:rPr>
          <w:color w:val="000000" w:themeColor="text1"/>
        </w:rPr>
        <w:t xml:space="preserve">Which </w:t>
      </w:r>
      <w:r w:rsidR="00AB6107" w:rsidRPr="00E4305D">
        <w:rPr>
          <w:color w:val="000000" w:themeColor="text1"/>
        </w:rPr>
        <w:t>is</w:t>
      </w:r>
      <w:r w:rsidRPr="00E4305D">
        <w:rPr>
          <w:color w:val="000000" w:themeColor="text1"/>
        </w:rPr>
        <w:t xml:space="preserve"> true </w:t>
      </w:r>
      <w:r w:rsidR="005B65F4" w:rsidRPr="00E4305D">
        <w:rPr>
          <w:color w:val="000000" w:themeColor="text1"/>
        </w:rPr>
        <w:t xml:space="preserve">about </w:t>
      </w:r>
      <w:r w:rsidRPr="00E4305D">
        <w:rPr>
          <w:color w:val="000000" w:themeColor="text1"/>
        </w:rPr>
        <w:t xml:space="preserve">the Coulter controls open </w:t>
      </w:r>
      <w:r w:rsidR="00087324" w:rsidRPr="00E4305D">
        <w:rPr>
          <w:color w:val="000000" w:themeColor="text1"/>
        </w:rPr>
        <w:t xml:space="preserve">vial </w:t>
      </w:r>
      <w:r w:rsidRPr="00E4305D">
        <w:rPr>
          <w:color w:val="000000" w:themeColor="text1"/>
        </w:rPr>
        <w:t>stability</w:t>
      </w:r>
      <w:r w:rsidR="00087324" w:rsidRPr="00E4305D">
        <w:rPr>
          <w:color w:val="000000" w:themeColor="text1"/>
        </w:rPr>
        <w:t>?</w:t>
      </w:r>
    </w:p>
    <w:p w14:paraId="171BF536" w14:textId="5FDD4965" w:rsidR="00D5312F" w:rsidRDefault="00D5312F" w:rsidP="003D42C6">
      <w:pPr>
        <w:pStyle w:val="ListParagraph"/>
        <w:numPr>
          <w:ilvl w:val="0"/>
          <w:numId w:val="2"/>
        </w:numPr>
      </w:pPr>
      <w:r>
        <w:t>Coulter 6C 16 days, Coulter Retic-X 14 days</w:t>
      </w:r>
      <w:r w:rsidR="00087324">
        <w:t xml:space="preserve"> and</w:t>
      </w:r>
      <w:r>
        <w:t xml:space="preserve"> </w:t>
      </w:r>
      <w:proofErr w:type="spellStart"/>
      <w:r>
        <w:t>Latron</w:t>
      </w:r>
      <w:proofErr w:type="spellEnd"/>
      <w:r>
        <w:t xml:space="preserve"> CP-X 30 days</w:t>
      </w:r>
    </w:p>
    <w:p w14:paraId="47558833" w14:textId="554357FB" w:rsidR="00087324" w:rsidRDefault="00087324" w:rsidP="003D42C6">
      <w:pPr>
        <w:pStyle w:val="ListParagraph"/>
        <w:numPr>
          <w:ilvl w:val="0"/>
          <w:numId w:val="2"/>
        </w:numPr>
      </w:pPr>
      <w:r>
        <w:t xml:space="preserve">Coulter 6C 16 days, Coulter Retic-X 16 days and </w:t>
      </w:r>
      <w:proofErr w:type="spellStart"/>
      <w:r>
        <w:t>Latron</w:t>
      </w:r>
      <w:proofErr w:type="spellEnd"/>
      <w:r>
        <w:t xml:space="preserve"> CP-X 16 days</w:t>
      </w:r>
    </w:p>
    <w:p w14:paraId="13932402" w14:textId="3CAAFC3B" w:rsidR="00087324" w:rsidRPr="00490A6E" w:rsidRDefault="00087324" w:rsidP="003D42C6">
      <w:pPr>
        <w:pStyle w:val="ListParagraph"/>
        <w:numPr>
          <w:ilvl w:val="0"/>
          <w:numId w:val="2"/>
        </w:numPr>
        <w:rPr>
          <w:b/>
          <w:bCs/>
          <w:color w:val="FF0000"/>
        </w:rPr>
      </w:pPr>
      <w:proofErr w:type="spellStart"/>
      <w:r w:rsidRPr="00490A6E">
        <w:rPr>
          <w:b/>
          <w:bCs/>
          <w:color w:val="FF0000"/>
        </w:rPr>
        <w:t>Latron</w:t>
      </w:r>
      <w:proofErr w:type="spellEnd"/>
      <w:r w:rsidRPr="00490A6E">
        <w:rPr>
          <w:b/>
          <w:bCs/>
          <w:color w:val="FF0000"/>
        </w:rPr>
        <w:t xml:space="preserve"> CP-X 30 days, Coulter Retic-X 16 days and Coulter 6C 16 days</w:t>
      </w:r>
    </w:p>
    <w:p w14:paraId="069B39C1" w14:textId="77777777" w:rsidR="00087324" w:rsidRDefault="00087324" w:rsidP="00087324">
      <w:pPr>
        <w:pStyle w:val="ListParagraph"/>
        <w:ind w:left="1080"/>
      </w:pPr>
    </w:p>
    <w:p w14:paraId="002C0588" w14:textId="4A152A90" w:rsidR="00087324" w:rsidRDefault="00087324" w:rsidP="003D42C6">
      <w:pPr>
        <w:pStyle w:val="ListParagraph"/>
        <w:numPr>
          <w:ilvl w:val="0"/>
          <w:numId w:val="1"/>
        </w:numPr>
      </w:pPr>
      <w:r>
        <w:t>When replacing a new lot of Retic Pack reagent in the DxH800 instrument, what do you need to</w:t>
      </w:r>
    </w:p>
    <w:p w14:paraId="290EADC1" w14:textId="7DAD2F8A" w:rsidR="00087324" w:rsidRDefault="001305CD" w:rsidP="00087324">
      <w:pPr>
        <w:pStyle w:val="ListParagraph"/>
      </w:pPr>
      <w:r>
        <w:t>p</w:t>
      </w:r>
      <w:r w:rsidR="00087324">
        <w:t>erform?</w:t>
      </w:r>
    </w:p>
    <w:p w14:paraId="717EAA00" w14:textId="40F37FE3" w:rsidR="00087324" w:rsidRPr="00490A6E" w:rsidRDefault="00087324" w:rsidP="003D42C6">
      <w:pPr>
        <w:pStyle w:val="ListParagraph"/>
        <w:numPr>
          <w:ilvl w:val="0"/>
          <w:numId w:val="3"/>
        </w:numPr>
        <w:rPr>
          <w:b/>
          <w:bCs/>
          <w:color w:val="FF0000"/>
        </w:rPr>
      </w:pPr>
      <w:r w:rsidRPr="00490A6E">
        <w:rPr>
          <w:b/>
          <w:bCs/>
          <w:color w:val="FF0000"/>
        </w:rPr>
        <w:t>Run Daily checks/background checks and test Level 1 of Retic Control or previously tested patient. Review and print results</w:t>
      </w:r>
      <w:r w:rsidR="001305CD" w:rsidRPr="00490A6E">
        <w:rPr>
          <w:b/>
          <w:bCs/>
          <w:color w:val="FF0000"/>
        </w:rPr>
        <w:t xml:space="preserve"> and File QC in </w:t>
      </w:r>
      <w:proofErr w:type="spellStart"/>
      <w:r w:rsidR="001305CD" w:rsidRPr="00490A6E">
        <w:rPr>
          <w:b/>
          <w:bCs/>
          <w:color w:val="FF0000"/>
        </w:rPr>
        <w:t>DxH</w:t>
      </w:r>
      <w:proofErr w:type="spellEnd"/>
      <w:r w:rsidR="001305CD" w:rsidRPr="00490A6E">
        <w:rPr>
          <w:b/>
          <w:bCs/>
          <w:color w:val="FF0000"/>
        </w:rPr>
        <w:t xml:space="preserve"> Reagent Change binder</w:t>
      </w:r>
    </w:p>
    <w:p w14:paraId="6F97A6F6" w14:textId="3BF0C480" w:rsidR="00087324" w:rsidRDefault="00087324" w:rsidP="003D42C6">
      <w:pPr>
        <w:pStyle w:val="ListParagraph"/>
        <w:numPr>
          <w:ilvl w:val="0"/>
          <w:numId w:val="3"/>
        </w:numPr>
      </w:pPr>
      <w:r>
        <w:t>Run daily Checks/background checks only.</w:t>
      </w:r>
      <w:r w:rsidR="001305CD">
        <w:t xml:space="preserve"> Review and print results and file in </w:t>
      </w:r>
      <w:proofErr w:type="spellStart"/>
      <w:r w:rsidR="001305CD">
        <w:t>DxH</w:t>
      </w:r>
      <w:proofErr w:type="spellEnd"/>
      <w:r w:rsidR="001305CD">
        <w:t xml:space="preserve"> Reagent change binder</w:t>
      </w:r>
    </w:p>
    <w:p w14:paraId="67F95BB7" w14:textId="4437A1C1" w:rsidR="001305CD" w:rsidRDefault="001305CD" w:rsidP="003D42C6">
      <w:pPr>
        <w:pStyle w:val="ListParagraph"/>
        <w:numPr>
          <w:ilvl w:val="0"/>
          <w:numId w:val="3"/>
        </w:numPr>
      </w:pPr>
      <w:r>
        <w:t xml:space="preserve">Scan the new Retic Pack information on the Setup </w:t>
      </w:r>
      <w:proofErr w:type="spellStart"/>
      <w:r>
        <w:t>DxH</w:t>
      </w:r>
      <w:proofErr w:type="spellEnd"/>
      <w:r>
        <w:t xml:space="preserve"> supplies dialog box and use the reagent for patient testing.</w:t>
      </w:r>
    </w:p>
    <w:p w14:paraId="2A9F817F" w14:textId="5B27ABEF" w:rsidR="001305CD" w:rsidRDefault="001305CD" w:rsidP="00D80CFF">
      <w:pPr>
        <w:ind w:left="720"/>
      </w:pPr>
      <w:r>
        <w:t xml:space="preserve">Explanation: </w:t>
      </w:r>
      <w:r w:rsidRPr="001305CD">
        <w:t xml:space="preserve">For Diluent and Diff Pack run daily checks and background check should be given </w:t>
      </w:r>
      <w:r w:rsidR="00074171" w:rsidRPr="001305CD">
        <w:t xml:space="preserve">as </w:t>
      </w:r>
      <w:r w:rsidR="00074171">
        <w:t>your</w:t>
      </w:r>
      <w:r w:rsidRPr="001305CD">
        <w:t xml:space="preserve"> QC. For Retic Pack, test 1 level of the Retic controls</w:t>
      </w:r>
      <w:r w:rsidR="00D80CFF">
        <w:t>.</w:t>
      </w:r>
    </w:p>
    <w:p w14:paraId="51083F65" w14:textId="6DC2884E" w:rsidR="001305CD" w:rsidRDefault="001305CD" w:rsidP="003D42C6">
      <w:pPr>
        <w:pStyle w:val="ListParagraph"/>
        <w:numPr>
          <w:ilvl w:val="0"/>
          <w:numId w:val="1"/>
        </w:numPr>
      </w:pPr>
      <w:r>
        <w:t>What are the parameters that are affected when you run a hemolyzed CBC sample?</w:t>
      </w:r>
    </w:p>
    <w:p w14:paraId="3561F7C5" w14:textId="289E89CC" w:rsidR="001305CD" w:rsidRDefault="001305CD" w:rsidP="003D42C6">
      <w:pPr>
        <w:pStyle w:val="ListParagraph"/>
        <w:numPr>
          <w:ilvl w:val="0"/>
          <w:numId w:val="4"/>
        </w:numPr>
      </w:pPr>
      <w:r>
        <w:t xml:space="preserve">Hgb, </w:t>
      </w:r>
      <w:proofErr w:type="spellStart"/>
      <w:r>
        <w:t>Hct</w:t>
      </w:r>
      <w:proofErr w:type="spellEnd"/>
      <w:r>
        <w:t>, MCH and Platelet</w:t>
      </w:r>
    </w:p>
    <w:p w14:paraId="5AF412C4" w14:textId="65191FDD" w:rsidR="001305CD" w:rsidRPr="00490A6E" w:rsidRDefault="001305CD" w:rsidP="003D42C6">
      <w:pPr>
        <w:pStyle w:val="ListParagraph"/>
        <w:numPr>
          <w:ilvl w:val="0"/>
          <w:numId w:val="4"/>
        </w:numPr>
        <w:rPr>
          <w:b/>
          <w:bCs/>
          <w:color w:val="FF0000"/>
        </w:rPr>
      </w:pPr>
      <w:r w:rsidRPr="00490A6E">
        <w:rPr>
          <w:b/>
          <w:bCs/>
          <w:color w:val="FF0000"/>
        </w:rPr>
        <w:t>RBC, Hgb, MCHC, Platelet and MPV</w:t>
      </w:r>
    </w:p>
    <w:p w14:paraId="0FE84970" w14:textId="34F6C6CD" w:rsidR="001305CD" w:rsidRDefault="001305CD" w:rsidP="003D42C6">
      <w:pPr>
        <w:pStyle w:val="ListParagraph"/>
        <w:numPr>
          <w:ilvl w:val="0"/>
          <w:numId w:val="4"/>
        </w:numPr>
      </w:pPr>
      <w:r>
        <w:t xml:space="preserve">RBC, Hgb, </w:t>
      </w:r>
      <w:proofErr w:type="spellStart"/>
      <w:r>
        <w:t>Hct</w:t>
      </w:r>
      <w:proofErr w:type="spellEnd"/>
      <w:r>
        <w:t xml:space="preserve"> and WBC</w:t>
      </w:r>
    </w:p>
    <w:p w14:paraId="7A35748B" w14:textId="3B33579D" w:rsidR="001305CD" w:rsidRDefault="001305CD" w:rsidP="001305CD">
      <w:pPr>
        <w:spacing w:after="0"/>
      </w:pPr>
      <w:r>
        <w:t xml:space="preserve">              Explanation:      </w:t>
      </w:r>
      <w:r w:rsidRPr="001305CD">
        <w:t>RBC, Hgb, MCHC, Platelet and MPV</w:t>
      </w:r>
      <w:r>
        <w:t>. Cancel as hemolyzed. If redraw is</w:t>
      </w:r>
    </w:p>
    <w:p w14:paraId="60C0A8E6" w14:textId="77777777" w:rsidR="00413799" w:rsidRDefault="001305CD" w:rsidP="00413799">
      <w:pPr>
        <w:spacing w:after="0"/>
      </w:pPr>
      <w:r>
        <w:t xml:space="preserve">                                           Hemolyzed, consider as in vivo</w:t>
      </w:r>
      <w:r w:rsidR="00413799">
        <w:t>.</w:t>
      </w:r>
    </w:p>
    <w:p w14:paraId="53766E1E" w14:textId="0DCBDBEC" w:rsidR="001305CD" w:rsidRDefault="001305CD" w:rsidP="00413799">
      <w:pPr>
        <w:spacing w:after="0"/>
      </w:pPr>
      <w:r>
        <w:t xml:space="preserve">              </w:t>
      </w:r>
    </w:p>
    <w:p w14:paraId="5A7BD2F3" w14:textId="50E5BF94" w:rsidR="004E64B7" w:rsidRDefault="004D4CC7" w:rsidP="003D42C6">
      <w:pPr>
        <w:pStyle w:val="ListParagraph"/>
        <w:numPr>
          <w:ilvl w:val="0"/>
          <w:numId w:val="1"/>
        </w:numPr>
      </w:pPr>
      <w:r>
        <w:t>In Cell location, a result of  ____ % or greater must be  obtained for passing?</w:t>
      </w:r>
    </w:p>
    <w:p w14:paraId="2EE38ABF" w14:textId="50E63AB1" w:rsidR="004E64B7" w:rsidRDefault="004D4CC7" w:rsidP="003D42C6">
      <w:pPr>
        <w:pStyle w:val="ListParagraph"/>
        <w:numPr>
          <w:ilvl w:val="0"/>
          <w:numId w:val="11"/>
        </w:numPr>
      </w:pPr>
      <w:r>
        <w:t>95%</w:t>
      </w:r>
    </w:p>
    <w:p w14:paraId="61E68E29" w14:textId="03B00CF0" w:rsidR="004E64B7" w:rsidRDefault="004D4CC7" w:rsidP="003D42C6">
      <w:pPr>
        <w:pStyle w:val="ListParagraph"/>
        <w:numPr>
          <w:ilvl w:val="0"/>
          <w:numId w:val="11"/>
        </w:numPr>
      </w:pPr>
      <w:r>
        <w:t>90%</w:t>
      </w:r>
    </w:p>
    <w:p w14:paraId="53AC48F2" w14:textId="4FD1F2B7" w:rsidR="004D4CC7" w:rsidRPr="00490A6E" w:rsidRDefault="004D4CC7" w:rsidP="003D42C6">
      <w:pPr>
        <w:pStyle w:val="ListParagraph"/>
        <w:numPr>
          <w:ilvl w:val="0"/>
          <w:numId w:val="11"/>
        </w:numPr>
        <w:rPr>
          <w:b/>
          <w:bCs/>
          <w:color w:val="FF0000"/>
        </w:rPr>
      </w:pPr>
      <w:r w:rsidRPr="00490A6E">
        <w:rPr>
          <w:b/>
          <w:bCs/>
          <w:color w:val="FF0000"/>
        </w:rPr>
        <w:t>97%</w:t>
      </w:r>
    </w:p>
    <w:p w14:paraId="2A057E2E" w14:textId="6EE1DBE1" w:rsidR="004E64B7" w:rsidRDefault="004D4CC7" w:rsidP="00D00179">
      <w:pPr>
        <w:ind w:left="720"/>
      </w:pPr>
      <w:r>
        <w:t>Explanation: A result of 97% must be obtained. If the result is less than 97%, re-clean the objectives with isopropyl alcohol and repeat the QC.</w:t>
      </w:r>
    </w:p>
    <w:p w14:paraId="265D6D9B" w14:textId="1456A16F" w:rsidR="001305CD" w:rsidRDefault="00D80CFF" w:rsidP="003D42C6">
      <w:pPr>
        <w:pStyle w:val="ListParagraph"/>
        <w:numPr>
          <w:ilvl w:val="0"/>
          <w:numId w:val="1"/>
        </w:numPr>
      </w:pPr>
      <w:r>
        <w:t>For preparing a slide for manual differential, a good slide smear should meet the following criteria, except?</w:t>
      </w:r>
    </w:p>
    <w:p w14:paraId="70DB7344" w14:textId="0A37AC20" w:rsidR="00D80CFF" w:rsidRPr="00251B33" w:rsidRDefault="00D80CFF" w:rsidP="003D42C6">
      <w:pPr>
        <w:pStyle w:val="ListParagraph"/>
        <w:numPr>
          <w:ilvl w:val="0"/>
          <w:numId w:val="5"/>
        </w:numPr>
        <w:rPr>
          <w:b/>
          <w:bCs/>
        </w:rPr>
      </w:pPr>
      <w:bookmarkStart w:id="0" w:name="_Hlk64808458"/>
      <w:r w:rsidRPr="00251B33">
        <w:rPr>
          <w:b/>
          <w:bCs/>
        </w:rPr>
        <w:t xml:space="preserve">Should have a homogenous spread from thick to thin areas, with </w:t>
      </w:r>
      <w:r w:rsidR="005B65F4" w:rsidRPr="00251B33">
        <w:rPr>
          <w:b/>
          <w:bCs/>
        </w:rPr>
        <w:t xml:space="preserve">no </w:t>
      </w:r>
      <w:r w:rsidRPr="00251B33">
        <w:rPr>
          <w:b/>
          <w:bCs/>
        </w:rPr>
        <w:t>waves, streaks, troughs, holes, or bubbles</w:t>
      </w:r>
    </w:p>
    <w:bookmarkEnd w:id="0"/>
    <w:p w14:paraId="2592D29D" w14:textId="1E513808" w:rsidR="00D80CFF" w:rsidRPr="00251B33" w:rsidRDefault="00D80CFF" w:rsidP="003D42C6">
      <w:pPr>
        <w:pStyle w:val="ListParagraph"/>
        <w:numPr>
          <w:ilvl w:val="0"/>
          <w:numId w:val="5"/>
        </w:numPr>
        <w:rPr>
          <w:color w:val="FF0000"/>
        </w:rPr>
      </w:pPr>
      <w:r w:rsidRPr="00251B33">
        <w:rPr>
          <w:color w:val="FF0000"/>
        </w:rPr>
        <w:t>Should cover at</w:t>
      </w:r>
      <w:r w:rsidR="00251B33">
        <w:rPr>
          <w:color w:val="FF0000"/>
        </w:rPr>
        <w:t xml:space="preserve"> almost</w:t>
      </w:r>
      <w:r w:rsidRPr="00251B33">
        <w:rPr>
          <w:color w:val="FF0000"/>
        </w:rPr>
        <w:t xml:space="preserve"> </w:t>
      </w:r>
      <w:r w:rsidR="00251B33" w:rsidRPr="00251B33">
        <w:rPr>
          <w:color w:val="FF0000"/>
        </w:rPr>
        <w:t xml:space="preserve">full </w:t>
      </w:r>
      <w:r w:rsidRPr="00251B33">
        <w:rPr>
          <w:color w:val="FF0000"/>
        </w:rPr>
        <w:t>length of the glass slide.</w:t>
      </w:r>
    </w:p>
    <w:p w14:paraId="33061010" w14:textId="796FCA95" w:rsidR="00D80CFF" w:rsidRDefault="00D80CFF" w:rsidP="003D42C6">
      <w:pPr>
        <w:pStyle w:val="ListParagraph"/>
        <w:numPr>
          <w:ilvl w:val="0"/>
          <w:numId w:val="5"/>
        </w:numPr>
      </w:pPr>
      <w:r w:rsidRPr="00D80CFF">
        <w:t>Should terminate in a straight or very slightly curved feathered end.</w:t>
      </w:r>
    </w:p>
    <w:p w14:paraId="50BBA253" w14:textId="77777777" w:rsidR="00DB5D54" w:rsidRDefault="00DB5D54" w:rsidP="00DB5D54">
      <w:pPr>
        <w:pStyle w:val="ListParagraph"/>
        <w:ind w:left="1080"/>
      </w:pPr>
    </w:p>
    <w:p w14:paraId="1FF967B7" w14:textId="76FB265F" w:rsidR="00E607B9" w:rsidRPr="00E607B9" w:rsidRDefault="007F6AB9" w:rsidP="003D42C6">
      <w:pPr>
        <w:pStyle w:val="ListParagraph"/>
        <w:numPr>
          <w:ilvl w:val="0"/>
          <w:numId w:val="1"/>
        </w:numPr>
      </w:pPr>
      <w:r>
        <w:rPr>
          <w:szCs w:val="24"/>
        </w:rPr>
        <w:t>If the Post Vasectomy semen received more than 60 minutes, but less than 2 hours after collection</w:t>
      </w:r>
      <w:r w:rsidR="00E607B9">
        <w:rPr>
          <w:szCs w:val="24"/>
        </w:rPr>
        <w:t>. What do you do with the specimen?</w:t>
      </w:r>
    </w:p>
    <w:p w14:paraId="5E6A4240" w14:textId="62C22D1E" w:rsidR="00E607B9" w:rsidRPr="00490A6E" w:rsidRDefault="00E607B9" w:rsidP="003D42C6">
      <w:pPr>
        <w:pStyle w:val="ListParagraph"/>
        <w:numPr>
          <w:ilvl w:val="0"/>
          <w:numId w:val="6"/>
        </w:numPr>
        <w:rPr>
          <w:b/>
          <w:bCs/>
          <w:color w:val="FF0000"/>
        </w:rPr>
      </w:pPr>
      <w:r w:rsidRPr="00490A6E">
        <w:rPr>
          <w:b/>
          <w:bCs/>
          <w:color w:val="FF0000"/>
          <w:szCs w:val="24"/>
        </w:rPr>
        <w:t xml:space="preserve">Perform the testing </w:t>
      </w:r>
      <w:r w:rsidR="007F6AB9" w:rsidRPr="00490A6E">
        <w:rPr>
          <w:b/>
          <w:bCs/>
          <w:color w:val="FF0000"/>
          <w:szCs w:val="24"/>
        </w:rPr>
        <w:t>and note the age of specimen as a result comment.</w:t>
      </w:r>
      <w:r w:rsidR="00087324" w:rsidRPr="00490A6E">
        <w:rPr>
          <w:b/>
          <w:bCs/>
          <w:color w:val="FF0000"/>
        </w:rPr>
        <w:t xml:space="preserve">  </w:t>
      </w:r>
    </w:p>
    <w:p w14:paraId="42160B74" w14:textId="77777777" w:rsidR="00E607B9" w:rsidRDefault="00E607B9" w:rsidP="003D42C6">
      <w:pPr>
        <w:pStyle w:val="ListParagraph"/>
        <w:numPr>
          <w:ilvl w:val="0"/>
          <w:numId w:val="6"/>
        </w:numPr>
      </w:pPr>
      <w:r>
        <w:t>Do not analyzed the specimen and notify the ordering provider</w:t>
      </w:r>
    </w:p>
    <w:p w14:paraId="10BDE1FA" w14:textId="34F2AFEE" w:rsidR="00E607B9" w:rsidRDefault="00E607B9" w:rsidP="003D42C6">
      <w:pPr>
        <w:pStyle w:val="ListParagraph"/>
        <w:numPr>
          <w:ilvl w:val="0"/>
          <w:numId w:val="6"/>
        </w:numPr>
      </w:pPr>
      <w:r>
        <w:t>Cancel the test as “Stability exceeded”. No call needed</w:t>
      </w:r>
    </w:p>
    <w:p w14:paraId="5D540398" w14:textId="77777777" w:rsidR="00E607B9" w:rsidRDefault="00E607B9" w:rsidP="00E607B9">
      <w:pPr>
        <w:pStyle w:val="ListParagraph"/>
        <w:ind w:left="1080"/>
      </w:pPr>
    </w:p>
    <w:p w14:paraId="27C29227" w14:textId="64F21750" w:rsidR="00E607B9" w:rsidRDefault="00E607B9" w:rsidP="003D42C6">
      <w:pPr>
        <w:pStyle w:val="ListParagraph"/>
        <w:numPr>
          <w:ilvl w:val="0"/>
          <w:numId w:val="1"/>
        </w:numPr>
      </w:pPr>
      <w:r w:rsidRPr="00E607B9">
        <w:t xml:space="preserve">Stool WBC slide preparation is performed within </w:t>
      </w:r>
      <w:r>
        <w:t xml:space="preserve">_____ </w:t>
      </w:r>
      <w:r w:rsidRPr="00E607B9">
        <w:t>of receipt of the stool in the laboratory</w:t>
      </w:r>
      <w:r>
        <w:t xml:space="preserve"> and stored _______ until they can be processed.</w:t>
      </w:r>
    </w:p>
    <w:p w14:paraId="36753E0A" w14:textId="59A3F74C" w:rsidR="00E607B9" w:rsidRDefault="00E607B9" w:rsidP="003D42C6">
      <w:pPr>
        <w:pStyle w:val="ListParagraph"/>
        <w:numPr>
          <w:ilvl w:val="0"/>
          <w:numId w:val="7"/>
        </w:numPr>
      </w:pPr>
      <w:r>
        <w:t>8 hours; Room temp</w:t>
      </w:r>
    </w:p>
    <w:p w14:paraId="025312FA" w14:textId="5E6AB295" w:rsidR="00E607B9" w:rsidRPr="00490A6E" w:rsidRDefault="00E607B9" w:rsidP="003D42C6">
      <w:pPr>
        <w:pStyle w:val="ListParagraph"/>
        <w:numPr>
          <w:ilvl w:val="0"/>
          <w:numId w:val="7"/>
        </w:numPr>
        <w:rPr>
          <w:b/>
          <w:bCs/>
          <w:color w:val="FF0000"/>
        </w:rPr>
      </w:pPr>
      <w:r w:rsidRPr="00490A6E">
        <w:rPr>
          <w:b/>
          <w:bCs/>
          <w:color w:val="FF0000"/>
        </w:rPr>
        <w:t xml:space="preserve">4 hours; Refrigerated </w:t>
      </w:r>
    </w:p>
    <w:p w14:paraId="024A3B22" w14:textId="7CD9A64F" w:rsidR="00E607B9" w:rsidRDefault="00E607B9" w:rsidP="003D42C6">
      <w:pPr>
        <w:pStyle w:val="ListParagraph"/>
        <w:numPr>
          <w:ilvl w:val="0"/>
          <w:numId w:val="7"/>
        </w:numPr>
      </w:pPr>
      <w:r>
        <w:t>2 hours; Refrigerated</w:t>
      </w:r>
    </w:p>
    <w:p w14:paraId="4DF1914A" w14:textId="7713B133" w:rsidR="00437859" w:rsidRDefault="00437859" w:rsidP="00437859">
      <w:pPr>
        <w:pStyle w:val="ListParagraph"/>
      </w:pPr>
      <w:r>
        <w:lastRenderedPageBreak/>
        <w:t xml:space="preserve"> </w:t>
      </w:r>
    </w:p>
    <w:p w14:paraId="4981F720" w14:textId="6FF0171A" w:rsidR="002346DB" w:rsidRDefault="002346DB" w:rsidP="003D42C6">
      <w:pPr>
        <w:pStyle w:val="ListParagraph"/>
        <w:numPr>
          <w:ilvl w:val="0"/>
          <w:numId w:val="1"/>
        </w:numPr>
      </w:pPr>
      <w:r>
        <w:t xml:space="preserve">For </w:t>
      </w:r>
      <w:proofErr w:type="spellStart"/>
      <w:r>
        <w:t>Alcor</w:t>
      </w:r>
      <w:proofErr w:type="spellEnd"/>
      <w:r>
        <w:t xml:space="preserve"> </w:t>
      </w:r>
      <w:proofErr w:type="spellStart"/>
      <w:r>
        <w:t>iSED</w:t>
      </w:r>
      <w:proofErr w:type="spellEnd"/>
      <w:r>
        <w:t xml:space="preserve"> ESR Analyzer, Deep Clean Procedure is performed</w:t>
      </w:r>
      <w:r w:rsidR="00067CE8">
        <w:t xml:space="preserve"> when?</w:t>
      </w:r>
    </w:p>
    <w:p w14:paraId="52A443D7" w14:textId="4FFF4CA5" w:rsidR="00067CE8" w:rsidRDefault="00067CE8" w:rsidP="003D42C6">
      <w:pPr>
        <w:pStyle w:val="ListParagraph"/>
        <w:numPr>
          <w:ilvl w:val="0"/>
          <w:numId w:val="8"/>
        </w:numPr>
      </w:pPr>
      <w:r>
        <w:t>Perform Daily prior running controls</w:t>
      </w:r>
    </w:p>
    <w:p w14:paraId="1C5378EA" w14:textId="66C3C347" w:rsidR="00067CE8" w:rsidRPr="00490A6E" w:rsidRDefault="00067CE8" w:rsidP="003D42C6">
      <w:pPr>
        <w:pStyle w:val="ListParagraph"/>
        <w:numPr>
          <w:ilvl w:val="0"/>
          <w:numId w:val="8"/>
        </w:numPr>
        <w:rPr>
          <w:b/>
          <w:bCs/>
          <w:color w:val="FF0000"/>
        </w:rPr>
      </w:pPr>
      <w:r w:rsidRPr="00490A6E">
        <w:rPr>
          <w:b/>
          <w:bCs/>
          <w:color w:val="FF0000"/>
        </w:rPr>
        <w:t xml:space="preserve">Perform Monthly and when the analyzer prompts the user to perform Deep Clean </w:t>
      </w:r>
    </w:p>
    <w:p w14:paraId="2442BDCC" w14:textId="061B1FF1" w:rsidR="00AF5DF4" w:rsidRDefault="00067CE8" w:rsidP="003D42C6">
      <w:pPr>
        <w:pStyle w:val="ListParagraph"/>
        <w:numPr>
          <w:ilvl w:val="0"/>
          <w:numId w:val="8"/>
        </w:numPr>
      </w:pPr>
      <w:r>
        <w:t>Only when clotted specimen is aspirated by the instrument</w:t>
      </w:r>
    </w:p>
    <w:p w14:paraId="59A51620" w14:textId="77777777" w:rsidR="00AF5DF4" w:rsidRDefault="00AF5DF4" w:rsidP="00AF5DF4">
      <w:pPr>
        <w:pStyle w:val="ListParagraph"/>
        <w:ind w:left="1080"/>
      </w:pPr>
    </w:p>
    <w:p w14:paraId="1F280861" w14:textId="6A07FC91" w:rsidR="00067CE8" w:rsidRDefault="00AF5DF4" w:rsidP="003D42C6">
      <w:pPr>
        <w:pStyle w:val="ListParagraph"/>
        <w:numPr>
          <w:ilvl w:val="0"/>
          <w:numId w:val="1"/>
        </w:numPr>
      </w:pPr>
      <w:r>
        <w:t>When do you perform external quality control for Alere Determine HIV-1/2 Ag/Ab Combo</w:t>
      </w:r>
      <w:r w:rsidR="00592A3B">
        <w:t>.</w:t>
      </w:r>
    </w:p>
    <w:p w14:paraId="3D2A19E2" w14:textId="71E7E645" w:rsidR="00AF5DF4" w:rsidRDefault="00AF5DF4" w:rsidP="003D42C6">
      <w:pPr>
        <w:pStyle w:val="ListParagraph"/>
        <w:numPr>
          <w:ilvl w:val="0"/>
          <w:numId w:val="9"/>
        </w:numPr>
      </w:pPr>
      <w:r>
        <w:t>Each day of use</w:t>
      </w:r>
    </w:p>
    <w:p w14:paraId="6879D3F5" w14:textId="626FF638" w:rsidR="00AF5DF4" w:rsidRDefault="00AF5DF4" w:rsidP="003D42C6">
      <w:pPr>
        <w:pStyle w:val="ListParagraph"/>
        <w:numPr>
          <w:ilvl w:val="0"/>
          <w:numId w:val="9"/>
        </w:numPr>
      </w:pPr>
      <w:r>
        <w:t>Whenever a new shipment of test kits is received</w:t>
      </w:r>
    </w:p>
    <w:p w14:paraId="7C45B4AE" w14:textId="0CF0E458" w:rsidR="00AF5DF4" w:rsidRPr="00476AAF" w:rsidRDefault="00AF5DF4" w:rsidP="003D42C6">
      <w:pPr>
        <w:pStyle w:val="ListParagraph"/>
        <w:numPr>
          <w:ilvl w:val="0"/>
          <w:numId w:val="9"/>
        </w:numPr>
        <w:rPr>
          <w:b/>
          <w:bCs/>
          <w:color w:val="FF0000"/>
        </w:rPr>
      </w:pPr>
      <w:r w:rsidRPr="00476AAF">
        <w:rPr>
          <w:b/>
          <w:bCs/>
          <w:color w:val="FF0000"/>
        </w:rPr>
        <w:t>Both a and b</w:t>
      </w:r>
    </w:p>
    <w:p w14:paraId="66EF3C7E" w14:textId="77777777" w:rsidR="004E64B7" w:rsidRDefault="004E64B7" w:rsidP="004E64B7">
      <w:pPr>
        <w:pStyle w:val="ListParagraph"/>
      </w:pPr>
    </w:p>
    <w:p w14:paraId="246FB18E" w14:textId="579EC948" w:rsidR="00AF5DF4" w:rsidRDefault="00592A3B" w:rsidP="003D42C6">
      <w:pPr>
        <w:pStyle w:val="ListParagraph"/>
        <w:numPr>
          <w:ilvl w:val="0"/>
          <w:numId w:val="1"/>
        </w:numPr>
      </w:pPr>
      <w:r>
        <w:t>W</w:t>
      </w:r>
      <w:r w:rsidR="00AF5DF4">
        <w:t xml:space="preserve">hat do you use </w:t>
      </w:r>
      <w:r w:rsidR="004E64B7">
        <w:t>to standardize the polarizing microscope for crystal examination?</w:t>
      </w:r>
    </w:p>
    <w:p w14:paraId="6F60EA55" w14:textId="20C5F758" w:rsidR="004E64B7" w:rsidRPr="00476AAF" w:rsidRDefault="004E64B7" w:rsidP="003D42C6">
      <w:pPr>
        <w:pStyle w:val="ListParagraph"/>
        <w:numPr>
          <w:ilvl w:val="0"/>
          <w:numId w:val="10"/>
        </w:numPr>
        <w:rPr>
          <w:b/>
          <w:bCs/>
          <w:color w:val="FF0000"/>
        </w:rPr>
      </w:pPr>
      <w:r w:rsidRPr="00476AAF">
        <w:rPr>
          <w:b/>
          <w:bCs/>
          <w:color w:val="FF0000"/>
        </w:rPr>
        <w:t>Known positive slide</w:t>
      </w:r>
    </w:p>
    <w:p w14:paraId="24F30FAF" w14:textId="7DFC505A" w:rsidR="004E64B7" w:rsidRDefault="001E1191" w:rsidP="003D42C6">
      <w:pPr>
        <w:pStyle w:val="ListParagraph"/>
        <w:numPr>
          <w:ilvl w:val="0"/>
          <w:numId w:val="10"/>
        </w:numPr>
      </w:pPr>
      <w:r>
        <w:t>Know negative slide</w:t>
      </w:r>
    </w:p>
    <w:p w14:paraId="6924A802" w14:textId="2FD8128F" w:rsidR="00FA6ED1" w:rsidRDefault="001E1191" w:rsidP="003D42C6">
      <w:pPr>
        <w:pStyle w:val="ListParagraph"/>
        <w:numPr>
          <w:ilvl w:val="0"/>
          <w:numId w:val="10"/>
        </w:numPr>
      </w:pPr>
      <w:r>
        <w:t>Blank slide</w:t>
      </w:r>
    </w:p>
    <w:p w14:paraId="0F4CD4F0" w14:textId="77777777" w:rsidR="001E1191" w:rsidRDefault="001E1191" w:rsidP="001E1191">
      <w:pPr>
        <w:pStyle w:val="ListParagraph"/>
        <w:ind w:left="1080"/>
      </w:pPr>
    </w:p>
    <w:p w14:paraId="70E06CFA" w14:textId="00F4BAF3" w:rsidR="00592A3B" w:rsidRDefault="00592A3B" w:rsidP="003D42C6">
      <w:pPr>
        <w:pStyle w:val="ListParagraph"/>
        <w:numPr>
          <w:ilvl w:val="0"/>
          <w:numId w:val="1"/>
        </w:numPr>
      </w:pPr>
      <w:r>
        <w:t xml:space="preserve">XB </w:t>
      </w:r>
      <w:r w:rsidR="00FA6ED1">
        <w:t xml:space="preserve">Batch </w:t>
      </w:r>
      <w:r>
        <w:t xml:space="preserve">Analysis: If one batch out of limits but no shift or trend </w:t>
      </w:r>
      <w:r w:rsidR="00FA6ED1">
        <w:t>is noted. What action should be taken?</w:t>
      </w:r>
    </w:p>
    <w:p w14:paraId="078816DC" w14:textId="4CDBC35F" w:rsidR="00FA6ED1" w:rsidRPr="00476AAF" w:rsidRDefault="00FA6ED1" w:rsidP="003D42C6">
      <w:pPr>
        <w:pStyle w:val="ListParagraph"/>
        <w:numPr>
          <w:ilvl w:val="0"/>
          <w:numId w:val="12"/>
        </w:numPr>
        <w:rPr>
          <w:b/>
          <w:bCs/>
          <w:color w:val="FF0000"/>
        </w:rPr>
      </w:pPr>
      <w:r w:rsidRPr="00476AAF">
        <w:rPr>
          <w:b/>
          <w:bCs/>
          <w:color w:val="FF0000"/>
        </w:rPr>
        <w:t>Run Quality control and if controls are in limits, continue to operate but monitor each XB batch.</w:t>
      </w:r>
    </w:p>
    <w:p w14:paraId="25E2EC01" w14:textId="07CEF9F2" w:rsidR="00FA6ED1" w:rsidRDefault="00FA6ED1" w:rsidP="003D42C6">
      <w:pPr>
        <w:pStyle w:val="ListParagraph"/>
        <w:numPr>
          <w:ilvl w:val="0"/>
          <w:numId w:val="12"/>
        </w:numPr>
      </w:pPr>
      <w:r>
        <w:t>Do not use the instrument and call Beckman Coulter Tech support for service</w:t>
      </w:r>
    </w:p>
    <w:p w14:paraId="11E66A37" w14:textId="5855D391" w:rsidR="001E1191" w:rsidRDefault="001E1191" w:rsidP="003D42C6">
      <w:pPr>
        <w:pStyle w:val="ListParagraph"/>
        <w:numPr>
          <w:ilvl w:val="0"/>
          <w:numId w:val="12"/>
        </w:numPr>
      </w:pPr>
      <w:r>
        <w:t>Delete the batch</w:t>
      </w:r>
    </w:p>
    <w:p w14:paraId="6FA245B4" w14:textId="77777777" w:rsidR="00D00179" w:rsidRDefault="00D00179" w:rsidP="00D00179">
      <w:pPr>
        <w:pStyle w:val="ListParagraph"/>
        <w:ind w:left="1080"/>
      </w:pPr>
    </w:p>
    <w:p w14:paraId="7CFD5FD0" w14:textId="3122560A" w:rsidR="008C42D4" w:rsidRDefault="008C42D4" w:rsidP="003D42C6">
      <w:pPr>
        <w:pStyle w:val="ListParagraph"/>
        <w:numPr>
          <w:ilvl w:val="0"/>
          <w:numId w:val="1"/>
        </w:numPr>
      </w:pPr>
      <w:r>
        <w:t>What tube number do you use for CSF cell count</w:t>
      </w:r>
      <w:r w:rsidR="00DB6158">
        <w:t xml:space="preserve"> and to set up cultures?</w:t>
      </w:r>
    </w:p>
    <w:p w14:paraId="0D4B8EB5" w14:textId="1A80260A" w:rsidR="00DB6158" w:rsidRDefault="00DB6158" w:rsidP="003D42C6">
      <w:pPr>
        <w:pStyle w:val="ListParagraph"/>
        <w:numPr>
          <w:ilvl w:val="0"/>
          <w:numId w:val="13"/>
        </w:numPr>
      </w:pPr>
      <w:r>
        <w:t>Tube #1 for cell count and #2 for cultures</w:t>
      </w:r>
    </w:p>
    <w:p w14:paraId="10CC935A" w14:textId="66D260D2" w:rsidR="00DB6158" w:rsidRPr="00476AAF" w:rsidRDefault="00DB6158" w:rsidP="003D42C6">
      <w:pPr>
        <w:pStyle w:val="ListParagraph"/>
        <w:numPr>
          <w:ilvl w:val="0"/>
          <w:numId w:val="13"/>
        </w:numPr>
        <w:rPr>
          <w:b/>
          <w:bCs/>
          <w:color w:val="FF0000"/>
        </w:rPr>
      </w:pPr>
      <w:r w:rsidRPr="00476AAF">
        <w:rPr>
          <w:b/>
          <w:bCs/>
          <w:color w:val="FF0000"/>
        </w:rPr>
        <w:t>Tube #3 for cell count and tube #1 for cultures</w:t>
      </w:r>
    </w:p>
    <w:p w14:paraId="31C67AA0" w14:textId="3105AE67" w:rsidR="00DB6158" w:rsidRDefault="00DB6158" w:rsidP="003D42C6">
      <w:pPr>
        <w:pStyle w:val="ListParagraph"/>
        <w:numPr>
          <w:ilvl w:val="0"/>
          <w:numId w:val="13"/>
        </w:numPr>
        <w:spacing w:line="240" w:lineRule="auto"/>
      </w:pPr>
      <w:r>
        <w:t>Tube #2 for both cell count and cultures</w:t>
      </w:r>
    </w:p>
    <w:p w14:paraId="42007C69" w14:textId="77777777" w:rsidR="0040189B" w:rsidRDefault="0040189B" w:rsidP="0040189B">
      <w:pPr>
        <w:pStyle w:val="ListParagraph"/>
        <w:spacing w:line="240" w:lineRule="auto"/>
        <w:ind w:left="1080"/>
      </w:pPr>
    </w:p>
    <w:p w14:paraId="1F0A05BB" w14:textId="304E4FA2" w:rsidR="003C33C2" w:rsidRDefault="003C33C2" w:rsidP="003D42C6">
      <w:pPr>
        <w:pStyle w:val="ListParagraph"/>
        <w:numPr>
          <w:ilvl w:val="0"/>
          <w:numId w:val="1"/>
        </w:numPr>
      </w:pPr>
      <w:r>
        <w:t>Calculate the cell count results:</w:t>
      </w:r>
      <w:r w:rsidR="00F908AD">
        <w:t xml:space="preserve"> </w:t>
      </w:r>
      <w:r>
        <w:t xml:space="preserve">The specimen counted undiluted, and the CLS counted TNC chamber 1 = 495 and chamber 2 = 535 and the number of squares counted 4 large WBC squares. What is the </w:t>
      </w:r>
      <w:r w:rsidR="000613F9">
        <w:t xml:space="preserve">total </w:t>
      </w:r>
      <w:r>
        <w:t>TNC cell count result?</w:t>
      </w:r>
    </w:p>
    <w:p w14:paraId="781114D8" w14:textId="2E0DE15E" w:rsidR="003C33C2" w:rsidRPr="00476AAF" w:rsidRDefault="003C33C2" w:rsidP="003D42C6">
      <w:pPr>
        <w:pStyle w:val="ListParagraph"/>
        <w:numPr>
          <w:ilvl w:val="0"/>
          <w:numId w:val="14"/>
        </w:numPr>
        <w:rPr>
          <w:b/>
          <w:bCs/>
          <w:color w:val="FF0000"/>
        </w:rPr>
      </w:pPr>
      <w:r w:rsidRPr="00476AAF">
        <w:rPr>
          <w:b/>
          <w:bCs/>
          <w:color w:val="FF0000"/>
        </w:rPr>
        <w:t>TNC count 2575/</w:t>
      </w:r>
      <w:proofErr w:type="spellStart"/>
      <w:r w:rsidRPr="00476AAF">
        <w:rPr>
          <w:b/>
          <w:bCs/>
          <w:color w:val="FF0000"/>
        </w:rPr>
        <w:t>uL</w:t>
      </w:r>
      <w:proofErr w:type="spellEnd"/>
    </w:p>
    <w:p w14:paraId="658BAE56" w14:textId="3DC56FDA" w:rsidR="003C33C2" w:rsidRDefault="003C33C2" w:rsidP="003D42C6">
      <w:pPr>
        <w:pStyle w:val="ListParagraph"/>
        <w:numPr>
          <w:ilvl w:val="0"/>
          <w:numId w:val="14"/>
        </w:numPr>
      </w:pPr>
      <w:r>
        <w:t xml:space="preserve">TNC count </w:t>
      </w:r>
      <w:r w:rsidR="00F908AD">
        <w:t>575/</w:t>
      </w:r>
      <w:proofErr w:type="spellStart"/>
      <w:r w:rsidR="00F908AD">
        <w:t>uL</w:t>
      </w:r>
      <w:proofErr w:type="spellEnd"/>
    </w:p>
    <w:p w14:paraId="5A60D93B" w14:textId="6357DC8E" w:rsidR="00F908AD" w:rsidRDefault="00F908AD" w:rsidP="003D42C6">
      <w:pPr>
        <w:pStyle w:val="ListParagraph"/>
        <w:numPr>
          <w:ilvl w:val="0"/>
          <w:numId w:val="14"/>
        </w:numPr>
      </w:pPr>
      <w:r>
        <w:t>TNC count 515/</w:t>
      </w:r>
      <w:proofErr w:type="spellStart"/>
      <w:r>
        <w:t>uL</w:t>
      </w:r>
      <w:proofErr w:type="spellEnd"/>
    </w:p>
    <w:p w14:paraId="3CB50D6D" w14:textId="77777777" w:rsidR="00F908AD" w:rsidRDefault="00F908AD" w:rsidP="00F908AD">
      <w:pPr>
        <w:pStyle w:val="ListParagraph"/>
        <w:ind w:left="1080"/>
      </w:pPr>
    </w:p>
    <w:p w14:paraId="10E6C4C8" w14:textId="2BDA9049" w:rsidR="00BF5C52" w:rsidRDefault="003050AD" w:rsidP="003D42C6">
      <w:pPr>
        <w:pStyle w:val="ListParagraph"/>
        <w:numPr>
          <w:ilvl w:val="0"/>
          <w:numId w:val="1"/>
        </w:numPr>
      </w:pPr>
      <w:r>
        <w:t>Body Fluid differential is not indicated when the count is:</w:t>
      </w:r>
    </w:p>
    <w:p w14:paraId="65D376B8" w14:textId="08EB9057" w:rsidR="003050AD" w:rsidRPr="00F90B55" w:rsidRDefault="003050AD" w:rsidP="003D42C6">
      <w:pPr>
        <w:pStyle w:val="ListParagraph"/>
        <w:numPr>
          <w:ilvl w:val="0"/>
          <w:numId w:val="15"/>
        </w:numPr>
        <w:rPr>
          <w:color w:val="FF0000"/>
        </w:rPr>
      </w:pPr>
      <w:r w:rsidRPr="00F90B55">
        <w:rPr>
          <w:i/>
          <w:color w:val="FF0000"/>
          <w:u w:val="single"/>
        </w:rPr>
        <w:t>&lt;</w:t>
      </w:r>
      <w:r w:rsidRPr="00F90B55">
        <w:rPr>
          <w:i/>
          <w:color w:val="FF0000"/>
        </w:rPr>
        <w:t xml:space="preserve"> </w:t>
      </w:r>
      <w:r w:rsidRPr="00F90B55">
        <w:rPr>
          <w:color w:val="FF0000"/>
        </w:rPr>
        <w:t>5 white blood cells are present</w:t>
      </w:r>
    </w:p>
    <w:p w14:paraId="500D09B5" w14:textId="3E631125" w:rsidR="00E74709" w:rsidRDefault="00E74709" w:rsidP="003D42C6">
      <w:pPr>
        <w:pStyle w:val="ListParagraph"/>
        <w:numPr>
          <w:ilvl w:val="0"/>
          <w:numId w:val="15"/>
        </w:numPr>
      </w:pPr>
      <w:r>
        <w:t>S</w:t>
      </w:r>
      <w:r w:rsidRPr="00E74709">
        <w:t>pecimen contains more than 5 white blood cells</w:t>
      </w:r>
    </w:p>
    <w:p w14:paraId="38CD7F6B" w14:textId="278431A8" w:rsidR="000613F9" w:rsidRPr="009660AA" w:rsidRDefault="003050AD" w:rsidP="009660AA">
      <w:pPr>
        <w:pStyle w:val="ListParagraph"/>
        <w:numPr>
          <w:ilvl w:val="0"/>
          <w:numId w:val="15"/>
        </w:numPr>
        <w:rPr>
          <w:u w:val="single"/>
        </w:rPr>
      </w:pPr>
      <w:r w:rsidRPr="003050AD">
        <w:rPr>
          <w:u w:val="single"/>
        </w:rPr>
        <w:t>&lt;</w:t>
      </w:r>
      <w:r>
        <w:t xml:space="preserve"> 1 white blood cells are presen</w:t>
      </w:r>
      <w:r w:rsidR="009660AA">
        <w:t>t</w:t>
      </w:r>
    </w:p>
    <w:p w14:paraId="4ECC8E9C" w14:textId="77777777" w:rsidR="000613F9" w:rsidRPr="003050AD" w:rsidRDefault="000613F9" w:rsidP="003050AD">
      <w:pPr>
        <w:pStyle w:val="ListParagraph"/>
        <w:ind w:left="1080"/>
        <w:rPr>
          <w:u w:val="single"/>
        </w:rPr>
      </w:pPr>
    </w:p>
    <w:p w14:paraId="6CD86908" w14:textId="5C312C67" w:rsidR="00D66E16" w:rsidRDefault="00D66E16" w:rsidP="003D42C6">
      <w:pPr>
        <w:pStyle w:val="ListParagraph"/>
        <w:numPr>
          <w:ilvl w:val="0"/>
          <w:numId w:val="1"/>
        </w:numPr>
      </w:pPr>
      <w:r>
        <w:t>Body Fluid calculation: Specimen was diluted 1:5, loaded into both counting</w:t>
      </w:r>
    </w:p>
    <w:p w14:paraId="4E153B4D" w14:textId="61C387A4" w:rsidR="00D66E16" w:rsidRDefault="00D66E16" w:rsidP="00D66E16">
      <w:pPr>
        <w:pStyle w:val="ListParagraph"/>
      </w:pPr>
      <w:r>
        <w:t xml:space="preserve">chambers of the </w:t>
      </w:r>
      <w:proofErr w:type="spellStart"/>
      <w:r>
        <w:t>hemacytometer</w:t>
      </w:r>
      <w:proofErr w:type="spellEnd"/>
      <w:r>
        <w:t>, and the average count of 425 nucleated cells in 4 large squares. What is the TNC cell count?</w:t>
      </w:r>
    </w:p>
    <w:p w14:paraId="6B1470A6" w14:textId="6C44CDC9" w:rsidR="00D66E16" w:rsidRDefault="00D66E16" w:rsidP="003D42C6">
      <w:pPr>
        <w:pStyle w:val="ListParagraph"/>
        <w:numPr>
          <w:ilvl w:val="0"/>
          <w:numId w:val="16"/>
        </w:numPr>
      </w:pPr>
      <w:r>
        <w:t xml:space="preserve">531 </w:t>
      </w:r>
    </w:p>
    <w:p w14:paraId="28BDAC4C" w14:textId="23EE934A" w:rsidR="00D66E16" w:rsidRDefault="00D66E16" w:rsidP="003D42C6">
      <w:pPr>
        <w:pStyle w:val="ListParagraph"/>
        <w:numPr>
          <w:ilvl w:val="0"/>
          <w:numId w:val="16"/>
        </w:numPr>
      </w:pPr>
      <w:r>
        <w:t>1062</w:t>
      </w:r>
    </w:p>
    <w:p w14:paraId="6AD8A77A" w14:textId="1CE34000" w:rsidR="0040189B" w:rsidRDefault="00D66E16" w:rsidP="003D42C6">
      <w:pPr>
        <w:pStyle w:val="ListParagraph"/>
        <w:numPr>
          <w:ilvl w:val="0"/>
          <w:numId w:val="16"/>
        </w:numPr>
      </w:pPr>
      <w:r>
        <w:t>5312</w:t>
      </w:r>
    </w:p>
    <w:p w14:paraId="551AFE90" w14:textId="1571C018" w:rsidR="00D66E16" w:rsidRDefault="00D66E16" w:rsidP="00D66E16">
      <w:pPr>
        <w:pStyle w:val="ListParagraph"/>
        <w:ind w:left="1080"/>
      </w:pPr>
    </w:p>
    <w:p w14:paraId="47E305D3" w14:textId="6B6356D4" w:rsidR="009660AA" w:rsidRDefault="009660AA" w:rsidP="00D66E16">
      <w:pPr>
        <w:pStyle w:val="ListParagraph"/>
        <w:ind w:left="1080"/>
      </w:pPr>
    </w:p>
    <w:p w14:paraId="5D06E16C" w14:textId="6C02E757" w:rsidR="009660AA" w:rsidRDefault="009660AA" w:rsidP="00D66E16">
      <w:pPr>
        <w:pStyle w:val="ListParagraph"/>
        <w:ind w:left="1080"/>
      </w:pPr>
    </w:p>
    <w:p w14:paraId="4671DF27" w14:textId="198AC066" w:rsidR="009660AA" w:rsidRDefault="009660AA" w:rsidP="00D66E16">
      <w:pPr>
        <w:pStyle w:val="ListParagraph"/>
        <w:ind w:left="1080"/>
      </w:pPr>
    </w:p>
    <w:p w14:paraId="7B03CBBD" w14:textId="77777777" w:rsidR="009660AA" w:rsidRDefault="009660AA" w:rsidP="00D66E16">
      <w:pPr>
        <w:pStyle w:val="ListParagraph"/>
        <w:ind w:left="1080"/>
      </w:pPr>
    </w:p>
    <w:p w14:paraId="128C6512" w14:textId="4018E916" w:rsidR="00360899" w:rsidRDefault="00360899" w:rsidP="003D42C6">
      <w:pPr>
        <w:pStyle w:val="ListParagraph"/>
        <w:numPr>
          <w:ilvl w:val="0"/>
          <w:numId w:val="1"/>
        </w:numPr>
      </w:pPr>
      <w:r>
        <w:lastRenderedPageBreak/>
        <w:t>If a bloody CSF received in the lab, what solution do you use for diluting the specimen?</w:t>
      </w:r>
    </w:p>
    <w:p w14:paraId="16E5D3C6" w14:textId="5C138CBE" w:rsidR="00360899" w:rsidRDefault="00360899" w:rsidP="003D42C6">
      <w:pPr>
        <w:pStyle w:val="ListParagraph"/>
        <w:numPr>
          <w:ilvl w:val="0"/>
          <w:numId w:val="17"/>
        </w:numPr>
      </w:pPr>
      <w:r>
        <w:t>DI water</w:t>
      </w:r>
    </w:p>
    <w:p w14:paraId="750B45A3" w14:textId="14A3E168" w:rsidR="00360899" w:rsidRDefault="00360899" w:rsidP="003D42C6">
      <w:pPr>
        <w:pStyle w:val="ListParagraph"/>
        <w:numPr>
          <w:ilvl w:val="0"/>
          <w:numId w:val="17"/>
        </w:numPr>
      </w:pPr>
      <w:r>
        <w:t>Sterile saline</w:t>
      </w:r>
    </w:p>
    <w:p w14:paraId="6E0B1B9C" w14:textId="69265769" w:rsidR="00360899" w:rsidRDefault="00360899" w:rsidP="003D42C6">
      <w:pPr>
        <w:pStyle w:val="ListParagraph"/>
        <w:numPr>
          <w:ilvl w:val="0"/>
          <w:numId w:val="17"/>
        </w:numPr>
      </w:pPr>
      <w:r>
        <w:t>NERL water</w:t>
      </w:r>
    </w:p>
    <w:p w14:paraId="7EF45818" w14:textId="77777777" w:rsidR="00360899" w:rsidRDefault="00360899" w:rsidP="00360899">
      <w:pPr>
        <w:pStyle w:val="ListParagraph"/>
        <w:ind w:left="1080"/>
      </w:pPr>
    </w:p>
    <w:p w14:paraId="7BDB845D" w14:textId="25D22E8B" w:rsidR="00360899" w:rsidRPr="00F90B55" w:rsidRDefault="008646DF" w:rsidP="003D42C6">
      <w:pPr>
        <w:pStyle w:val="ListParagraph"/>
        <w:numPr>
          <w:ilvl w:val="0"/>
          <w:numId w:val="1"/>
        </w:numPr>
        <w:rPr>
          <w:color w:val="FF0000"/>
        </w:rPr>
      </w:pPr>
      <w:r w:rsidRPr="00F90B55">
        <w:rPr>
          <w:color w:val="FF0000"/>
        </w:rPr>
        <w:t>All statements are true except for:</w:t>
      </w:r>
    </w:p>
    <w:p w14:paraId="174A6770" w14:textId="77777777" w:rsidR="008646DF" w:rsidRPr="008646DF" w:rsidRDefault="008646DF" w:rsidP="003D42C6">
      <w:pPr>
        <w:pStyle w:val="ListParagraph"/>
        <w:numPr>
          <w:ilvl w:val="0"/>
          <w:numId w:val="18"/>
        </w:numPr>
      </w:pPr>
      <w:r w:rsidRPr="008646DF">
        <w:t xml:space="preserve">If count was performed on a dilution, multiply the average count from both chambers by 1.1 (if 9 squares counted) and by the dilution factor.  </w:t>
      </w:r>
    </w:p>
    <w:p w14:paraId="7566F222" w14:textId="7C3A3627" w:rsidR="008646DF" w:rsidRDefault="00844F9A" w:rsidP="003D42C6">
      <w:pPr>
        <w:pStyle w:val="ListParagraph"/>
        <w:numPr>
          <w:ilvl w:val="0"/>
          <w:numId w:val="18"/>
        </w:numPr>
      </w:pPr>
      <w:r w:rsidRPr="00844F9A">
        <w:t xml:space="preserve"> </w:t>
      </w:r>
      <w:r>
        <w:t xml:space="preserve">One small WBC square </w:t>
      </w:r>
      <w:r w:rsidR="00E4305D">
        <w:t xml:space="preserve">can be </w:t>
      </w:r>
      <w:r>
        <w:t>counted and multiply the count by 16, is equivalent to 1 large square</w:t>
      </w:r>
    </w:p>
    <w:p w14:paraId="44BC1611" w14:textId="20B1D012" w:rsidR="00783EDB" w:rsidRDefault="00844F9A" w:rsidP="003D42C6">
      <w:pPr>
        <w:pStyle w:val="ListParagraph"/>
        <w:numPr>
          <w:ilvl w:val="0"/>
          <w:numId w:val="18"/>
        </w:numPr>
      </w:pPr>
      <w:r>
        <w:t>Five small RBC squares can be counted and multiply the count by 5, is equivalent to 1 large RBC square</w:t>
      </w:r>
    </w:p>
    <w:p w14:paraId="60880693" w14:textId="77777777" w:rsidR="00CA0AD9" w:rsidRDefault="00CA0AD9" w:rsidP="00CA0AD9">
      <w:pPr>
        <w:pStyle w:val="ListParagraph"/>
        <w:ind w:left="1080"/>
      </w:pPr>
    </w:p>
    <w:p w14:paraId="10BDFED0" w14:textId="4FAE732B" w:rsidR="00374D99" w:rsidRPr="00374D99" w:rsidRDefault="00783EDB" w:rsidP="003D42C6">
      <w:pPr>
        <w:pStyle w:val="ListParagraph"/>
        <w:numPr>
          <w:ilvl w:val="0"/>
          <w:numId w:val="1"/>
        </w:numPr>
      </w:pPr>
      <w:r>
        <w:t xml:space="preserve"> If a BAL specimen cannot be process</w:t>
      </w:r>
      <w:r w:rsidR="003512F5">
        <w:t>ed</w:t>
      </w:r>
      <w:r>
        <w:t xml:space="preserve"> immediately, </w:t>
      </w:r>
      <w:r w:rsidR="0048615B">
        <w:t>how many hours is allowed to keep</w:t>
      </w:r>
      <w:r w:rsidR="003342CF">
        <w:t xml:space="preserve"> </w:t>
      </w:r>
      <w:r>
        <w:t>the specimen in the refrigerator.</w:t>
      </w:r>
    </w:p>
    <w:p w14:paraId="4C1E74BD" w14:textId="7502101C" w:rsidR="00D66E16" w:rsidRDefault="00374D99" w:rsidP="003D42C6">
      <w:pPr>
        <w:pStyle w:val="ListParagraph"/>
        <w:numPr>
          <w:ilvl w:val="0"/>
          <w:numId w:val="19"/>
        </w:numPr>
      </w:pPr>
      <w:r>
        <w:t>8</w:t>
      </w:r>
      <w:r w:rsidR="003342CF">
        <w:t xml:space="preserve"> hours</w:t>
      </w:r>
    </w:p>
    <w:p w14:paraId="66461CFA" w14:textId="703A4D5C" w:rsidR="00374D99" w:rsidRDefault="00374D99" w:rsidP="003D42C6">
      <w:pPr>
        <w:pStyle w:val="ListParagraph"/>
        <w:numPr>
          <w:ilvl w:val="0"/>
          <w:numId w:val="19"/>
        </w:numPr>
      </w:pPr>
      <w:r>
        <w:t>4</w:t>
      </w:r>
      <w:r w:rsidR="003342CF">
        <w:t xml:space="preserve"> hours</w:t>
      </w:r>
    </w:p>
    <w:p w14:paraId="572DD31A" w14:textId="7285062B" w:rsidR="00374D99" w:rsidRDefault="003342CF" w:rsidP="003D42C6">
      <w:pPr>
        <w:pStyle w:val="ListParagraph"/>
        <w:numPr>
          <w:ilvl w:val="0"/>
          <w:numId w:val="19"/>
        </w:numPr>
      </w:pPr>
      <w:r>
        <w:t>2 hour</w:t>
      </w:r>
      <w:r w:rsidR="0048615B">
        <w:t>s</w:t>
      </w:r>
    </w:p>
    <w:p w14:paraId="05E6F266" w14:textId="77777777" w:rsidR="00F27ABF" w:rsidRDefault="00F27ABF" w:rsidP="00F27ABF">
      <w:pPr>
        <w:pStyle w:val="ListParagraph"/>
        <w:ind w:left="1080"/>
      </w:pPr>
    </w:p>
    <w:p w14:paraId="3A064195" w14:textId="593778AA" w:rsidR="00783EDB" w:rsidRPr="00783EDB" w:rsidRDefault="00783EDB" w:rsidP="003D42C6">
      <w:pPr>
        <w:pStyle w:val="ListParagraph"/>
        <w:numPr>
          <w:ilvl w:val="0"/>
          <w:numId w:val="1"/>
        </w:numPr>
      </w:pPr>
      <w:r>
        <w:t xml:space="preserve">For processing Urine smear, </w:t>
      </w:r>
      <w:r>
        <w:rPr>
          <w:szCs w:val="24"/>
        </w:rPr>
        <w:t>c</w:t>
      </w:r>
      <w:r w:rsidRPr="001E7A88">
        <w:rPr>
          <w:szCs w:val="24"/>
        </w:rPr>
        <w:t xml:space="preserve">entrifuge 8mL of fresh, well mixed urine at </w:t>
      </w:r>
      <w:r>
        <w:rPr>
          <w:szCs w:val="24"/>
        </w:rPr>
        <w:t>___________.</w:t>
      </w:r>
    </w:p>
    <w:p w14:paraId="721A92A2" w14:textId="4FCF7358" w:rsidR="00783EDB" w:rsidRPr="00783EDB" w:rsidRDefault="00783EDB" w:rsidP="003D42C6">
      <w:pPr>
        <w:pStyle w:val="ListParagraph"/>
        <w:numPr>
          <w:ilvl w:val="0"/>
          <w:numId w:val="20"/>
        </w:numPr>
      </w:pPr>
      <w:r w:rsidRPr="001E7A88">
        <w:rPr>
          <w:szCs w:val="24"/>
        </w:rPr>
        <w:t>3000 rpm for 5 minutes</w:t>
      </w:r>
    </w:p>
    <w:p w14:paraId="6488E077" w14:textId="525BA6A1" w:rsidR="00783EDB" w:rsidRPr="00783EDB" w:rsidRDefault="00783EDB" w:rsidP="003D42C6">
      <w:pPr>
        <w:pStyle w:val="ListParagraph"/>
        <w:numPr>
          <w:ilvl w:val="0"/>
          <w:numId w:val="20"/>
        </w:numPr>
      </w:pPr>
      <w:r>
        <w:rPr>
          <w:szCs w:val="24"/>
        </w:rPr>
        <w:t>3000 rpm for 3 minutes</w:t>
      </w:r>
    </w:p>
    <w:p w14:paraId="41772F61" w14:textId="6AF6B347" w:rsidR="00B8079F" w:rsidRPr="00B8079F" w:rsidRDefault="00783EDB" w:rsidP="003D42C6">
      <w:pPr>
        <w:pStyle w:val="ListParagraph"/>
        <w:numPr>
          <w:ilvl w:val="0"/>
          <w:numId w:val="20"/>
        </w:numPr>
      </w:pPr>
      <w:r>
        <w:rPr>
          <w:szCs w:val="24"/>
        </w:rPr>
        <w:t>1000 rpm for 6 minutes</w:t>
      </w:r>
    </w:p>
    <w:p w14:paraId="15489AD0" w14:textId="77777777" w:rsidR="00B8079F" w:rsidRDefault="00B8079F" w:rsidP="00B8079F">
      <w:pPr>
        <w:pStyle w:val="ListParagraph"/>
        <w:ind w:left="1080"/>
      </w:pPr>
    </w:p>
    <w:p w14:paraId="02089DF6" w14:textId="7947ECFF" w:rsidR="003F706A" w:rsidRDefault="003F706A" w:rsidP="003D42C6">
      <w:pPr>
        <w:pStyle w:val="ListParagraph"/>
        <w:numPr>
          <w:ilvl w:val="0"/>
          <w:numId w:val="1"/>
        </w:numPr>
      </w:pPr>
      <w:r>
        <w:t xml:space="preserve">How do you prepare Malaria </w:t>
      </w:r>
      <w:proofErr w:type="spellStart"/>
      <w:r>
        <w:t>Binax</w:t>
      </w:r>
      <w:proofErr w:type="spellEnd"/>
      <w:r>
        <w:t xml:space="preserve"> Now Negative control</w:t>
      </w:r>
      <w:r w:rsidR="00DF16D1">
        <w:t>?</w:t>
      </w:r>
    </w:p>
    <w:p w14:paraId="3EF01427" w14:textId="7E26AC59" w:rsidR="003F706A" w:rsidRDefault="003F706A" w:rsidP="003D42C6">
      <w:pPr>
        <w:pStyle w:val="ListParagraph"/>
        <w:numPr>
          <w:ilvl w:val="0"/>
          <w:numId w:val="22"/>
        </w:numPr>
      </w:pPr>
      <w:r>
        <w:t xml:space="preserve">Aliquot 100uL of EDTA whole blood sample from a </w:t>
      </w:r>
      <w:r w:rsidR="00DF16D1">
        <w:t xml:space="preserve">1 </w:t>
      </w:r>
      <w:r>
        <w:t xml:space="preserve">presumptive negative individual </w:t>
      </w:r>
    </w:p>
    <w:p w14:paraId="362E4B67" w14:textId="27F2741A" w:rsidR="003F706A" w:rsidRDefault="003F706A" w:rsidP="003D42C6">
      <w:pPr>
        <w:pStyle w:val="ListParagraph"/>
        <w:numPr>
          <w:ilvl w:val="0"/>
          <w:numId w:val="22"/>
        </w:numPr>
      </w:pPr>
      <w:r>
        <w:t>Pool of equal volume of EDTA whole blood sample from 2-3 presumptive negative individuals</w:t>
      </w:r>
    </w:p>
    <w:p w14:paraId="20B2BE99" w14:textId="7D177016" w:rsidR="003F706A" w:rsidRDefault="003F706A" w:rsidP="003D42C6">
      <w:pPr>
        <w:pStyle w:val="ListParagraph"/>
        <w:numPr>
          <w:ilvl w:val="0"/>
          <w:numId w:val="22"/>
        </w:numPr>
      </w:pPr>
      <w:r>
        <w:t>Use Malaria</w:t>
      </w:r>
      <w:r w:rsidR="003656BE">
        <w:t xml:space="preserve"> Positive</w:t>
      </w:r>
      <w:r>
        <w:t xml:space="preserve"> </w:t>
      </w:r>
      <w:r w:rsidR="003656BE">
        <w:t>C</w:t>
      </w:r>
      <w:r>
        <w:t>ontrol kit</w:t>
      </w:r>
    </w:p>
    <w:p w14:paraId="12774530" w14:textId="0D0AF1EB" w:rsidR="00783EDB" w:rsidRDefault="00783EDB" w:rsidP="003D42C6">
      <w:pPr>
        <w:pStyle w:val="ListParagraph"/>
        <w:numPr>
          <w:ilvl w:val="0"/>
          <w:numId w:val="1"/>
        </w:numPr>
      </w:pPr>
      <w:r>
        <w:t xml:space="preserve">What is the Quality </w:t>
      </w:r>
      <w:r w:rsidR="00347EA8">
        <w:t xml:space="preserve">Control </w:t>
      </w:r>
      <w:r>
        <w:t>process in Hematology department?</w:t>
      </w:r>
    </w:p>
    <w:p w14:paraId="2D73A02D" w14:textId="7F20481E" w:rsidR="00B8079F" w:rsidRDefault="00B8079F" w:rsidP="003D42C6">
      <w:pPr>
        <w:pStyle w:val="ListParagraph"/>
        <w:numPr>
          <w:ilvl w:val="0"/>
          <w:numId w:val="21"/>
        </w:numPr>
      </w:pPr>
      <w:r w:rsidRPr="00B8079F">
        <w:t>When controls are out of range, a step by step approach must be taken to resolve the out of control results on commercial control</w:t>
      </w:r>
      <w:r>
        <w:t>.</w:t>
      </w:r>
    </w:p>
    <w:p w14:paraId="6B48B4E0" w14:textId="532A28D0" w:rsidR="00B8079F" w:rsidRPr="00B8079F" w:rsidRDefault="00B8079F" w:rsidP="003D42C6">
      <w:pPr>
        <w:pStyle w:val="ListParagraph"/>
        <w:numPr>
          <w:ilvl w:val="0"/>
          <w:numId w:val="21"/>
        </w:numPr>
      </w:pPr>
      <w:r w:rsidRPr="00B8079F">
        <w:t>It is the responsibility of the Clinical Laboratory Scientist assigned in the department to ensure that quality controls are run and meet the acceptable criteria prior to releasing patient results</w:t>
      </w:r>
      <w:r>
        <w:t>.</w:t>
      </w:r>
    </w:p>
    <w:p w14:paraId="28F167AC" w14:textId="77EF81E2" w:rsidR="00783EDB" w:rsidRDefault="00B8079F" w:rsidP="003D42C6">
      <w:pPr>
        <w:pStyle w:val="ListParagraph"/>
        <w:numPr>
          <w:ilvl w:val="0"/>
          <w:numId w:val="21"/>
        </w:numPr>
      </w:pPr>
      <w:r>
        <w:t>Both A and B are correct</w:t>
      </w:r>
    </w:p>
    <w:p w14:paraId="3A56C02D" w14:textId="7C8BE6CA" w:rsidR="00347EA8" w:rsidRDefault="00347EA8" w:rsidP="00347EA8"/>
    <w:p w14:paraId="1E21D503" w14:textId="12F590DC" w:rsidR="00347EA8" w:rsidRDefault="00347EA8" w:rsidP="00347EA8"/>
    <w:p w14:paraId="71C3074F" w14:textId="0A9F6E37" w:rsidR="00347EA8" w:rsidRDefault="00347EA8" w:rsidP="00347EA8"/>
    <w:p w14:paraId="2153F0AD" w14:textId="2C44D545" w:rsidR="007663DE" w:rsidRDefault="007663DE" w:rsidP="00347EA8"/>
    <w:p w14:paraId="67B68949" w14:textId="60BDB1D3" w:rsidR="007663DE" w:rsidRDefault="007663DE" w:rsidP="00347EA8"/>
    <w:p w14:paraId="685BD29A" w14:textId="5BAC04D3" w:rsidR="007663DE" w:rsidRDefault="007663DE" w:rsidP="00347EA8"/>
    <w:p w14:paraId="7141F388" w14:textId="77777777" w:rsidR="009660AA" w:rsidRDefault="009660AA" w:rsidP="00347EA8"/>
    <w:p w14:paraId="06697625" w14:textId="16E60F49" w:rsidR="007663DE" w:rsidRDefault="007663DE" w:rsidP="00347EA8"/>
    <w:p w14:paraId="12E52394" w14:textId="77777777" w:rsidR="007663DE" w:rsidRDefault="007663DE" w:rsidP="00347EA8"/>
    <w:p w14:paraId="37D505AC" w14:textId="77777777" w:rsidR="007663DE" w:rsidRDefault="007663DE" w:rsidP="00347EA8"/>
    <w:p w14:paraId="285C02A7" w14:textId="5D948B19" w:rsidR="00347EA8" w:rsidRPr="00DF16D1" w:rsidRDefault="00347EA8" w:rsidP="00347EA8">
      <w:pPr>
        <w:rPr>
          <w:b/>
          <w:bCs/>
        </w:rPr>
      </w:pPr>
      <w:r w:rsidRPr="00DF16D1">
        <w:rPr>
          <w:b/>
          <w:bCs/>
        </w:rPr>
        <w:t>Blood Cell Identification</w:t>
      </w:r>
    </w:p>
    <w:p w14:paraId="09CB3CE6" w14:textId="77777777" w:rsidR="00347EA8" w:rsidRDefault="00347EA8" w:rsidP="003D42C6">
      <w:pPr>
        <w:pStyle w:val="ListParagraph"/>
        <w:numPr>
          <w:ilvl w:val="0"/>
          <w:numId w:val="23"/>
        </w:numPr>
      </w:pPr>
      <w:r>
        <w:rPr>
          <w:noProof/>
        </w:rPr>
        <w:drawing>
          <wp:inline distT="0" distB="0" distL="0" distR="0" wp14:anchorId="70C521D1" wp14:editId="7ED722F9">
            <wp:extent cx="2690604" cy="222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6867" cy="2234038"/>
                    </a:xfrm>
                    <a:prstGeom prst="rect">
                      <a:avLst/>
                    </a:prstGeom>
                  </pic:spPr>
                </pic:pic>
              </a:graphicData>
            </a:graphic>
          </wp:inline>
        </w:drawing>
      </w:r>
      <w:r>
        <w:t xml:space="preserve">  </w:t>
      </w:r>
    </w:p>
    <w:p w14:paraId="26A934C5" w14:textId="182D6B7E" w:rsidR="00347EA8" w:rsidRPr="00347EA8" w:rsidRDefault="00347EA8" w:rsidP="003D42C6">
      <w:pPr>
        <w:pStyle w:val="ListParagraph"/>
        <w:numPr>
          <w:ilvl w:val="0"/>
          <w:numId w:val="24"/>
        </w:numPr>
        <w:rPr>
          <w:b/>
          <w:bCs/>
        </w:rPr>
      </w:pPr>
      <w:r w:rsidRPr="00347EA8">
        <w:rPr>
          <w:b/>
          <w:bCs/>
        </w:rPr>
        <w:t>Monocyte</w:t>
      </w:r>
    </w:p>
    <w:p w14:paraId="21817EE4" w14:textId="7CFD42FE" w:rsidR="00347EA8" w:rsidRDefault="00347EA8" w:rsidP="003D42C6">
      <w:pPr>
        <w:pStyle w:val="ListParagraph"/>
        <w:numPr>
          <w:ilvl w:val="0"/>
          <w:numId w:val="24"/>
        </w:numPr>
      </w:pPr>
      <w:r>
        <w:t>Metamyelocyte</w:t>
      </w:r>
    </w:p>
    <w:p w14:paraId="1AFFFDAA" w14:textId="1CC7D469" w:rsidR="00347EA8" w:rsidRDefault="00347EA8" w:rsidP="003D42C6">
      <w:pPr>
        <w:pStyle w:val="ListParagraph"/>
        <w:numPr>
          <w:ilvl w:val="0"/>
          <w:numId w:val="24"/>
        </w:numPr>
      </w:pPr>
      <w:r>
        <w:t>Myelocyte</w:t>
      </w:r>
    </w:p>
    <w:p w14:paraId="37E18838" w14:textId="69688AAD" w:rsidR="00347EA8" w:rsidRDefault="00347EA8" w:rsidP="00347EA8">
      <w:r w:rsidRPr="003E32BF">
        <w:rPr>
          <w:b/>
          <w:bCs/>
        </w:rPr>
        <w:t>Explanation:</w:t>
      </w:r>
      <w:r>
        <w:t xml:space="preserve"> Monocytes are slightly larger than neutrophils, ranging from 12 to 20 µm in diameter. The majority of monocytes are round with smooth edges, but some may have pseudopod-like cytoplasmic extensions. The cytoplasm is abundant, with a gray or gray-blue ground-glass appearance, and may contain vacuoles or fine, evenly distributed azurophilic granules.</w:t>
      </w:r>
    </w:p>
    <w:p w14:paraId="24A757BB" w14:textId="77777777" w:rsidR="00347EA8" w:rsidRDefault="00347EA8" w:rsidP="00347EA8"/>
    <w:p w14:paraId="7AC65F3C" w14:textId="3F866998" w:rsidR="00347EA8" w:rsidRDefault="00347EA8" w:rsidP="003D42C6">
      <w:pPr>
        <w:pStyle w:val="ListParagraph"/>
        <w:numPr>
          <w:ilvl w:val="0"/>
          <w:numId w:val="23"/>
        </w:numPr>
      </w:pPr>
      <w:r w:rsidRPr="00347EA8">
        <w:rPr>
          <w:noProof/>
        </w:rPr>
        <w:drawing>
          <wp:inline distT="0" distB="0" distL="0" distR="0" wp14:anchorId="1C4921FA" wp14:editId="3CA921E7">
            <wp:extent cx="234315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43150" cy="2228850"/>
                    </a:xfrm>
                    <a:prstGeom prst="rect">
                      <a:avLst/>
                    </a:prstGeom>
                  </pic:spPr>
                </pic:pic>
              </a:graphicData>
            </a:graphic>
          </wp:inline>
        </w:drawing>
      </w:r>
    </w:p>
    <w:p w14:paraId="28DB868B" w14:textId="3E8565FB" w:rsidR="003E32BF" w:rsidRDefault="003E32BF" w:rsidP="003D42C6">
      <w:pPr>
        <w:pStyle w:val="ListParagraph"/>
        <w:numPr>
          <w:ilvl w:val="0"/>
          <w:numId w:val="25"/>
        </w:numPr>
      </w:pPr>
      <w:r>
        <w:t>Neutrophils (Seg or band)</w:t>
      </w:r>
    </w:p>
    <w:p w14:paraId="4ABFE432" w14:textId="50DC2746" w:rsidR="00347EA8" w:rsidRPr="00BE17E9" w:rsidRDefault="003E32BF" w:rsidP="003D42C6">
      <w:pPr>
        <w:pStyle w:val="ListParagraph"/>
        <w:numPr>
          <w:ilvl w:val="0"/>
          <w:numId w:val="25"/>
        </w:numPr>
        <w:rPr>
          <w:b/>
          <w:bCs/>
        </w:rPr>
      </w:pPr>
      <w:r w:rsidRPr="00BE17E9">
        <w:rPr>
          <w:b/>
          <w:bCs/>
        </w:rPr>
        <w:t xml:space="preserve">Toxic </w:t>
      </w:r>
      <w:r w:rsidR="00347EA8" w:rsidRPr="00BE17E9">
        <w:rPr>
          <w:b/>
          <w:bCs/>
        </w:rPr>
        <w:t>Neutrophils</w:t>
      </w:r>
    </w:p>
    <w:p w14:paraId="5C57238D" w14:textId="2FD51758" w:rsidR="00347EA8" w:rsidRDefault="00347EA8" w:rsidP="003D42C6">
      <w:pPr>
        <w:pStyle w:val="ListParagraph"/>
        <w:numPr>
          <w:ilvl w:val="0"/>
          <w:numId w:val="25"/>
        </w:numPr>
      </w:pPr>
      <w:r>
        <w:t>Basophils</w:t>
      </w:r>
    </w:p>
    <w:p w14:paraId="1CED56A6" w14:textId="5E7B82C1" w:rsidR="003E32BF" w:rsidRDefault="003E32BF" w:rsidP="003E32BF">
      <w:r w:rsidRPr="003E32BF">
        <w:rPr>
          <w:b/>
          <w:bCs/>
        </w:rPr>
        <w:t>Explanation:</w:t>
      </w:r>
      <w:r>
        <w:t xml:space="preserve"> </w:t>
      </w:r>
      <w:r w:rsidRPr="003E32BF">
        <w:t>The arrowed cells are toxic neutrophils</w:t>
      </w:r>
      <w:r>
        <w:t>. Toxic granulation is defined by the presence of large, purple or dark blue cytoplasmic granules in neutrophils, bands, and metamyelocytes. Toxic changes result from the action of cytokines released in response to infection, burns, trauma, and granulocyte colony stimulating factor (G-CSF).</w:t>
      </w:r>
    </w:p>
    <w:p w14:paraId="4A2A2EB1" w14:textId="29ED0D92" w:rsidR="00347EA8" w:rsidRDefault="00347EA8" w:rsidP="003D42C6">
      <w:pPr>
        <w:pStyle w:val="ListParagraph"/>
        <w:numPr>
          <w:ilvl w:val="0"/>
          <w:numId w:val="23"/>
        </w:numPr>
      </w:pPr>
      <w:r w:rsidRPr="00347EA8">
        <w:rPr>
          <w:noProof/>
        </w:rPr>
        <w:lastRenderedPageBreak/>
        <w:drawing>
          <wp:inline distT="0" distB="0" distL="0" distR="0" wp14:anchorId="138690D3" wp14:editId="2C6E98EA">
            <wp:extent cx="192405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4050" cy="1781175"/>
                    </a:xfrm>
                    <a:prstGeom prst="rect">
                      <a:avLst/>
                    </a:prstGeom>
                  </pic:spPr>
                </pic:pic>
              </a:graphicData>
            </a:graphic>
          </wp:inline>
        </w:drawing>
      </w:r>
    </w:p>
    <w:p w14:paraId="062E553C" w14:textId="49324402" w:rsidR="00347EA8" w:rsidRDefault="00347EA8" w:rsidP="003D42C6">
      <w:pPr>
        <w:pStyle w:val="ListParagraph"/>
        <w:numPr>
          <w:ilvl w:val="0"/>
          <w:numId w:val="26"/>
        </w:numPr>
      </w:pPr>
      <w:r>
        <w:t>Toxic granulation of Neutrophil</w:t>
      </w:r>
    </w:p>
    <w:p w14:paraId="2867D878" w14:textId="54AA4722" w:rsidR="00347EA8" w:rsidRDefault="003E32BF" w:rsidP="003D42C6">
      <w:pPr>
        <w:pStyle w:val="ListParagraph"/>
        <w:numPr>
          <w:ilvl w:val="0"/>
          <w:numId w:val="26"/>
        </w:numPr>
      </w:pPr>
      <w:r>
        <w:t>Neutrophil with ingestion of bacteria</w:t>
      </w:r>
    </w:p>
    <w:p w14:paraId="53278CFF" w14:textId="005EBE92" w:rsidR="00347EA8" w:rsidRPr="00BE17E9" w:rsidRDefault="00347EA8" w:rsidP="003D42C6">
      <w:pPr>
        <w:pStyle w:val="ListParagraph"/>
        <w:numPr>
          <w:ilvl w:val="0"/>
          <w:numId w:val="26"/>
        </w:numPr>
        <w:rPr>
          <w:b/>
          <w:bCs/>
        </w:rPr>
      </w:pPr>
      <w:r w:rsidRPr="00BE17E9">
        <w:rPr>
          <w:b/>
          <w:bCs/>
        </w:rPr>
        <w:t>Basophil</w:t>
      </w:r>
    </w:p>
    <w:p w14:paraId="2F95C489" w14:textId="7D1944E0" w:rsidR="00347EA8" w:rsidRDefault="003E32BF" w:rsidP="003E32BF">
      <w:r w:rsidRPr="0053279A">
        <w:rPr>
          <w:b/>
          <w:bCs/>
        </w:rPr>
        <w:t>Explanation:</w:t>
      </w:r>
      <w:r>
        <w:t xml:space="preserve"> </w:t>
      </w:r>
      <w:r w:rsidRPr="003E32BF">
        <w:t>The arrowed cell is a basophil</w:t>
      </w:r>
      <w:r>
        <w:t xml:space="preserve"> are characterized by the presence of numerous coarse and densely stained granules of varying sizes and shapes. The granules are larger than the granules of neutrophils and most are roughly spherical. The granules are typically blue-black, but some may be purple-red when stained using Wright-Giemsa preparations</w:t>
      </w:r>
    </w:p>
    <w:p w14:paraId="14B6A9A2" w14:textId="3E966A44" w:rsidR="00347EA8" w:rsidRDefault="00347EA8" w:rsidP="00347EA8"/>
    <w:p w14:paraId="2B77984F" w14:textId="1D634B3A" w:rsidR="00347EA8" w:rsidRDefault="007663DE" w:rsidP="003D42C6">
      <w:pPr>
        <w:pStyle w:val="ListParagraph"/>
        <w:numPr>
          <w:ilvl w:val="0"/>
          <w:numId w:val="23"/>
        </w:numPr>
      </w:pPr>
      <w:r>
        <w:rPr>
          <w:noProof/>
        </w:rPr>
        <w:drawing>
          <wp:inline distT="0" distB="0" distL="0" distR="0" wp14:anchorId="0549C32B" wp14:editId="6A6A9923">
            <wp:extent cx="1857375" cy="1679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5143" cy="1686447"/>
                    </a:xfrm>
                    <a:prstGeom prst="rect">
                      <a:avLst/>
                    </a:prstGeom>
                  </pic:spPr>
                </pic:pic>
              </a:graphicData>
            </a:graphic>
          </wp:inline>
        </w:drawing>
      </w:r>
    </w:p>
    <w:p w14:paraId="21FF2783" w14:textId="66923B0E" w:rsidR="00BE6DA6" w:rsidRDefault="00BE6DA6" w:rsidP="003D42C6">
      <w:pPr>
        <w:pStyle w:val="ListParagraph"/>
        <w:numPr>
          <w:ilvl w:val="0"/>
          <w:numId w:val="27"/>
        </w:numPr>
      </w:pPr>
      <w:r>
        <w:t>Echinocyte (burr cell)</w:t>
      </w:r>
    </w:p>
    <w:p w14:paraId="6139EB87" w14:textId="0D78B6E4" w:rsidR="00347EA8" w:rsidRPr="00BE17E9" w:rsidRDefault="00BE6DA6" w:rsidP="003D42C6">
      <w:pPr>
        <w:pStyle w:val="ListParagraph"/>
        <w:numPr>
          <w:ilvl w:val="0"/>
          <w:numId w:val="27"/>
        </w:numPr>
        <w:rPr>
          <w:b/>
          <w:bCs/>
        </w:rPr>
      </w:pPr>
      <w:r w:rsidRPr="00BE17E9">
        <w:rPr>
          <w:b/>
          <w:bCs/>
        </w:rPr>
        <w:t>Acanthocyte (spur cell)</w:t>
      </w:r>
    </w:p>
    <w:p w14:paraId="7B6A8421" w14:textId="7F60A723" w:rsidR="00BE6DA6" w:rsidRDefault="00BE6DA6" w:rsidP="003D42C6">
      <w:pPr>
        <w:pStyle w:val="ListParagraph"/>
        <w:numPr>
          <w:ilvl w:val="0"/>
          <w:numId w:val="27"/>
        </w:numPr>
      </w:pPr>
      <w:r>
        <w:t>Smudge cell</w:t>
      </w:r>
    </w:p>
    <w:p w14:paraId="415BEA78" w14:textId="37473060" w:rsidR="007663DE" w:rsidRDefault="007663DE" w:rsidP="00BE17E9">
      <w:r w:rsidRPr="00BE17E9">
        <w:rPr>
          <w:b/>
          <w:bCs/>
        </w:rPr>
        <w:t>Explanation:</w:t>
      </w:r>
      <w:r>
        <w:t xml:space="preserve"> </w:t>
      </w:r>
      <w:r w:rsidR="00BE17E9" w:rsidRPr="00BE17E9">
        <w:t>The arrowed cell is an acanthocyte</w:t>
      </w:r>
      <w:r w:rsidR="00BE17E9">
        <w:t>. Acanthocytes are densely stained, spheroidal red blood cells that lack central pallor and have multiple (usually three to 20), irregularly distributed, thorn-like spicules of variable size, often with drumstick ends. Spicules may occasionally have branches</w:t>
      </w:r>
    </w:p>
    <w:p w14:paraId="4117B6E8" w14:textId="77777777" w:rsidR="00120115" w:rsidRDefault="00120115" w:rsidP="00BE17E9"/>
    <w:p w14:paraId="07D8D0F5" w14:textId="1706B1EF" w:rsidR="00347EA8" w:rsidRDefault="00347EA8" w:rsidP="00347EA8"/>
    <w:p w14:paraId="76E4D857" w14:textId="7E508D61" w:rsidR="00347EA8" w:rsidRDefault="00347EA8" w:rsidP="003D42C6">
      <w:pPr>
        <w:pStyle w:val="ListParagraph"/>
        <w:numPr>
          <w:ilvl w:val="0"/>
          <w:numId w:val="23"/>
        </w:numPr>
      </w:pPr>
      <w:r w:rsidRPr="00347EA8">
        <w:rPr>
          <w:noProof/>
        </w:rPr>
        <w:lastRenderedPageBreak/>
        <w:drawing>
          <wp:inline distT="0" distB="0" distL="0" distR="0" wp14:anchorId="3272E6E4" wp14:editId="7D108879">
            <wp:extent cx="2019300" cy="2390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9300" cy="2390775"/>
                    </a:xfrm>
                    <a:prstGeom prst="rect">
                      <a:avLst/>
                    </a:prstGeom>
                  </pic:spPr>
                </pic:pic>
              </a:graphicData>
            </a:graphic>
          </wp:inline>
        </w:drawing>
      </w:r>
    </w:p>
    <w:p w14:paraId="734CB327" w14:textId="3A12E6EA" w:rsidR="00347EA8" w:rsidRDefault="00347EA8" w:rsidP="003D42C6">
      <w:pPr>
        <w:pStyle w:val="ListParagraph"/>
        <w:numPr>
          <w:ilvl w:val="0"/>
          <w:numId w:val="28"/>
        </w:numPr>
      </w:pPr>
      <w:r>
        <w:t>Plasma cell</w:t>
      </w:r>
    </w:p>
    <w:p w14:paraId="02316CA3" w14:textId="0DE95BB8" w:rsidR="00347EA8" w:rsidRDefault="00347EA8" w:rsidP="003D42C6">
      <w:pPr>
        <w:pStyle w:val="ListParagraph"/>
        <w:numPr>
          <w:ilvl w:val="0"/>
          <w:numId w:val="28"/>
        </w:numPr>
      </w:pPr>
      <w:r>
        <w:t>Lymphocyte</w:t>
      </w:r>
    </w:p>
    <w:p w14:paraId="4C705B2A" w14:textId="45D0B407" w:rsidR="00347EA8" w:rsidRDefault="00BE242D" w:rsidP="003D42C6">
      <w:pPr>
        <w:pStyle w:val="ListParagraph"/>
        <w:numPr>
          <w:ilvl w:val="0"/>
          <w:numId w:val="28"/>
        </w:numPr>
      </w:pPr>
      <w:r>
        <w:t>Blast cells</w:t>
      </w:r>
    </w:p>
    <w:p w14:paraId="729750E6" w14:textId="181C12DA" w:rsidR="00120115" w:rsidRDefault="00120115" w:rsidP="00120115">
      <w:r>
        <w:t xml:space="preserve">Explanation: </w:t>
      </w:r>
      <w:r w:rsidR="00AC28A6" w:rsidRPr="00AC28A6">
        <w:t>The arrowed cell is a</w:t>
      </w:r>
      <w:r w:rsidR="00AC28A6">
        <w:t xml:space="preserve"> Blast. Blasts are large, round-to-oval cells, with high nuclear-to-cytoplasmic ratios, often with large nuclei demonstrating lacy.</w:t>
      </w:r>
    </w:p>
    <w:p w14:paraId="080BE71A" w14:textId="4BAD82DF" w:rsidR="00AC28A6" w:rsidRDefault="00AC28A6" w:rsidP="00120115"/>
    <w:p w14:paraId="5A828837" w14:textId="136B836B" w:rsidR="00AC28A6" w:rsidRDefault="00AC28A6" w:rsidP="003D42C6">
      <w:pPr>
        <w:pStyle w:val="ListParagraph"/>
        <w:numPr>
          <w:ilvl w:val="0"/>
          <w:numId w:val="23"/>
        </w:numPr>
      </w:pPr>
      <w:r>
        <w:rPr>
          <w:noProof/>
        </w:rPr>
        <w:drawing>
          <wp:inline distT="0" distB="0" distL="0" distR="0" wp14:anchorId="136C283A" wp14:editId="3750020D">
            <wp:extent cx="2790825" cy="1981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0825" cy="1981200"/>
                    </a:xfrm>
                    <a:prstGeom prst="rect">
                      <a:avLst/>
                    </a:prstGeom>
                  </pic:spPr>
                </pic:pic>
              </a:graphicData>
            </a:graphic>
          </wp:inline>
        </w:drawing>
      </w:r>
    </w:p>
    <w:p w14:paraId="1E9D596B" w14:textId="4E47E644" w:rsidR="00AC28A6" w:rsidRDefault="00AC28A6" w:rsidP="003D42C6">
      <w:pPr>
        <w:pStyle w:val="ListParagraph"/>
        <w:numPr>
          <w:ilvl w:val="0"/>
          <w:numId w:val="29"/>
        </w:numPr>
      </w:pPr>
      <w:r>
        <w:t>Spherocyte</w:t>
      </w:r>
    </w:p>
    <w:p w14:paraId="37599625" w14:textId="3F2E1C12" w:rsidR="00AC28A6" w:rsidRDefault="00AC28A6" w:rsidP="003D42C6">
      <w:pPr>
        <w:pStyle w:val="ListParagraph"/>
        <w:numPr>
          <w:ilvl w:val="0"/>
          <w:numId w:val="29"/>
        </w:numPr>
      </w:pPr>
      <w:r>
        <w:t>Microcyte</w:t>
      </w:r>
    </w:p>
    <w:p w14:paraId="66F7B5AE" w14:textId="10B818CA" w:rsidR="00AC28A6" w:rsidRDefault="00AC28A6" w:rsidP="003D42C6">
      <w:pPr>
        <w:pStyle w:val="ListParagraph"/>
        <w:numPr>
          <w:ilvl w:val="0"/>
          <w:numId w:val="29"/>
        </w:numPr>
      </w:pPr>
      <w:r>
        <w:t>Normal red blood cell</w:t>
      </w:r>
    </w:p>
    <w:p w14:paraId="019BC76B" w14:textId="6D89D455" w:rsidR="00AC28A6" w:rsidRDefault="00AC28A6" w:rsidP="00AC28A6">
      <w:r>
        <w:t xml:space="preserve">Explanation: </w:t>
      </w:r>
      <w:r w:rsidRPr="00AC28A6">
        <w:t>The arrowed cells are spherocytes</w:t>
      </w:r>
      <w:r>
        <w:t>. Spherocytes are identified as densely staining and spherical. These cells appear denser than normal red blood cells and are commonly found in hereditary spherocytosis and immune hemolytic anemias.</w:t>
      </w:r>
    </w:p>
    <w:p w14:paraId="5BA3B6F7" w14:textId="77777777" w:rsidR="00AC28A6" w:rsidRDefault="00AC28A6" w:rsidP="00AC28A6"/>
    <w:p w14:paraId="2C64C526" w14:textId="30EC1035" w:rsidR="00AC28A6" w:rsidRDefault="00AC28A6" w:rsidP="00AC28A6"/>
    <w:p w14:paraId="6B368D14" w14:textId="32AF05C3" w:rsidR="00AC28A6" w:rsidRDefault="00AC28A6" w:rsidP="003D42C6">
      <w:pPr>
        <w:pStyle w:val="ListParagraph"/>
        <w:numPr>
          <w:ilvl w:val="0"/>
          <w:numId w:val="23"/>
        </w:numPr>
      </w:pPr>
      <w:r>
        <w:rPr>
          <w:noProof/>
        </w:rPr>
        <w:lastRenderedPageBreak/>
        <w:drawing>
          <wp:inline distT="0" distB="0" distL="0" distR="0" wp14:anchorId="62ADF107" wp14:editId="46049147">
            <wp:extent cx="2295525" cy="1838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5525" cy="1838325"/>
                    </a:xfrm>
                    <a:prstGeom prst="rect">
                      <a:avLst/>
                    </a:prstGeom>
                  </pic:spPr>
                </pic:pic>
              </a:graphicData>
            </a:graphic>
          </wp:inline>
        </w:drawing>
      </w:r>
    </w:p>
    <w:p w14:paraId="7F7CD01E" w14:textId="164A9373" w:rsidR="00AC28A6" w:rsidRDefault="00AC28A6" w:rsidP="003D42C6">
      <w:pPr>
        <w:pStyle w:val="ListParagraph"/>
        <w:numPr>
          <w:ilvl w:val="0"/>
          <w:numId w:val="30"/>
        </w:numPr>
      </w:pPr>
      <w:r>
        <w:t>Lymphocyte</w:t>
      </w:r>
    </w:p>
    <w:p w14:paraId="46075CB2" w14:textId="5E055735" w:rsidR="00AC28A6" w:rsidRDefault="00AC28A6" w:rsidP="003D42C6">
      <w:pPr>
        <w:pStyle w:val="ListParagraph"/>
        <w:numPr>
          <w:ilvl w:val="0"/>
          <w:numId w:val="30"/>
        </w:numPr>
      </w:pPr>
      <w:r>
        <w:t>Plasma cell</w:t>
      </w:r>
    </w:p>
    <w:p w14:paraId="0DEF742F" w14:textId="4E481FE0" w:rsidR="00AC28A6" w:rsidRDefault="00AC28A6" w:rsidP="003D42C6">
      <w:pPr>
        <w:pStyle w:val="ListParagraph"/>
        <w:numPr>
          <w:ilvl w:val="0"/>
          <w:numId w:val="30"/>
        </w:numPr>
      </w:pPr>
      <w:r>
        <w:t>Nucleated RBC</w:t>
      </w:r>
    </w:p>
    <w:p w14:paraId="3FFBAC57" w14:textId="443CE4EA" w:rsidR="00AC28A6" w:rsidRDefault="00AC28A6" w:rsidP="0030590C">
      <w:r w:rsidRPr="0030590C">
        <w:rPr>
          <w:b/>
          <w:bCs/>
        </w:rPr>
        <w:t>Explanation:</w:t>
      </w:r>
      <w:r>
        <w:t xml:space="preserve"> The arrowed cell is a normal nucleated red blood cell (</w:t>
      </w:r>
      <w:proofErr w:type="spellStart"/>
      <w:r>
        <w:t>nRBC</w:t>
      </w:r>
      <w:proofErr w:type="spellEnd"/>
      <w:r>
        <w:t>)</w:t>
      </w:r>
      <w:r w:rsidR="0030590C">
        <w:t xml:space="preserve">. The term </w:t>
      </w:r>
      <w:proofErr w:type="spellStart"/>
      <w:r w:rsidR="0030590C">
        <w:t>nRBC</w:t>
      </w:r>
      <w:proofErr w:type="spellEnd"/>
      <w:r w:rsidR="0030590C">
        <w:t xml:space="preserve"> is used to state the presence of normoblasts in the peripheral blood and includes all normoblasts regardless of the stage of maturation.</w:t>
      </w:r>
    </w:p>
    <w:p w14:paraId="6F26BAF3" w14:textId="68565F99" w:rsidR="0030590C" w:rsidRDefault="0030590C" w:rsidP="003D42C6">
      <w:pPr>
        <w:pStyle w:val="ListParagraph"/>
        <w:numPr>
          <w:ilvl w:val="0"/>
          <w:numId w:val="23"/>
        </w:numPr>
      </w:pPr>
      <w:r>
        <w:rPr>
          <w:noProof/>
        </w:rPr>
        <w:drawing>
          <wp:inline distT="0" distB="0" distL="0" distR="0" wp14:anchorId="07213661" wp14:editId="202FE44F">
            <wp:extent cx="2238375" cy="1800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8375" cy="1800225"/>
                    </a:xfrm>
                    <a:prstGeom prst="rect">
                      <a:avLst/>
                    </a:prstGeom>
                  </pic:spPr>
                </pic:pic>
              </a:graphicData>
            </a:graphic>
          </wp:inline>
        </w:drawing>
      </w:r>
    </w:p>
    <w:p w14:paraId="549E5390" w14:textId="3A0D82C3" w:rsidR="0030590C" w:rsidRDefault="0030590C" w:rsidP="003D42C6">
      <w:pPr>
        <w:pStyle w:val="ListParagraph"/>
        <w:numPr>
          <w:ilvl w:val="0"/>
          <w:numId w:val="31"/>
        </w:numPr>
      </w:pPr>
      <w:r>
        <w:t>Schistocyte</w:t>
      </w:r>
    </w:p>
    <w:p w14:paraId="335E45A3" w14:textId="027B45E4" w:rsidR="0030590C" w:rsidRDefault="0030590C" w:rsidP="003D42C6">
      <w:pPr>
        <w:pStyle w:val="ListParagraph"/>
        <w:numPr>
          <w:ilvl w:val="0"/>
          <w:numId w:val="31"/>
        </w:numPr>
      </w:pPr>
      <w:r>
        <w:t>Acanthocyte</w:t>
      </w:r>
    </w:p>
    <w:p w14:paraId="4E34E38A" w14:textId="5AD84A06" w:rsidR="0030590C" w:rsidRDefault="0030590C" w:rsidP="003D42C6">
      <w:pPr>
        <w:pStyle w:val="ListParagraph"/>
        <w:numPr>
          <w:ilvl w:val="0"/>
          <w:numId w:val="31"/>
        </w:numPr>
      </w:pPr>
      <w:proofErr w:type="spellStart"/>
      <w:r>
        <w:t>Stomatocyte</w:t>
      </w:r>
      <w:proofErr w:type="spellEnd"/>
    </w:p>
    <w:p w14:paraId="369CB31A" w14:textId="1ECC157D" w:rsidR="0030590C" w:rsidRDefault="0030590C" w:rsidP="0030590C">
      <w:r w:rsidRPr="0030590C">
        <w:rPr>
          <w:b/>
          <w:bCs/>
        </w:rPr>
        <w:t>Explanation:</w:t>
      </w:r>
      <w:r>
        <w:t xml:space="preserve"> </w:t>
      </w:r>
      <w:r w:rsidRPr="0030590C">
        <w:t>The arrowed cell is a schistocyte, a fragmented red blood cell</w:t>
      </w:r>
      <w:r>
        <w:t xml:space="preserve">. Fragmented red blood cells include helmet cells, keratocytes (horn cells), </w:t>
      </w:r>
      <w:proofErr w:type="spellStart"/>
      <w:r>
        <w:t>triangulocytes</w:t>
      </w:r>
      <w:proofErr w:type="spellEnd"/>
      <w:r>
        <w:t xml:space="preserve"> and a more inclusive term, schistocytes.</w:t>
      </w:r>
    </w:p>
    <w:p w14:paraId="1661302F" w14:textId="29823166" w:rsidR="0030590C" w:rsidRDefault="0030590C" w:rsidP="0030590C"/>
    <w:p w14:paraId="02ADE3FC" w14:textId="6BF1F33D" w:rsidR="0030590C" w:rsidRDefault="0030590C" w:rsidP="003D42C6">
      <w:pPr>
        <w:pStyle w:val="ListParagraph"/>
        <w:numPr>
          <w:ilvl w:val="0"/>
          <w:numId w:val="23"/>
        </w:numPr>
      </w:pPr>
      <w:r>
        <w:rPr>
          <w:noProof/>
        </w:rPr>
        <w:drawing>
          <wp:inline distT="0" distB="0" distL="0" distR="0" wp14:anchorId="75D1B013" wp14:editId="085CD206">
            <wp:extent cx="1924050" cy="1685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4050" cy="1685925"/>
                    </a:xfrm>
                    <a:prstGeom prst="rect">
                      <a:avLst/>
                    </a:prstGeom>
                  </pic:spPr>
                </pic:pic>
              </a:graphicData>
            </a:graphic>
          </wp:inline>
        </w:drawing>
      </w:r>
    </w:p>
    <w:p w14:paraId="3C0D5ACE" w14:textId="2FF9CE91" w:rsidR="0030590C" w:rsidRDefault="0030590C" w:rsidP="003D42C6">
      <w:pPr>
        <w:pStyle w:val="ListParagraph"/>
        <w:numPr>
          <w:ilvl w:val="0"/>
          <w:numId w:val="32"/>
        </w:numPr>
      </w:pPr>
      <w:r>
        <w:t>Nucleated RBC</w:t>
      </w:r>
    </w:p>
    <w:p w14:paraId="1D76571C" w14:textId="5875BF68" w:rsidR="0030590C" w:rsidRDefault="0030590C" w:rsidP="003D42C6">
      <w:pPr>
        <w:pStyle w:val="ListParagraph"/>
        <w:numPr>
          <w:ilvl w:val="0"/>
          <w:numId w:val="32"/>
        </w:numPr>
      </w:pPr>
      <w:r>
        <w:t>Lymphocyte</w:t>
      </w:r>
    </w:p>
    <w:p w14:paraId="383CD1A6" w14:textId="5B03C920" w:rsidR="0030590C" w:rsidRDefault="0030590C" w:rsidP="003D42C6">
      <w:pPr>
        <w:pStyle w:val="ListParagraph"/>
        <w:numPr>
          <w:ilvl w:val="0"/>
          <w:numId w:val="32"/>
        </w:numPr>
      </w:pPr>
      <w:r>
        <w:t>Basophil</w:t>
      </w:r>
    </w:p>
    <w:p w14:paraId="3B47B448" w14:textId="48DBF7F6" w:rsidR="0030590C" w:rsidRDefault="0030590C" w:rsidP="0030590C">
      <w:pPr>
        <w:pStyle w:val="ListParagraph"/>
        <w:ind w:left="1080"/>
      </w:pPr>
    </w:p>
    <w:p w14:paraId="39C46EFC" w14:textId="77777777" w:rsidR="0030590C" w:rsidRDefault="0030590C" w:rsidP="0030590C">
      <w:pPr>
        <w:pStyle w:val="ListParagraph"/>
        <w:ind w:left="1080"/>
      </w:pPr>
    </w:p>
    <w:p w14:paraId="4020710A" w14:textId="7B872434" w:rsidR="0030590C" w:rsidRDefault="0030590C" w:rsidP="0030590C">
      <w:r w:rsidRPr="0030590C">
        <w:rPr>
          <w:b/>
          <w:bCs/>
        </w:rPr>
        <w:lastRenderedPageBreak/>
        <w:t>Explanation:</w:t>
      </w:r>
      <w:r>
        <w:t xml:space="preserve"> The arrowed cell represents a lymphocyte. The lymphocyte is a small cell (7 to 15 </w:t>
      </w:r>
      <w:proofErr w:type="spellStart"/>
      <w:r>
        <w:t>μm</w:t>
      </w:r>
      <w:proofErr w:type="spellEnd"/>
      <w:r>
        <w:t>) with rounded nuclear contours, coarse or clumped chromatin, and a scant to modest amount of pale blue cytoplasm.</w:t>
      </w:r>
    </w:p>
    <w:p w14:paraId="2AA45E60" w14:textId="76A53F80" w:rsidR="0030590C" w:rsidRDefault="0030590C" w:rsidP="003D42C6">
      <w:pPr>
        <w:pStyle w:val="ListParagraph"/>
        <w:numPr>
          <w:ilvl w:val="0"/>
          <w:numId w:val="23"/>
        </w:numPr>
      </w:pPr>
      <w:r>
        <w:rPr>
          <w:noProof/>
        </w:rPr>
        <w:drawing>
          <wp:inline distT="0" distB="0" distL="0" distR="0" wp14:anchorId="4B0E678F" wp14:editId="02A7B3B1">
            <wp:extent cx="1733550" cy="1800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3550" cy="1800225"/>
                    </a:xfrm>
                    <a:prstGeom prst="rect">
                      <a:avLst/>
                    </a:prstGeom>
                  </pic:spPr>
                </pic:pic>
              </a:graphicData>
            </a:graphic>
          </wp:inline>
        </w:drawing>
      </w:r>
    </w:p>
    <w:p w14:paraId="3C82062B" w14:textId="3A96C4A4" w:rsidR="0030590C" w:rsidRDefault="0030590C" w:rsidP="003D42C6">
      <w:pPr>
        <w:pStyle w:val="ListParagraph"/>
        <w:numPr>
          <w:ilvl w:val="0"/>
          <w:numId w:val="33"/>
        </w:numPr>
      </w:pPr>
      <w:r>
        <w:t xml:space="preserve">Myeloblast with </w:t>
      </w:r>
      <w:proofErr w:type="spellStart"/>
      <w:r>
        <w:t>auer</w:t>
      </w:r>
      <w:proofErr w:type="spellEnd"/>
      <w:r>
        <w:t xml:space="preserve"> rod</w:t>
      </w:r>
    </w:p>
    <w:p w14:paraId="4502A191" w14:textId="330ECCDD" w:rsidR="0030590C" w:rsidRDefault="0030590C" w:rsidP="003D42C6">
      <w:pPr>
        <w:pStyle w:val="ListParagraph"/>
        <w:numPr>
          <w:ilvl w:val="0"/>
          <w:numId w:val="33"/>
        </w:numPr>
      </w:pPr>
      <w:r>
        <w:t>Lymphocyte</w:t>
      </w:r>
    </w:p>
    <w:p w14:paraId="66996BB4" w14:textId="59D6152C" w:rsidR="0030590C" w:rsidRDefault="0030590C" w:rsidP="003D42C6">
      <w:pPr>
        <w:pStyle w:val="ListParagraph"/>
        <w:numPr>
          <w:ilvl w:val="0"/>
          <w:numId w:val="33"/>
        </w:numPr>
      </w:pPr>
      <w:r>
        <w:t>Monocyte</w:t>
      </w:r>
    </w:p>
    <w:p w14:paraId="04F71F7D" w14:textId="1C1D3D99" w:rsidR="0030590C" w:rsidRDefault="0030590C" w:rsidP="0030590C">
      <w:r w:rsidRPr="0030590C">
        <w:rPr>
          <w:b/>
          <w:bCs/>
        </w:rPr>
        <w:t>Explanation:</w:t>
      </w:r>
      <w:r w:rsidRPr="0030590C">
        <w:t xml:space="preserve"> The arrowed cells are myeloblasts with Auer rods</w:t>
      </w:r>
      <w:r>
        <w:t xml:space="preserve">. The cell and nucleus are usually round, although irregularly shaped or folded nuclei may be present. The myeloblast nucleus has a characteristically finely reticulated chromatin pattern with distinct nucleoli present.  </w:t>
      </w:r>
    </w:p>
    <w:p w14:paraId="28D0D1B4" w14:textId="0D3CFC6C" w:rsidR="0030590C" w:rsidRDefault="0030590C" w:rsidP="003D42C6">
      <w:pPr>
        <w:pStyle w:val="ListParagraph"/>
        <w:numPr>
          <w:ilvl w:val="0"/>
          <w:numId w:val="23"/>
        </w:numPr>
      </w:pPr>
      <w:r>
        <w:rPr>
          <w:noProof/>
        </w:rPr>
        <w:drawing>
          <wp:inline distT="0" distB="0" distL="0" distR="0" wp14:anchorId="025D5024" wp14:editId="50D818D1">
            <wp:extent cx="1676400" cy="1666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6400" cy="1666875"/>
                    </a:xfrm>
                    <a:prstGeom prst="rect">
                      <a:avLst/>
                    </a:prstGeom>
                  </pic:spPr>
                </pic:pic>
              </a:graphicData>
            </a:graphic>
          </wp:inline>
        </w:drawing>
      </w:r>
    </w:p>
    <w:p w14:paraId="77AC7454" w14:textId="30863215" w:rsidR="0030590C" w:rsidRDefault="0030590C" w:rsidP="003D42C6">
      <w:pPr>
        <w:pStyle w:val="ListParagraph"/>
        <w:numPr>
          <w:ilvl w:val="0"/>
          <w:numId w:val="34"/>
        </w:numPr>
      </w:pPr>
      <w:r>
        <w:t>Ovalocyte</w:t>
      </w:r>
    </w:p>
    <w:p w14:paraId="273C1696" w14:textId="76CFEE22" w:rsidR="0030590C" w:rsidRDefault="0030590C" w:rsidP="003D42C6">
      <w:pPr>
        <w:pStyle w:val="ListParagraph"/>
        <w:numPr>
          <w:ilvl w:val="0"/>
          <w:numId w:val="34"/>
        </w:numPr>
      </w:pPr>
      <w:r>
        <w:t>Elliptocyte</w:t>
      </w:r>
    </w:p>
    <w:p w14:paraId="21EF7408" w14:textId="6B7088E0" w:rsidR="0030590C" w:rsidRDefault="0030590C" w:rsidP="003D42C6">
      <w:pPr>
        <w:pStyle w:val="ListParagraph"/>
        <w:numPr>
          <w:ilvl w:val="0"/>
          <w:numId w:val="34"/>
        </w:numPr>
      </w:pPr>
      <w:r>
        <w:t>Teardrop</w:t>
      </w:r>
      <w:r w:rsidR="005678F2">
        <w:t xml:space="preserve"> (Dacrocyte)</w:t>
      </w:r>
    </w:p>
    <w:p w14:paraId="573FF801" w14:textId="078D4B2B" w:rsidR="005678F2" w:rsidRDefault="005678F2" w:rsidP="005678F2">
      <w:r w:rsidRPr="005678F2">
        <w:rPr>
          <w:b/>
          <w:bCs/>
        </w:rPr>
        <w:t>Explanation:</w:t>
      </w:r>
      <w:r>
        <w:t xml:space="preserve"> </w:t>
      </w:r>
      <w:r w:rsidRPr="005678F2">
        <w:t>The arrowed cell is a teardrop cell</w:t>
      </w:r>
      <w:r>
        <w:t>. The teardrop cell (dacrocyte) is an abnormally shaped red blood cell with a single elongated, tapered tail, resulting in the shape of a teardrop or pear.</w:t>
      </w:r>
    </w:p>
    <w:p w14:paraId="528965D2" w14:textId="500831BA" w:rsidR="005678F2" w:rsidRDefault="005678F2" w:rsidP="003D42C6">
      <w:pPr>
        <w:pStyle w:val="ListParagraph"/>
        <w:numPr>
          <w:ilvl w:val="0"/>
          <w:numId w:val="23"/>
        </w:numPr>
      </w:pPr>
      <w:r>
        <w:rPr>
          <w:noProof/>
        </w:rPr>
        <w:drawing>
          <wp:inline distT="0" distB="0" distL="0" distR="0" wp14:anchorId="3221E816" wp14:editId="59D15DCC">
            <wp:extent cx="1828800" cy="1533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8800" cy="1533525"/>
                    </a:xfrm>
                    <a:prstGeom prst="rect">
                      <a:avLst/>
                    </a:prstGeom>
                  </pic:spPr>
                </pic:pic>
              </a:graphicData>
            </a:graphic>
          </wp:inline>
        </w:drawing>
      </w:r>
    </w:p>
    <w:p w14:paraId="65688582" w14:textId="41182480" w:rsidR="005678F2" w:rsidRDefault="005678F2" w:rsidP="003D42C6">
      <w:pPr>
        <w:pStyle w:val="ListParagraph"/>
        <w:numPr>
          <w:ilvl w:val="0"/>
          <w:numId w:val="35"/>
        </w:numPr>
      </w:pPr>
      <w:r>
        <w:t>Neutrophil</w:t>
      </w:r>
    </w:p>
    <w:p w14:paraId="563D2C4C" w14:textId="7CAA24F1" w:rsidR="005678F2" w:rsidRDefault="005678F2" w:rsidP="003D42C6">
      <w:pPr>
        <w:pStyle w:val="ListParagraph"/>
        <w:numPr>
          <w:ilvl w:val="0"/>
          <w:numId w:val="35"/>
        </w:numPr>
      </w:pPr>
      <w:r>
        <w:t>Metamyelocyte</w:t>
      </w:r>
    </w:p>
    <w:p w14:paraId="26582E02" w14:textId="183A8E98" w:rsidR="005678F2" w:rsidRDefault="005678F2" w:rsidP="003D42C6">
      <w:pPr>
        <w:pStyle w:val="ListParagraph"/>
        <w:numPr>
          <w:ilvl w:val="0"/>
          <w:numId w:val="35"/>
        </w:numPr>
      </w:pPr>
      <w:r>
        <w:t>Eosinophil</w:t>
      </w:r>
    </w:p>
    <w:p w14:paraId="197D1917" w14:textId="18E07623" w:rsidR="005678F2" w:rsidRDefault="005678F2" w:rsidP="005678F2">
      <w:r>
        <w:t xml:space="preserve">Explanation: </w:t>
      </w:r>
      <w:r w:rsidRPr="005678F2">
        <w:t>The arrowed cell is a neutrophil</w:t>
      </w:r>
      <w:r>
        <w:t>. The cytoplasm is characterized by fine, lilac/pink granulation. The nucleus shows condensed chromatin with distinct nuclear lobes, each separated by a thin filament.</w:t>
      </w:r>
    </w:p>
    <w:p w14:paraId="7620CF4A" w14:textId="47714F7C" w:rsidR="005678F2" w:rsidRDefault="004C0884" w:rsidP="005678F2">
      <w:r>
        <w:lastRenderedPageBreak/>
        <w:t>Body Fluid cell Identification:</w:t>
      </w:r>
    </w:p>
    <w:p w14:paraId="6103299A" w14:textId="591D0A3B" w:rsidR="004C0884" w:rsidRDefault="001B1CDC" w:rsidP="003D42C6">
      <w:pPr>
        <w:pStyle w:val="ListParagraph"/>
        <w:numPr>
          <w:ilvl w:val="0"/>
          <w:numId w:val="36"/>
        </w:numPr>
      </w:pPr>
      <w:r>
        <w:rPr>
          <w:noProof/>
        </w:rPr>
        <w:drawing>
          <wp:inline distT="0" distB="0" distL="0" distR="0" wp14:anchorId="4D2EFD73" wp14:editId="542FEF21">
            <wp:extent cx="1932035" cy="1571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4644" cy="1590017"/>
                    </a:xfrm>
                    <a:prstGeom prst="rect">
                      <a:avLst/>
                    </a:prstGeom>
                  </pic:spPr>
                </pic:pic>
              </a:graphicData>
            </a:graphic>
          </wp:inline>
        </w:drawing>
      </w:r>
      <w:r>
        <w:t>Peritoneal Fluid</w:t>
      </w:r>
    </w:p>
    <w:p w14:paraId="63289932" w14:textId="3697D335" w:rsidR="001B1CDC" w:rsidRDefault="001B1CDC" w:rsidP="003D42C6">
      <w:pPr>
        <w:pStyle w:val="ListParagraph"/>
        <w:numPr>
          <w:ilvl w:val="0"/>
          <w:numId w:val="37"/>
        </w:numPr>
      </w:pPr>
      <w:r>
        <w:t>Lymphocyte</w:t>
      </w:r>
    </w:p>
    <w:p w14:paraId="798E759D" w14:textId="2B7D8F4A" w:rsidR="001B1CDC" w:rsidRDefault="001B1CDC" w:rsidP="003D42C6">
      <w:pPr>
        <w:pStyle w:val="ListParagraph"/>
        <w:numPr>
          <w:ilvl w:val="0"/>
          <w:numId w:val="37"/>
        </w:numPr>
      </w:pPr>
      <w:r>
        <w:t>Nucleated RBC</w:t>
      </w:r>
    </w:p>
    <w:p w14:paraId="0AEEC35B" w14:textId="2CF2B844" w:rsidR="001B1CDC" w:rsidRDefault="001B1CDC" w:rsidP="003D42C6">
      <w:pPr>
        <w:pStyle w:val="ListParagraph"/>
        <w:numPr>
          <w:ilvl w:val="0"/>
          <w:numId w:val="37"/>
        </w:numPr>
      </w:pPr>
      <w:r>
        <w:t>Monocyte</w:t>
      </w:r>
    </w:p>
    <w:p w14:paraId="7693CD42" w14:textId="1FE09513" w:rsidR="001B1CDC" w:rsidRDefault="001B1CDC" w:rsidP="001B1CDC">
      <w:pPr>
        <w:autoSpaceDE w:val="0"/>
        <w:autoSpaceDN w:val="0"/>
        <w:adjustRightInd w:val="0"/>
        <w:spacing w:after="0" w:line="240" w:lineRule="auto"/>
        <w:rPr>
          <w:rFonts w:ascii="ArialMT" w:hAnsi="ArialMT" w:cs="ArialMT"/>
          <w:sz w:val="20"/>
          <w:szCs w:val="20"/>
        </w:rPr>
      </w:pPr>
      <w:r w:rsidRPr="001B1CDC">
        <w:rPr>
          <w:b/>
          <w:bCs/>
        </w:rPr>
        <w:t>Explanation</w:t>
      </w:r>
      <w:r>
        <w:t xml:space="preserve">: </w:t>
      </w:r>
      <w:r w:rsidRPr="001B1CDC">
        <w:t>The arrowed cell is a lymphocyte</w:t>
      </w:r>
      <w:r>
        <w:t xml:space="preserve">. </w:t>
      </w:r>
      <w:r>
        <w:rPr>
          <w:rFonts w:ascii="ArialMT" w:hAnsi="ArialMT" w:cs="ArialMT"/>
          <w:sz w:val="20"/>
          <w:szCs w:val="20"/>
        </w:rPr>
        <w:t>The cytologic features of lymphocytes in body fluids prepared by cytocentrifugation may differ from those in blood smears. Changes induced by cytocentrifugation may include cytoplasmic spreading, nuclear convolutions, and nucleolar prominence.</w:t>
      </w:r>
    </w:p>
    <w:p w14:paraId="65134D0D" w14:textId="05C3BFAA" w:rsidR="001B1CDC" w:rsidRDefault="001B1CDC" w:rsidP="001B1CDC"/>
    <w:p w14:paraId="419C945B" w14:textId="02C05D0F" w:rsidR="001B1CDC" w:rsidRDefault="001B1CDC" w:rsidP="003D42C6">
      <w:pPr>
        <w:pStyle w:val="ListParagraph"/>
        <w:numPr>
          <w:ilvl w:val="0"/>
          <w:numId w:val="36"/>
        </w:numPr>
      </w:pPr>
      <w:r>
        <w:rPr>
          <w:noProof/>
        </w:rPr>
        <w:drawing>
          <wp:inline distT="0" distB="0" distL="0" distR="0" wp14:anchorId="7E5D277F" wp14:editId="37AF5550">
            <wp:extent cx="1947996"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3113" cy="1508903"/>
                    </a:xfrm>
                    <a:prstGeom prst="rect">
                      <a:avLst/>
                    </a:prstGeom>
                  </pic:spPr>
                </pic:pic>
              </a:graphicData>
            </a:graphic>
          </wp:inline>
        </w:drawing>
      </w:r>
      <w:r>
        <w:t>Peritoneal Fluid</w:t>
      </w:r>
    </w:p>
    <w:p w14:paraId="28BEC225" w14:textId="22C45DD2" w:rsidR="001B1CDC" w:rsidRDefault="001B1CDC" w:rsidP="003D42C6">
      <w:pPr>
        <w:pStyle w:val="ListParagraph"/>
        <w:numPr>
          <w:ilvl w:val="0"/>
          <w:numId w:val="38"/>
        </w:numPr>
      </w:pPr>
      <w:r>
        <w:t>Eosinophil</w:t>
      </w:r>
    </w:p>
    <w:p w14:paraId="62501907" w14:textId="52D45FEC" w:rsidR="001B1CDC" w:rsidRDefault="001B1CDC" w:rsidP="003D42C6">
      <w:pPr>
        <w:pStyle w:val="ListParagraph"/>
        <w:numPr>
          <w:ilvl w:val="0"/>
          <w:numId w:val="38"/>
        </w:numPr>
      </w:pPr>
      <w:r>
        <w:t>Basophil</w:t>
      </w:r>
    </w:p>
    <w:p w14:paraId="49907A4B" w14:textId="3870B208" w:rsidR="001B1CDC" w:rsidRDefault="001B1CDC" w:rsidP="003D42C6">
      <w:pPr>
        <w:pStyle w:val="ListParagraph"/>
        <w:numPr>
          <w:ilvl w:val="0"/>
          <w:numId w:val="38"/>
        </w:numPr>
      </w:pPr>
      <w:r>
        <w:t>Neutrophil</w:t>
      </w:r>
    </w:p>
    <w:p w14:paraId="566AB9D1" w14:textId="7980380D" w:rsidR="001B1CDC" w:rsidRDefault="001B1CDC" w:rsidP="001B1CDC">
      <w:r>
        <w:t xml:space="preserve">Explanation: </w:t>
      </w:r>
      <w:r w:rsidRPr="001B1CDC">
        <w:t>The arrowed cell is a neutrophil, segmented or band</w:t>
      </w:r>
      <w:r>
        <w:t>.</w:t>
      </w:r>
    </w:p>
    <w:p w14:paraId="46F34CB9" w14:textId="077B179B" w:rsidR="003964DF" w:rsidRDefault="003964DF" w:rsidP="003D42C6">
      <w:pPr>
        <w:pStyle w:val="ListParagraph"/>
        <w:numPr>
          <w:ilvl w:val="0"/>
          <w:numId w:val="36"/>
        </w:numPr>
      </w:pPr>
      <w:r w:rsidRPr="003964DF">
        <w:rPr>
          <w:noProof/>
        </w:rPr>
        <w:drawing>
          <wp:inline distT="0" distB="0" distL="0" distR="0" wp14:anchorId="2D5E519F" wp14:editId="791ABB42">
            <wp:extent cx="2177143" cy="15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1506" cy="1527054"/>
                    </a:xfrm>
                    <a:prstGeom prst="rect">
                      <a:avLst/>
                    </a:prstGeom>
                  </pic:spPr>
                </pic:pic>
              </a:graphicData>
            </a:graphic>
          </wp:inline>
        </w:drawing>
      </w:r>
      <w:r>
        <w:t>Peritoneal Fluid</w:t>
      </w:r>
    </w:p>
    <w:p w14:paraId="2EB00463" w14:textId="7A2481EC" w:rsidR="003964DF" w:rsidRDefault="003964DF" w:rsidP="003D42C6">
      <w:pPr>
        <w:pStyle w:val="ListParagraph"/>
        <w:numPr>
          <w:ilvl w:val="0"/>
          <w:numId w:val="39"/>
        </w:numPr>
      </w:pPr>
      <w:r>
        <w:t>Mesothelial cell</w:t>
      </w:r>
    </w:p>
    <w:p w14:paraId="08BC8171" w14:textId="4426EA46" w:rsidR="003964DF" w:rsidRDefault="003964DF" w:rsidP="003D42C6">
      <w:pPr>
        <w:pStyle w:val="ListParagraph"/>
        <w:numPr>
          <w:ilvl w:val="0"/>
          <w:numId w:val="39"/>
        </w:numPr>
      </w:pPr>
      <w:r>
        <w:t>Monocyte/Macrophage</w:t>
      </w:r>
    </w:p>
    <w:p w14:paraId="7A26E454" w14:textId="4B8C2111" w:rsidR="003964DF" w:rsidRDefault="003964DF" w:rsidP="003D42C6">
      <w:pPr>
        <w:pStyle w:val="ListParagraph"/>
        <w:numPr>
          <w:ilvl w:val="0"/>
          <w:numId w:val="39"/>
        </w:numPr>
      </w:pPr>
      <w:r>
        <w:t>Plasma cell</w:t>
      </w:r>
    </w:p>
    <w:p w14:paraId="59DD5E25" w14:textId="63C01244" w:rsidR="003964DF" w:rsidRDefault="003964DF" w:rsidP="003964DF">
      <w:r w:rsidRPr="003964DF">
        <w:rPr>
          <w:b/>
          <w:bCs/>
        </w:rPr>
        <w:t>Explanation:</w:t>
      </w:r>
      <w:r w:rsidRPr="003964DF">
        <w:t xml:space="preserve"> The arrowed cell is a monocyte/macrophage</w:t>
      </w:r>
      <w:r>
        <w:t>.  Monocytes are bone marrow-derived cells that circulate in the blood. Macrophages arise from bone marrow-derived cells that migrate into tissues and evolve morphologically. Monocyte/macrophage morphology in fluids is quite variable, ranging from the typical monocyte of the peripheral blood to a vacuolated, activated stage with the morphology of a typical macrophage.</w:t>
      </w:r>
    </w:p>
    <w:p w14:paraId="434268E7" w14:textId="785ED213" w:rsidR="001B1CDC" w:rsidRDefault="001B1CDC" w:rsidP="001B1CDC">
      <w:pPr>
        <w:pStyle w:val="ListParagraph"/>
        <w:ind w:left="1080"/>
      </w:pPr>
    </w:p>
    <w:p w14:paraId="785F8931" w14:textId="71CE7701" w:rsidR="00AC28A6" w:rsidRDefault="003964DF" w:rsidP="003D42C6">
      <w:pPr>
        <w:pStyle w:val="ListParagraph"/>
        <w:numPr>
          <w:ilvl w:val="0"/>
          <w:numId w:val="36"/>
        </w:numPr>
      </w:pPr>
      <w:r w:rsidRPr="003964DF">
        <w:rPr>
          <w:noProof/>
        </w:rPr>
        <w:lastRenderedPageBreak/>
        <w:drawing>
          <wp:inline distT="0" distB="0" distL="0" distR="0" wp14:anchorId="7092F4DF" wp14:editId="3FFB8501">
            <wp:extent cx="2990850" cy="195458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2643" cy="1962291"/>
                    </a:xfrm>
                    <a:prstGeom prst="rect">
                      <a:avLst/>
                    </a:prstGeom>
                  </pic:spPr>
                </pic:pic>
              </a:graphicData>
            </a:graphic>
          </wp:inline>
        </w:drawing>
      </w:r>
      <w:r>
        <w:t>CSF, Cytocentrifuge</w:t>
      </w:r>
    </w:p>
    <w:p w14:paraId="18B854AE" w14:textId="6C8394A6" w:rsidR="003964DF" w:rsidRDefault="003964DF" w:rsidP="003D42C6">
      <w:pPr>
        <w:pStyle w:val="ListParagraph"/>
        <w:numPr>
          <w:ilvl w:val="0"/>
          <w:numId w:val="40"/>
        </w:numPr>
      </w:pPr>
      <w:r>
        <w:t>Neutrophil/macrophage containing bacteria (</w:t>
      </w:r>
      <w:proofErr w:type="spellStart"/>
      <w:r w:rsidRPr="003964DF">
        <w:rPr>
          <w:i/>
          <w:iCs/>
        </w:rPr>
        <w:t>Ehrlic</w:t>
      </w:r>
      <w:r>
        <w:rPr>
          <w:i/>
          <w:iCs/>
        </w:rPr>
        <w:t>hia</w:t>
      </w:r>
      <w:proofErr w:type="spellEnd"/>
      <w:r w:rsidRPr="003964DF">
        <w:rPr>
          <w:i/>
          <w:iCs/>
        </w:rPr>
        <w:t>/</w:t>
      </w:r>
      <w:proofErr w:type="spellStart"/>
      <w:r w:rsidRPr="003964DF">
        <w:rPr>
          <w:i/>
          <w:iCs/>
        </w:rPr>
        <w:t>Anaplasma</w:t>
      </w:r>
      <w:proofErr w:type="spellEnd"/>
      <w:r>
        <w:t>)</w:t>
      </w:r>
    </w:p>
    <w:p w14:paraId="7297402B" w14:textId="0A504317" w:rsidR="003964DF" w:rsidRDefault="003964DF" w:rsidP="003D42C6">
      <w:pPr>
        <w:pStyle w:val="ListParagraph"/>
        <w:numPr>
          <w:ilvl w:val="0"/>
          <w:numId w:val="40"/>
        </w:numPr>
      </w:pPr>
      <w:r>
        <w:t>Monocyte/macrophage</w:t>
      </w:r>
    </w:p>
    <w:p w14:paraId="442A77BC" w14:textId="0EEA924E" w:rsidR="003964DF" w:rsidRDefault="003964DF" w:rsidP="003D42C6">
      <w:pPr>
        <w:pStyle w:val="ListParagraph"/>
        <w:numPr>
          <w:ilvl w:val="0"/>
          <w:numId w:val="40"/>
        </w:numPr>
      </w:pPr>
      <w:r>
        <w:t>Lining cells</w:t>
      </w:r>
    </w:p>
    <w:p w14:paraId="57FB6053" w14:textId="6BB79585" w:rsidR="003964DF" w:rsidRDefault="003964DF" w:rsidP="00F6740A">
      <w:pPr>
        <w:autoSpaceDE w:val="0"/>
        <w:autoSpaceDN w:val="0"/>
        <w:adjustRightInd w:val="0"/>
        <w:spacing w:after="0" w:line="240" w:lineRule="auto"/>
        <w:rPr>
          <w:rFonts w:ascii="ArialMT" w:hAnsi="ArialMT" w:cs="ArialMT"/>
          <w:sz w:val="20"/>
          <w:szCs w:val="20"/>
        </w:rPr>
      </w:pPr>
      <w:r w:rsidRPr="00F6740A">
        <w:rPr>
          <w:b/>
          <w:bCs/>
        </w:rPr>
        <w:t>Explanation:</w:t>
      </w:r>
      <w:r>
        <w:t xml:space="preserve"> </w:t>
      </w:r>
      <w:r>
        <w:rPr>
          <w:rFonts w:ascii="ArialMT" w:hAnsi="ArialMT" w:cs="ArialMT"/>
          <w:sz w:val="20"/>
          <w:szCs w:val="20"/>
        </w:rPr>
        <w:t xml:space="preserve">The arrowed object(s) are leukocytes containing </w:t>
      </w:r>
      <w:proofErr w:type="spellStart"/>
      <w:r>
        <w:rPr>
          <w:rFonts w:ascii="Arial" w:hAnsi="Arial" w:cs="Arial"/>
          <w:i/>
          <w:iCs/>
          <w:sz w:val="20"/>
          <w:szCs w:val="20"/>
        </w:rPr>
        <w:t>Ehrlichia</w:t>
      </w:r>
      <w:proofErr w:type="spellEnd"/>
      <w:r>
        <w:rPr>
          <w:rFonts w:ascii="Arial" w:hAnsi="Arial" w:cs="Arial"/>
          <w:i/>
          <w:iCs/>
          <w:sz w:val="20"/>
          <w:szCs w:val="20"/>
        </w:rPr>
        <w:t>/</w:t>
      </w:r>
      <w:proofErr w:type="spellStart"/>
      <w:r>
        <w:rPr>
          <w:rFonts w:ascii="Arial" w:hAnsi="Arial" w:cs="Arial"/>
          <w:i/>
          <w:iCs/>
          <w:sz w:val="20"/>
          <w:szCs w:val="20"/>
        </w:rPr>
        <w:t>Anaplasma</w:t>
      </w:r>
      <w:proofErr w:type="spellEnd"/>
      <w:r>
        <w:rPr>
          <w:rFonts w:ascii="Arial" w:hAnsi="Arial" w:cs="Arial"/>
          <w:i/>
          <w:iCs/>
          <w:sz w:val="20"/>
          <w:szCs w:val="20"/>
        </w:rPr>
        <w:t xml:space="preserve"> </w:t>
      </w:r>
      <w:r>
        <w:rPr>
          <w:rFonts w:ascii="ArialMT" w:hAnsi="ArialMT" w:cs="ArialMT"/>
          <w:sz w:val="20"/>
          <w:szCs w:val="20"/>
        </w:rPr>
        <w:t>organisms</w:t>
      </w:r>
      <w:r w:rsidR="00F6740A">
        <w:rPr>
          <w:rFonts w:ascii="ArialMT" w:hAnsi="ArialMT" w:cs="ArialMT"/>
          <w:sz w:val="20"/>
          <w:szCs w:val="20"/>
        </w:rPr>
        <w:t xml:space="preserve"> </w:t>
      </w:r>
      <w:r>
        <w:rPr>
          <w:rFonts w:ascii="ArialMT" w:hAnsi="ArialMT" w:cs="ArialMT"/>
          <w:sz w:val="20"/>
          <w:szCs w:val="20"/>
        </w:rPr>
        <w:t>or Neutrophil/Macrophage Containing Bacteria</w:t>
      </w:r>
      <w:r w:rsidR="00F6740A">
        <w:rPr>
          <w:rFonts w:ascii="ArialMT" w:hAnsi="ArialMT" w:cs="ArialMT"/>
          <w:sz w:val="20"/>
          <w:szCs w:val="20"/>
        </w:rPr>
        <w:t xml:space="preserve">. </w:t>
      </w:r>
      <w:r>
        <w:rPr>
          <w:rFonts w:ascii="ArialMT" w:hAnsi="ArialMT" w:cs="ArialMT"/>
          <w:sz w:val="20"/>
          <w:szCs w:val="20"/>
        </w:rPr>
        <w:t xml:space="preserve">On Wright-stained preparations, </w:t>
      </w:r>
      <w:proofErr w:type="spellStart"/>
      <w:r>
        <w:rPr>
          <w:rFonts w:ascii="Arial" w:hAnsi="Arial" w:cs="Arial"/>
          <w:i/>
          <w:iCs/>
          <w:sz w:val="20"/>
          <w:szCs w:val="20"/>
        </w:rPr>
        <w:t>Anaplasma</w:t>
      </w:r>
      <w:proofErr w:type="spellEnd"/>
      <w:r>
        <w:rPr>
          <w:rFonts w:ascii="ArialMT" w:hAnsi="ArialMT" w:cs="ArialMT"/>
          <w:sz w:val="20"/>
          <w:szCs w:val="20"/>
        </w:rPr>
        <w:t xml:space="preserve"> species appear as round, dark purple-stained dots or clusters of dots (morulae) in the cytoplasm of either neutrophils. Bacteria within a neutrophil or macrophage are notable for their uniform appearance, round or rod-shaped, single, diploid, or in small chains depending upon the species present. It is important to distinguish bacteria from the normal</w:t>
      </w:r>
      <w:r w:rsidR="00F6740A">
        <w:rPr>
          <w:rFonts w:ascii="ArialMT" w:hAnsi="ArialMT" w:cs="ArialMT"/>
          <w:sz w:val="20"/>
          <w:szCs w:val="20"/>
        </w:rPr>
        <w:t xml:space="preserve"> </w:t>
      </w:r>
      <w:r>
        <w:rPr>
          <w:rFonts w:ascii="ArialMT" w:hAnsi="ArialMT" w:cs="ArialMT"/>
          <w:sz w:val="20"/>
          <w:szCs w:val="20"/>
        </w:rPr>
        <w:t>cytoplasmic granules or debris.</w:t>
      </w:r>
    </w:p>
    <w:p w14:paraId="7CEFFA29" w14:textId="1D5CF800" w:rsidR="00F6740A" w:rsidRDefault="00F6740A" w:rsidP="00F6740A">
      <w:pPr>
        <w:autoSpaceDE w:val="0"/>
        <w:autoSpaceDN w:val="0"/>
        <w:adjustRightInd w:val="0"/>
        <w:spacing w:after="0" w:line="240" w:lineRule="auto"/>
        <w:rPr>
          <w:rFonts w:ascii="ArialMT" w:hAnsi="ArialMT" w:cs="ArialMT"/>
          <w:sz w:val="20"/>
          <w:szCs w:val="20"/>
        </w:rPr>
      </w:pPr>
    </w:p>
    <w:p w14:paraId="12A2CA48" w14:textId="6C8BCB1E" w:rsidR="00F6740A" w:rsidRDefault="00F6740A" w:rsidP="003D42C6">
      <w:pPr>
        <w:pStyle w:val="ListParagraph"/>
        <w:numPr>
          <w:ilvl w:val="0"/>
          <w:numId w:val="36"/>
        </w:numPr>
        <w:autoSpaceDE w:val="0"/>
        <w:autoSpaceDN w:val="0"/>
        <w:adjustRightInd w:val="0"/>
        <w:spacing w:after="0" w:line="240" w:lineRule="auto"/>
        <w:rPr>
          <w:rFonts w:ascii="ArialMT" w:hAnsi="ArialMT" w:cs="ArialMT"/>
          <w:sz w:val="20"/>
          <w:szCs w:val="20"/>
        </w:rPr>
      </w:pPr>
      <w:r>
        <w:rPr>
          <w:noProof/>
        </w:rPr>
        <w:drawing>
          <wp:inline distT="0" distB="0" distL="0" distR="0" wp14:anchorId="1511326D" wp14:editId="4FC84834">
            <wp:extent cx="2781300" cy="213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1300" cy="2133600"/>
                    </a:xfrm>
                    <a:prstGeom prst="rect">
                      <a:avLst/>
                    </a:prstGeom>
                  </pic:spPr>
                </pic:pic>
              </a:graphicData>
            </a:graphic>
          </wp:inline>
        </w:drawing>
      </w:r>
      <w:r>
        <w:rPr>
          <w:rFonts w:ascii="ArialMT" w:hAnsi="ArialMT" w:cs="ArialMT"/>
          <w:sz w:val="20"/>
          <w:szCs w:val="20"/>
        </w:rPr>
        <w:t xml:space="preserve"> CSF, Cytocentrifuge</w:t>
      </w:r>
    </w:p>
    <w:p w14:paraId="49FC2693" w14:textId="648843F6" w:rsidR="00F6740A" w:rsidRDefault="00F6740A" w:rsidP="003D42C6">
      <w:pPr>
        <w:pStyle w:val="ListParagraph"/>
        <w:numPr>
          <w:ilvl w:val="0"/>
          <w:numId w:val="41"/>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Metamyelocyte</w:t>
      </w:r>
    </w:p>
    <w:p w14:paraId="5AA41CF7" w14:textId="1D1FC03C" w:rsidR="00F6740A" w:rsidRDefault="00F6740A" w:rsidP="003D42C6">
      <w:pPr>
        <w:pStyle w:val="ListParagraph"/>
        <w:numPr>
          <w:ilvl w:val="0"/>
          <w:numId w:val="41"/>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Eosinophil</w:t>
      </w:r>
    </w:p>
    <w:p w14:paraId="661E8B45" w14:textId="5E9A8F63" w:rsidR="00F6740A" w:rsidRDefault="00F6740A" w:rsidP="003D42C6">
      <w:pPr>
        <w:pStyle w:val="ListParagraph"/>
        <w:numPr>
          <w:ilvl w:val="0"/>
          <w:numId w:val="41"/>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Neutrophil</w:t>
      </w:r>
    </w:p>
    <w:p w14:paraId="6A7BAF77" w14:textId="075844C1" w:rsidR="00F6740A" w:rsidRDefault="00F6740A" w:rsidP="00F6740A">
      <w:pPr>
        <w:autoSpaceDE w:val="0"/>
        <w:autoSpaceDN w:val="0"/>
        <w:adjustRightInd w:val="0"/>
        <w:spacing w:after="0" w:line="240" w:lineRule="auto"/>
        <w:rPr>
          <w:rFonts w:ascii="ArialMT" w:hAnsi="ArialMT" w:cs="ArialMT"/>
          <w:sz w:val="20"/>
          <w:szCs w:val="20"/>
        </w:rPr>
      </w:pPr>
    </w:p>
    <w:p w14:paraId="287B9C8F" w14:textId="77777777" w:rsidR="00F6740A" w:rsidRDefault="00F6740A" w:rsidP="00F6740A">
      <w:pPr>
        <w:autoSpaceDE w:val="0"/>
        <w:autoSpaceDN w:val="0"/>
        <w:adjustRightInd w:val="0"/>
        <w:spacing w:after="0" w:line="240" w:lineRule="auto"/>
        <w:rPr>
          <w:rFonts w:ascii="ArialMT" w:hAnsi="ArialMT" w:cs="ArialMT"/>
          <w:sz w:val="20"/>
          <w:szCs w:val="20"/>
        </w:rPr>
      </w:pPr>
      <w:r w:rsidRPr="00F6740A">
        <w:rPr>
          <w:rFonts w:ascii="ArialMT" w:hAnsi="ArialMT" w:cs="ArialMT"/>
          <w:b/>
          <w:bCs/>
          <w:sz w:val="20"/>
          <w:szCs w:val="20"/>
        </w:rPr>
        <w:t>Explanation</w:t>
      </w:r>
      <w:r>
        <w:rPr>
          <w:rFonts w:ascii="ArialMT" w:hAnsi="ArialMT" w:cs="ArialMT"/>
          <w:sz w:val="20"/>
          <w:szCs w:val="20"/>
        </w:rPr>
        <w:t xml:space="preserve">: </w:t>
      </w:r>
      <w:r w:rsidRPr="00F6740A">
        <w:rPr>
          <w:rFonts w:ascii="ArialMT" w:hAnsi="ArialMT" w:cs="ArialMT"/>
          <w:sz w:val="20"/>
          <w:szCs w:val="20"/>
        </w:rPr>
        <w:t xml:space="preserve">The arrowed object </w:t>
      </w:r>
      <w:r>
        <w:rPr>
          <w:rFonts w:ascii="ArialMT" w:hAnsi="ArialMT" w:cs="ArialMT"/>
          <w:sz w:val="20"/>
          <w:szCs w:val="20"/>
        </w:rPr>
        <w:t>is</w:t>
      </w:r>
      <w:r w:rsidRPr="00F6740A">
        <w:rPr>
          <w:rFonts w:ascii="ArialMT" w:hAnsi="ArialMT" w:cs="ArialMT"/>
          <w:sz w:val="20"/>
          <w:szCs w:val="20"/>
        </w:rPr>
        <w:t xml:space="preserve"> neutrophil</w:t>
      </w:r>
      <w:r>
        <w:rPr>
          <w:rFonts w:ascii="ArialMT" w:hAnsi="ArialMT" w:cs="ArialMT"/>
          <w:sz w:val="20"/>
          <w:szCs w:val="20"/>
        </w:rPr>
        <w:t>.</w:t>
      </w:r>
      <w:r w:rsidRPr="00F6740A">
        <w:rPr>
          <w:rFonts w:ascii="ArialMT" w:hAnsi="ArialMT" w:cs="ArialMT"/>
          <w:sz w:val="20"/>
          <w:szCs w:val="20"/>
        </w:rPr>
        <w:t xml:space="preserve"> </w:t>
      </w:r>
      <w:r>
        <w:rPr>
          <w:rFonts w:ascii="ArialMT" w:hAnsi="ArialMT" w:cs="ArialMT"/>
          <w:sz w:val="20"/>
          <w:szCs w:val="20"/>
        </w:rPr>
        <w:t>T</w:t>
      </w:r>
      <w:r w:rsidRPr="00F6740A">
        <w:rPr>
          <w:rFonts w:ascii="ArialMT" w:hAnsi="ArialMT" w:cs="ArialMT"/>
          <w:sz w:val="20"/>
          <w:szCs w:val="20"/>
        </w:rPr>
        <w:t>he nuclear lobes appear eccentric in</w:t>
      </w:r>
      <w:r>
        <w:rPr>
          <w:rFonts w:ascii="ArialMT" w:hAnsi="ArialMT" w:cs="ArialMT"/>
          <w:sz w:val="20"/>
          <w:szCs w:val="20"/>
        </w:rPr>
        <w:t xml:space="preserve"> </w:t>
      </w:r>
      <w:r w:rsidRPr="00F6740A">
        <w:rPr>
          <w:rFonts w:ascii="ArialMT" w:hAnsi="ArialMT" w:cs="ArialMT"/>
          <w:sz w:val="20"/>
          <w:szCs w:val="20"/>
        </w:rPr>
        <w:t>cytocentrifuge preparations.</w:t>
      </w:r>
    </w:p>
    <w:p w14:paraId="781B2F53" w14:textId="77777777" w:rsidR="00F6740A" w:rsidRDefault="00F6740A" w:rsidP="00F6740A">
      <w:pPr>
        <w:autoSpaceDE w:val="0"/>
        <w:autoSpaceDN w:val="0"/>
        <w:adjustRightInd w:val="0"/>
        <w:spacing w:after="0" w:line="240" w:lineRule="auto"/>
        <w:rPr>
          <w:rFonts w:ascii="ArialMT" w:hAnsi="ArialMT" w:cs="ArialMT"/>
          <w:sz w:val="20"/>
          <w:szCs w:val="20"/>
        </w:rPr>
      </w:pPr>
    </w:p>
    <w:p w14:paraId="60525DA1" w14:textId="0E197905" w:rsidR="00F6740A" w:rsidRDefault="00F6740A" w:rsidP="003D42C6">
      <w:pPr>
        <w:pStyle w:val="ListParagraph"/>
        <w:numPr>
          <w:ilvl w:val="0"/>
          <w:numId w:val="36"/>
        </w:numPr>
        <w:autoSpaceDE w:val="0"/>
        <w:autoSpaceDN w:val="0"/>
        <w:adjustRightInd w:val="0"/>
        <w:spacing w:after="0" w:line="240" w:lineRule="auto"/>
        <w:rPr>
          <w:rFonts w:ascii="ArialMT" w:hAnsi="ArialMT" w:cs="ArialMT"/>
          <w:sz w:val="20"/>
          <w:szCs w:val="20"/>
        </w:rPr>
      </w:pPr>
      <w:r w:rsidRPr="00F6740A">
        <w:rPr>
          <w:rFonts w:ascii="ArialMT" w:hAnsi="ArialMT" w:cs="ArialMT"/>
          <w:sz w:val="20"/>
          <w:szCs w:val="20"/>
        </w:rPr>
        <w:t xml:space="preserve"> </w:t>
      </w:r>
      <w:r w:rsidRPr="00F6740A">
        <w:rPr>
          <w:noProof/>
        </w:rPr>
        <w:drawing>
          <wp:inline distT="0" distB="0" distL="0" distR="0" wp14:anchorId="4E65B269" wp14:editId="2E7A3D96">
            <wp:extent cx="2085975" cy="1838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85975" cy="1838325"/>
                    </a:xfrm>
                    <a:prstGeom prst="rect">
                      <a:avLst/>
                    </a:prstGeom>
                  </pic:spPr>
                </pic:pic>
              </a:graphicData>
            </a:graphic>
          </wp:inline>
        </w:drawing>
      </w:r>
      <w:r>
        <w:rPr>
          <w:rFonts w:ascii="ArialMT" w:hAnsi="ArialMT" w:cs="ArialMT"/>
          <w:sz w:val="20"/>
          <w:szCs w:val="20"/>
        </w:rPr>
        <w:t>Pleural Fluid</w:t>
      </w:r>
    </w:p>
    <w:p w14:paraId="23AB5819" w14:textId="11099420" w:rsidR="00F6740A" w:rsidRDefault="00F6740A" w:rsidP="003D42C6">
      <w:pPr>
        <w:pStyle w:val="ListParagraph"/>
        <w:numPr>
          <w:ilvl w:val="0"/>
          <w:numId w:val="42"/>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Erythrocytes Nucleated</w:t>
      </w:r>
    </w:p>
    <w:p w14:paraId="7BD1F837" w14:textId="4A1EB48C" w:rsidR="00F6740A" w:rsidRDefault="00F6740A" w:rsidP="003D42C6">
      <w:pPr>
        <w:pStyle w:val="ListParagraph"/>
        <w:numPr>
          <w:ilvl w:val="0"/>
          <w:numId w:val="42"/>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Plasma cells</w:t>
      </w:r>
    </w:p>
    <w:p w14:paraId="17014D28" w14:textId="76C628E0" w:rsidR="00F6740A" w:rsidRDefault="00F6740A" w:rsidP="003D42C6">
      <w:pPr>
        <w:pStyle w:val="ListParagraph"/>
        <w:numPr>
          <w:ilvl w:val="0"/>
          <w:numId w:val="42"/>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Lymphocytes</w:t>
      </w:r>
    </w:p>
    <w:p w14:paraId="537BE05C" w14:textId="77777777" w:rsidR="00F6740A" w:rsidRDefault="00F6740A" w:rsidP="00F6740A">
      <w:pPr>
        <w:pStyle w:val="ListParagraph"/>
        <w:autoSpaceDE w:val="0"/>
        <w:autoSpaceDN w:val="0"/>
        <w:adjustRightInd w:val="0"/>
        <w:spacing w:after="0" w:line="240" w:lineRule="auto"/>
        <w:ind w:left="1080"/>
        <w:rPr>
          <w:rFonts w:ascii="ArialMT" w:hAnsi="ArialMT" w:cs="ArialMT"/>
          <w:sz w:val="20"/>
          <w:szCs w:val="20"/>
        </w:rPr>
      </w:pPr>
    </w:p>
    <w:p w14:paraId="0EDC5F1F" w14:textId="5587D1F9" w:rsidR="00F6740A" w:rsidRDefault="00F6740A" w:rsidP="00F6740A">
      <w:pPr>
        <w:autoSpaceDE w:val="0"/>
        <w:autoSpaceDN w:val="0"/>
        <w:adjustRightInd w:val="0"/>
        <w:spacing w:after="0" w:line="240" w:lineRule="auto"/>
        <w:rPr>
          <w:rFonts w:ascii="ArialMT" w:hAnsi="ArialMT" w:cs="ArialMT"/>
          <w:sz w:val="20"/>
          <w:szCs w:val="20"/>
        </w:rPr>
      </w:pPr>
      <w:r w:rsidRPr="00F6740A">
        <w:rPr>
          <w:rFonts w:ascii="ArialMT" w:hAnsi="ArialMT" w:cs="ArialMT"/>
          <w:b/>
          <w:bCs/>
          <w:sz w:val="20"/>
          <w:szCs w:val="20"/>
        </w:rPr>
        <w:lastRenderedPageBreak/>
        <w:t>Explanation:</w:t>
      </w:r>
      <w:r>
        <w:rPr>
          <w:rFonts w:ascii="ArialMT" w:hAnsi="ArialMT" w:cs="ArialMT"/>
          <w:sz w:val="20"/>
          <w:szCs w:val="20"/>
        </w:rPr>
        <w:t xml:space="preserve"> </w:t>
      </w:r>
      <w:r w:rsidRPr="00F6740A">
        <w:rPr>
          <w:rFonts w:ascii="ArialMT" w:hAnsi="ArialMT" w:cs="ArialMT"/>
          <w:sz w:val="20"/>
          <w:szCs w:val="20"/>
        </w:rPr>
        <w:t>The arrowed cells are erythrocytes, nucleated</w:t>
      </w:r>
      <w:r>
        <w:rPr>
          <w:rFonts w:ascii="ArialMT" w:hAnsi="ArialMT" w:cs="ArialMT"/>
          <w:sz w:val="20"/>
          <w:szCs w:val="20"/>
        </w:rPr>
        <w:t>.</w:t>
      </w:r>
      <w:r w:rsidRPr="00F6740A">
        <w:rPr>
          <w:rFonts w:ascii="ArialMT" w:hAnsi="ArialMT" w:cs="ArialMT"/>
          <w:sz w:val="20"/>
          <w:szCs w:val="20"/>
        </w:rPr>
        <w:t xml:space="preserve"> These</w:t>
      </w:r>
      <w:r>
        <w:rPr>
          <w:rFonts w:ascii="ArialMT" w:hAnsi="ArialMT" w:cs="ArialMT"/>
          <w:sz w:val="20"/>
          <w:szCs w:val="20"/>
        </w:rPr>
        <w:t xml:space="preserve"> </w:t>
      </w:r>
      <w:r w:rsidRPr="00F6740A">
        <w:rPr>
          <w:rFonts w:ascii="ArialMT" w:hAnsi="ArialMT" w:cs="ArialMT"/>
          <w:sz w:val="20"/>
          <w:szCs w:val="20"/>
        </w:rPr>
        <w:t>cells are found uncommonly in body fluids and are usually derived from peripheral blood contamination in</w:t>
      </w:r>
      <w:r>
        <w:rPr>
          <w:rFonts w:ascii="ArialMT" w:hAnsi="ArialMT" w:cs="ArialMT"/>
          <w:sz w:val="20"/>
          <w:szCs w:val="20"/>
        </w:rPr>
        <w:t xml:space="preserve"> </w:t>
      </w:r>
      <w:r w:rsidRPr="00F6740A">
        <w:rPr>
          <w:rFonts w:ascii="ArialMT" w:hAnsi="ArialMT" w:cs="ArialMT"/>
          <w:sz w:val="20"/>
          <w:szCs w:val="20"/>
        </w:rPr>
        <w:t>which circulating nucleated red blood cells are present. Occasionally, they may arise from accidental</w:t>
      </w:r>
      <w:r>
        <w:rPr>
          <w:rFonts w:ascii="ArialMT" w:hAnsi="ArialMT" w:cs="ArialMT"/>
          <w:sz w:val="20"/>
          <w:szCs w:val="20"/>
        </w:rPr>
        <w:t xml:space="preserve"> </w:t>
      </w:r>
      <w:r w:rsidRPr="00F6740A">
        <w:rPr>
          <w:rFonts w:ascii="ArialMT" w:hAnsi="ArialMT" w:cs="ArialMT"/>
          <w:sz w:val="20"/>
          <w:szCs w:val="20"/>
        </w:rPr>
        <w:t>aspiration of the bone marrow in an infant, or adult with osteoporosis</w:t>
      </w:r>
    </w:p>
    <w:p w14:paraId="568F14D3" w14:textId="2B1B1323" w:rsidR="00F6740A" w:rsidRDefault="00F6740A" w:rsidP="00F6740A">
      <w:pPr>
        <w:autoSpaceDE w:val="0"/>
        <w:autoSpaceDN w:val="0"/>
        <w:adjustRightInd w:val="0"/>
        <w:spacing w:after="0" w:line="240" w:lineRule="auto"/>
        <w:rPr>
          <w:rFonts w:ascii="ArialMT" w:hAnsi="ArialMT" w:cs="ArialMT"/>
          <w:sz w:val="20"/>
          <w:szCs w:val="20"/>
        </w:rPr>
      </w:pPr>
    </w:p>
    <w:p w14:paraId="48B9DFA2" w14:textId="4E9A0F7C" w:rsidR="00F6740A" w:rsidRDefault="00F6740A" w:rsidP="003D42C6">
      <w:pPr>
        <w:pStyle w:val="ListParagraph"/>
        <w:numPr>
          <w:ilvl w:val="0"/>
          <w:numId w:val="36"/>
        </w:numPr>
        <w:autoSpaceDE w:val="0"/>
        <w:autoSpaceDN w:val="0"/>
        <w:adjustRightInd w:val="0"/>
        <w:spacing w:after="0" w:line="240" w:lineRule="auto"/>
        <w:rPr>
          <w:rFonts w:ascii="ArialMT" w:hAnsi="ArialMT" w:cs="ArialMT"/>
          <w:sz w:val="20"/>
          <w:szCs w:val="20"/>
        </w:rPr>
      </w:pPr>
      <w:r w:rsidRPr="00F6740A">
        <w:rPr>
          <w:noProof/>
        </w:rPr>
        <w:drawing>
          <wp:inline distT="0" distB="0" distL="0" distR="0" wp14:anchorId="481FDB3F" wp14:editId="4CD41320">
            <wp:extent cx="2209800" cy="24246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6483" cy="2431975"/>
                    </a:xfrm>
                    <a:prstGeom prst="rect">
                      <a:avLst/>
                    </a:prstGeom>
                  </pic:spPr>
                </pic:pic>
              </a:graphicData>
            </a:graphic>
          </wp:inline>
        </w:drawing>
      </w:r>
      <w:r w:rsidR="003D42C6">
        <w:rPr>
          <w:rFonts w:ascii="ArialMT" w:hAnsi="ArialMT" w:cs="ArialMT"/>
          <w:sz w:val="20"/>
          <w:szCs w:val="20"/>
        </w:rPr>
        <w:t>Pleural Fluid</w:t>
      </w:r>
    </w:p>
    <w:p w14:paraId="1E731B38" w14:textId="6513291C" w:rsidR="00F6740A" w:rsidRDefault="00F6740A" w:rsidP="003D42C6">
      <w:pPr>
        <w:pStyle w:val="ListParagraph"/>
        <w:numPr>
          <w:ilvl w:val="0"/>
          <w:numId w:val="43"/>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Mesothelial cells</w:t>
      </w:r>
    </w:p>
    <w:p w14:paraId="2B1CF4FC" w14:textId="7602D7D3" w:rsidR="00F6740A" w:rsidRDefault="00F6740A" w:rsidP="003D42C6">
      <w:pPr>
        <w:pStyle w:val="ListParagraph"/>
        <w:numPr>
          <w:ilvl w:val="0"/>
          <w:numId w:val="43"/>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Monocytes/Macrophages</w:t>
      </w:r>
    </w:p>
    <w:p w14:paraId="14BE17CE" w14:textId="661EAB9E" w:rsidR="00F6740A" w:rsidRDefault="00F6740A" w:rsidP="003D42C6">
      <w:pPr>
        <w:pStyle w:val="ListParagraph"/>
        <w:numPr>
          <w:ilvl w:val="0"/>
          <w:numId w:val="43"/>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Malignant cells</w:t>
      </w:r>
    </w:p>
    <w:p w14:paraId="41AAB0E1" w14:textId="7BC26A22" w:rsidR="00F6740A" w:rsidRDefault="00F6740A" w:rsidP="00F6740A">
      <w:pPr>
        <w:autoSpaceDE w:val="0"/>
        <w:autoSpaceDN w:val="0"/>
        <w:adjustRightInd w:val="0"/>
        <w:spacing w:after="0" w:line="240" w:lineRule="auto"/>
        <w:rPr>
          <w:rFonts w:ascii="ArialMT" w:hAnsi="ArialMT" w:cs="ArialMT"/>
          <w:sz w:val="20"/>
          <w:szCs w:val="20"/>
        </w:rPr>
      </w:pPr>
    </w:p>
    <w:p w14:paraId="6C6E8E7D" w14:textId="76BB72E1" w:rsidR="00F6740A" w:rsidRDefault="00F6740A" w:rsidP="003D42C6">
      <w:pPr>
        <w:autoSpaceDE w:val="0"/>
        <w:autoSpaceDN w:val="0"/>
        <w:adjustRightInd w:val="0"/>
        <w:spacing w:after="0" w:line="240" w:lineRule="auto"/>
        <w:rPr>
          <w:rFonts w:ascii="ArialMT" w:hAnsi="ArialMT" w:cs="ArialMT"/>
          <w:sz w:val="20"/>
          <w:szCs w:val="20"/>
        </w:rPr>
      </w:pPr>
      <w:r w:rsidRPr="003D42C6">
        <w:rPr>
          <w:rFonts w:ascii="ArialMT" w:hAnsi="ArialMT" w:cs="ArialMT"/>
          <w:b/>
          <w:bCs/>
          <w:sz w:val="20"/>
          <w:szCs w:val="20"/>
        </w:rPr>
        <w:t>Explanation:</w:t>
      </w:r>
      <w:r>
        <w:rPr>
          <w:rFonts w:ascii="ArialMT" w:hAnsi="ArialMT" w:cs="ArialMT"/>
          <w:sz w:val="20"/>
          <w:szCs w:val="20"/>
        </w:rPr>
        <w:t xml:space="preserve"> </w:t>
      </w:r>
      <w:r w:rsidRPr="00F6740A">
        <w:rPr>
          <w:rFonts w:ascii="ArialMT" w:hAnsi="ArialMT" w:cs="ArialMT"/>
          <w:sz w:val="20"/>
          <w:szCs w:val="20"/>
        </w:rPr>
        <w:t>The arrowed cells are malignant cells</w:t>
      </w:r>
      <w:r w:rsidR="003D42C6">
        <w:rPr>
          <w:rFonts w:ascii="ArialMT" w:hAnsi="ArialMT" w:cs="ArialMT"/>
          <w:sz w:val="20"/>
          <w:szCs w:val="20"/>
        </w:rPr>
        <w:t xml:space="preserve">. </w:t>
      </w:r>
      <w:r w:rsidR="003D42C6" w:rsidRPr="003D42C6">
        <w:rPr>
          <w:rFonts w:ascii="ArialMT" w:hAnsi="ArialMT" w:cs="ArialMT"/>
          <w:sz w:val="20"/>
          <w:szCs w:val="20"/>
        </w:rPr>
        <w:t>Malignant cells may be numerous and clustered or appear as rare single cells.</w:t>
      </w:r>
      <w:r w:rsidR="003D42C6">
        <w:rPr>
          <w:rFonts w:ascii="ArialMT" w:hAnsi="ArialMT" w:cs="ArialMT"/>
          <w:sz w:val="20"/>
          <w:szCs w:val="20"/>
        </w:rPr>
        <w:t xml:space="preserve"> </w:t>
      </w:r>
      <w:r w:rsidR="003D42C6" w:rsidRPr="003D42C6">
        <w:rPr>
          <w:rFonts w:ascii="ArialMT" w:hAnsi="ArialMT" w:cs="ArialMT"/>
          <w:sz w:val="20"/>
          <w:szCs w:val="20"/>
        </w:rPr>
        <w:t>Cytologic features of malignant cells on cytocentrifuge preparations include high nuclear to cytoplasmic</w:t>
      </w:r>
      <w:r w:rsidR="003D42C6">
        <w:rPr>
          <w:rFonts w:ascii="ArialMT" w:hAnsi="ArialMT" w:cs="ArialMT"/>
          <w:sz w:val="20"/>
          <w:szCs w:val="20"/>
        </w:rPr>
        <w:t xml:space="preserve"> </w:t>
      </w:r>
      <w:r w:rsidR="003D42C6" w:rsidRPr="003D42C6">
        <w:rPr>
          <w:rFonts w:ascii="ArialMT" w:hAnsi="ArialMT" w:cs="ArialMT"/>
          <w:sz w:val="20"/>
          <w:szCs w:val="20"/>
        </w:rPr>
        <w:t>ratio, increased cell and nuclear size, irregularly shaped nuclei, atypical nuclear chromatin patterns, large</w:t>
      </w:r>
      <w:r w:rsidR="003D42C6">
        <w:rPr>
          <w:rFonts w:ascii="ArialMT" w:hAnsi="ArialMT" w:cs="ArialMT"/>
          <w:sz w:val="20"/>
          <w:szCs w:val="20"/>
        </w:rPr>
        <w:t xml:space="preserve"> </w:t>
      </w:r>
      <w:r w:rsidR="003D42C6" w:rsidRPr="003D42C6">
        <w:rPr>
          <w:rFonts w:ascii="ArialMT" w:hAnsi="ArialMT" w:cs="ArialMT"/>
          <w:sz w:val="20"/>
          <w:szCs w:val="20"/>
        </w:rPr>
        <w:t>nucleoli, and a tendency to form large clusters, frequently with nuclear molding</w:t>
      </w:r>
      <w:r w:rsidR="003D42C6">
        <w:rPr>
          <w:rFonts w:ascii="ArialMT" w:hAnsi="ArialMT" w:cs="ArialMT"/>
          <w:sz w:val="20"/>
          <w:szCs w:val="20"/>
        </w:rPr>
        <w:t>.</w:t>
      </w:r>
    </w:p>
    <w:p w14:paraId="103323E4" w14:textId="14F4A8F0" w:rsidR="003D42C6" w:rsidRDefault="003D42C6" w:rsidP="003D42C6">
      <w:pPr>
        <w:autoSpaceDE w:val="0"/>
        <w:autoSpaceDN w:val="0"/>
        <w:adjustRightInd w:val="0"/>
        <w:spacing w:after="0" w:line="240" w:lineRule="auto"/>
        <w:rPr>
          <w:rFonts w:ascii="ArialMT" w:hAnsi="ArialMT" w:cs="ArialMT"/>
          <w:sz w:val="20"/>
          <w:szCs w:val="20"/>
        </w:rPr>
      </w:pPr>
    </w:p>
    <w:p w14:paraId="0901C121" w14:textId="56A52E20" w:rsidR="003D42C6" w:rsidRDefault="003D42C6" w:rsidP="003D42C6">
      <w:pPr>
        <w:pStyle w:val="ListParagraph"/>
        <w:numPr>
          <w:ilvl w:val="0"/>
          <w:numId w:val="36"/>
        </w:numPr>
        <w:autoSpaceDE w:val="0"/>
        <w:autoSpaceDN w:val="0"/>
        <w:adjustRightInd w:val="0"/>
        <w:spacing w:after="0" w:line="240" w:lineRule="auto"/>
        <w:rPr>
          <w:rFonts w:ascii="ArialMT" w:hAnsi="ArialMT" w:cs="ArialMT"/>
          <w:sz w:val="20"/>
          <w:szCs w:val="20"/>
        </w:rPr>
      </w:pPr>
      <w:r w:rsidRPr="003D42C6">
        <w:rPr>
          <w:noProof/>
        </w:rPr>
        <w:drawing>
          <wp:inline distT="0" distB="0" distL="0" distR="0" wp14:anchorId="3D73DA6C" wp14:editId="79E59FB7">
            <wp:extent cx="2209518" cy="18764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23484" cy="1888286"/>
                    </a:xfrm>
                    <a:prstGeom prst="rect">
                      <a:avLst/>
                    </a:prstGeom>
                  </pic:spPr>
                </pic:pic>
              </a:graphicData>
            </a:graphic>
          </wp:inline>
        </w:drawing>
      </w:r>
      <w:r>
        <w:rPr>
          <w:rFonts w:ascii="ArialMT" w:hAnsi="ArialMT" w:cs="ArialMT"/>
          <w:sz w:val="20"/>
          <w:szCs w:val="20"/>
        </w:rPr>
        <w:t>Pleural Fluid</w:t>
      </w:r>
    </w:p>
    <w:p w14:paraId="53EA5126" w14:textId="1DE1AE33" w:rsidR="003D42C6" w:rsidRDefault="003D42C6" w:rsidP="003D42C6">
      <w:pPr>
        <w:pStyle w:val="ListParagraph"/>
        <w:numPr>
          <w:ilvl w:val="0"/>
          <w:numId w:val="44"/>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Eosinophil</w:t>
      </w:r>
    </w:p>
    <w:p w14:paraId="75E4AE98" w14:textId="4A3915FC" w:rsidR="003D42C6" w:rsidRDefault="003D42C6" w:rsidP="003D42C6">
      <w:pPr>
        <w:pStyle w:val="ListParagraph"/>
        <w:numPr>
          <w:ilvl w:val="0"/>
          <w:numId w:val="44"/>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Neutrophil</w:t>
      </w:r>
    </w:p>
    <w:p w14:paraId="0B0D38FF" w14:textId="4060C074" w:rsidR="003D42C6" w:rsidRDefault="003D42C6" w:rsidP="003D42C6">
      <w:pPr>
        <w:pStyle w:val="ListParagraph"/>
        <w:numPr>
          <w:ilvl w:val="0"/>
          <w:numId w:val="44"/>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Monocyte</w:t>
      </w:r>
    </w:p>
    <w:p w14:paraId="5AC3F037" w14:textId="26F10FAC" w:rsidR="00DF16D1" w:rsidRDefault="00DF16D1" w:rsidP="00DF16D1">
      <w:pPr>
        <w:pStyle w:val="ListParagraph"/>
        <w:autoSpaceDE w:val="0"/>
        <w:autoSpaceDN w:val="0"/>
        <w:adjustRightInd w:val="0"/>
        <w:spacing w:after="0" w:line="240" w:lineRule="auto"/>
        <w:ind w:left="1080"/>
        <w:rPr>
          <w:rFonts w:ascii="ArialMT" w:hAnsi="ArialMT" w:cs="ArialMT"/>
          <w:sz w:val="20"/>
          <w:szCs w:val="20"/>
        </w:rPr>
      </w:pPr>
    </w:p>
    <w:p w14:paraId="08F2EEB0" w14:textId="6ABB8810" w:rsidR="00DF16D1" w:rsidRDefault="00DF16D1" w:rsidP="00DF16D1">
      <w:pPr>
        <w:pStyle w:val="ListParagraph"/>
        <w:autoSpaceDE w:val="0"/>
        <w:autoSpaceDN w:val="0"/>
        <w:adjustRightInd w:val="0"/>
        <w:spacing w:after="0" w:line="240" w:lineRule="auto"/>
        <w:ind w:left="1080"/>
        <w:rPr>
          <w:rFonts w:ascii="ArialMT" w:hAnsi="ArialMT" w:cs="ArialMT"/>
          <w:sz w:val="20"/>
          <w:szCs w:val="20"/>
        </w:rPr>
      </w:pPr>
    </w:p>
    <w:p w14:paraId="375FBB82" w14:textId="77777777" w:rsidR="00DF16D1" w:rsidRDefault="00DF16D1" w:rsidP="00DF16D1">
      <w:pPr>
        <w:pStyle w:val="ListParagraph"/>
        <w:autoSpaceDE w:val="0"/>
        <w:autoSpaceDN w:val="0"/>
        <w:adjustRightInd w:val="0"/>
        <w:spacing w:after="0" w:line="240" w:lineRule="auto"/>
        <w:ind w:left="1080"/>
        <w:rPr>
          <w:rFonts w:ascii="ArialMT" w:hAnsi="ArialMT" w:cs="ArialMT"/>
          <w:sz w:val="20"/>
          <w:szCs w:val="20"/>
        </w:rPr>
      </w:pPr>
    </w:p>
    <w:p w14:paraId="5DCBFD75" w14:textId="0F562C8B" w:rsidR="003D42C6" w:rsidRDefault="00DF16D1" w:rsidP="003D42C6">
      <w:pPr>
        <w:pStyle w:val="ListParagraph"/>
        <w:numPr>
          <w:ilvl w:val="0"/>
          <w:numId w:val="36"/>
        </w:numPr>
        <w:autoSpaceDE w:val="0"/>
        <w:autoSpaceDN w:val="0"/>
        <w:adjustRightInd w:val="0"/>
        <w:spacing w:after="0" w:line="240" w:lineRule="auto"/>
        <w:rPr>
          <w:rFonts w:ascii="ArialMT" w:hAnsi="ArialMT" w:cs="ArialMT"/>
          <w:sz w:val="20"/>
          <w:szCs w:val="20"/>
        </w:rPr>
      </w:pPr>
      <w:r>
        <w:rPr>
          <w:noProof/>
        </w:rPr>
        <w:lastRenderedPageBreak/>
        <w:drawing>
          <wp:inline distT="0" distB="0" distL="0" distR="0" wp14:anchorId="77F7961A" wp14:editId="26811073">
            <wp:extent cx="3306265" cy="193357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24325" cy="1944137"/>
                    </a:xfrm>
                    <a:prstGeom prst="rect">
                      <a:avLst/>
                    </a:prstGeom>
                  </pic:spPr>
                </pic:pic>
              </a:graphicData>
            </a:graphic>
          </wp:inline>
        </w:drawing>
      </w:r>
      <w:r w:rsidR="003D42C6">
        <w:rPr>
          <w:rFonts w:ascii="ArialMT" w:hAnsi="ArialMT" w:cs="ArialMT"/>
          <w:sz w:val="20"/>
          <w:szCs w:val="20"/>
        </w:rPr>
        <w:t>Nasal Smear Eosinophil</w:t>
      </w:r>
    </w:p>
    <w:p w14:paraId="6BC010C5" w14:textId="7105B267" w:rsidR="003D42C6" w:rsidRDefault="00DF16D1" w:rsidP="003D42C6">
      <w:pPr>
        <w:pStyle w:val="ListParagraph"/>
        <w:numPr>
          <w:ilvl w:val="0"/>
          <w:numId w:val="45"/>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Eosinophils </w:t>
      </w:r>
      <w:r w:rsidR="003D42C6">
        <w:rPr>
          <w:rFonts w:ascii="ArialMT" w:hAnsi="ArialMT" w:cs="ArialMT"/>
          <w:sz w:val="20"/>
          <w:szCs w:val="20"/>
        </w:rPr>
        <w:t>Present</w:t>
      </w:r>
    </w:p>
    <w:p w14:paraId="66ACF212" w14:textId="4199BCC6" w:rsidR="003D42C6" w:rsidRDefault="00DF16D1" w:rsidP="003D42C6">
      <w:pPr>
        <w:pStyle w:val="ListParagraph"/>
        <w:numPr>
          <w:ilvl w:val="0"/>
          <w:numId w:val="45"/>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Eosinophils </w:t>
      </w:r>
      <w:r w:rsidR="003D42C6">
        <w:rPr>
          <w:rFonts w:ascii="ArialMT" w:hAnsi="ArialMT" w:cs="ArialMT"/>
          <w:sz w:val="20"/>
          <w:szCs w:val="20"/>
        </w:rPr>
        <w:t>Absent</w:t>
      </w:r>
    </w:p>
    <w:p w14:paraId="41EBC03C" w14:textId="77777777" w:rsidR="00DF16D1" w:rsidRDefault="00DF16D1" w:rsidP="00DF16D1">
      <w:pPr>
        <w:pStyle w:val="ListParagraph"/>
        <w:autoSpaceDE w:val="0"/>
        <w:autoSpaceDN w:val="0"/>
        <w:adjustRightInd w:val="0"/>
        <w:spacing w:after="0" w:line="240" w:lineRule="auto"/>
        <w:ind w:left="1080"/>
        <w:rPr>
          <w:rFonts w:ascii="ArialMT" w:hAnsi="ArialMT" w:cs="ArialMT"/>
          <w:sz w:val="20"/>
          <w:szCs w:val="20"/>
        </w:rPr>
      </w:pPr>
    </w:p>
    <w:p w14:paraId="19554853" w14:textId="4A51DD0B" w:rsidR="003D42C6" w:rsidRDefault="00DF16D1" w:rsidP="00DF16D1">
      <w:pPr>
        <w:autoSpaceDE w:val="0"/>
        <w:autoSpaceDN w:val="0"/>
        <w:adjustRightInd w:val="0"/>
        <w:spacing w:after="0" w:line="240" w:lineRule="auto"/>
        <w:rPr>
          <w:rFonts w:ascii="ArialMT" w:hAnsi="ArialMT" w:cs="ArialMT"/>
          <w:sz w:val="20"/>
          <w:szCs w:val="20"/>
        </w:rPr>
      </w:pPr>
      <w:r w:rsidRPr="00DF16D1">
        <w:rPr>
          <w:rFonts w:ascii="ArialMT" w:hAnsi="ArialMT" w:cs="ArialMT"/>
          <w:b/>
          <w:bCs/>
          <w:sz w:val="20"/>
          <w:szCs w:val="20"/>
        </w:rPr>
        <w:t>Explanation:</w:t>
      </w:r>
      <w:r>
        <w:rPr>
          <w:rFonts w:ascii="ArialMT" w:hAnsi="ArialMT" w:cs="ArialMT"/>
          <w:sz w:val="20"/>
          <w:szCs w:val="20"/>
        </w:rPr>
        <w:t xml:space="preserve"> </w:t>
      </w:r>
      <w:r w:rsidRPr="00DF16D1">
        <w:rPr>
          <w:rFonts w:ascii="ArialMT" w:hAnsi="ArialMT" w:cs="ArialMT"/>
          <w:sz w:val="20"/>
          <w:szCs w:val="20"/>
        </w:rPr>
        <w:t>Two eosinophils with bright</w:t>
      </w:r>
      <w:r>
        <w:rPr>
          <w:rFonts w:ascii="ArialMT" w:hAnsi="ArialMT" w:cs="ArialMT"/>
          <w:sz w:val="20"/>
          <w:szCs w:val="20"/>
        </w:rPr>
        <w:t xml:space="preserve"> </w:t>
      </w:r>
      <w:r w:rsidRPr="00DF16D1">
        <w:rPr>
          <w:rFonts w:ascii="ArialMT" w:hAnsi="ArialMT" w:cs="ArialMT"/>
          <w:sz w:val="20"/>
          <w:szCs w:val="20"/>
        </w:rPr>
        <w:t>orange-red spherical granules are seen.</w:t>
      </w:r>
    </w:p>
    <w:p w14:paraId="6889580C" w14:textId="77777777" w:rsidR="003D42C6" w:rsidRDefault="003D42C6" w:rsidP="003D42C6">
      <w:pPr>
        <w:pStyle w:val="ListParagraph"/>
        <w:autoSpaceDE w:val="0"/>
        <w:autoSpaceDN w:val="0"/>
        <w:adjustRightInd w:val="0"/>
        <w:spacing w:after="0" w:line="240" w:lineRule="auto"/>
        <w:ind w:left="1080"/>
        <w:rPr>
          <w:rFonts w:ascii="ArialMT" w:hAnsi="ArialMT" w:cs="ArialMT"/>
          <w:sz w:val="20"/>
          <w:szCs w:val="20"/>
        </w:rPr>
      </w:pPr>
    </w:p>
    <w:p w14:paraId="765962A4" w14:textId="7FD65D47" w:rsidR="003D42C6" w:rsidRDefault="003D42C6" w:rsidP="003D42C6">
      <w:pPr>
        <w:pStyle w:val="ListParagraph"/>
        <w:numPr>
          <w:ilvl w:val="0"/>
          <w:numId w:val="36"/>
        </w:numPr>
        <w:autoSpaceDE w:val="0"/>
        <w:autoSpaceDN w:val="0"/>
        <w:adjustRightInd w:val="0"/>
        <w:spacing w:after="0" w:line="240" w:lineRule="auto"/>
        <w:rPr>
          <w:rFonts w:ascii="ArialMT" w:hAnsi="ArialMT" w:cs="ArialMT"/>
          <w:sz w:val="20"/>
          <w:szCs w:val="20"/>
        </w:rPr>
      </w:pPr>
      <w:r w:rsidRPr="003D42C6">
        <w:rPr>
          <w:noProof/>
        </w:rPr>
        <w:drawing>
          <wp:inline distT="0" distB="0" distL="0" distR="0" wp14:anchorId="22490C1F" wp14:editId="6762C4EB">
            <wp:extent cx="3390900" cy="2724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0900" cy="2724150"/>
                    </a:xfrm>
                    <a:prstGeom prst="rect">
                      <a:avLst/>
                    </a:prstGeom>
                  </pic:spPr>
                </pic:pic>
              </a:graphicData>
            </a:graphic>
          </wp:inline>
        </w:drawing>
      </w:r>
      <w:r>
        <w:rPr>
          <w:rFonts w:ascii="ArialMT" w:hAnsi="ArialMT" w:cs="ArialMT"/>
          <w:sz w:val="20"/>
          <w:szCs w:val="20"/>
        </w:rPr>
        <w:t xml:space="preserve"> Stool Smear</w:t>
      </w:r>
    </w:p>
    <w:p w14:paraId="5DC577A2" w14:textId="77176CFE" w:rsidR="003D42C6" w:rsidRDefault="003D42C6" w:rsidP="003D42C6">
      <w:pPr>
        <w:pStyle w:val="ListParagraph"/>
        <w:numPr>
          <w:ilvl w:val="0"/>
          <w:numId w:val="47"/>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Leukocytes Present</w:t>
      </w:r>
    </w:p>
    <w:p w14:paraId="58BD34A6" w14:textId="589465CC" w:rsidR="003D42C6" w:rsidRDefault="003D42C6" w:rsidP="003D42C6">
      <w:pPr>
        <w:pStyle w:val="ListParagraph"/>
        <w:numPr>
          <w:ilvl w:val="0"/>
          <w:numId w:val="47"/>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Leukocytes Absent</w:t>
      </w:r>
    </w:p>
    <w:p w14:paraId="50121B4D" w14:textId="77777777" w:rsidR="006C1203" w:rsidRDefault="006C1203" w:rsidP="006C1203">
      <w:pPr>
        <w:pStyle w:val="ListParagraph"/>
        <w:autoSpaceDE w:val="0"/>
        <w:autoSpaceDN w:val="0"/>
        <w:adjustRightInd w:val="0"/>
        <w:spacing w:after="0" w:line="240" w:lineRule="auto"/>
        <w:ind w:left="1080"/>
        <w:rPr>
          <w:rFonts w:ascii="ArialMT" w:hAnsi="ArialMT" w:cs="ArialMT"/>
          <w:sz w:val="20"/>
          <w:szCs w:val="20"/>
        </w:rPr>
      </w:pPr>
    </w:p>
    <w:p w14:paraId="5F56DBE5" w14:textId="72C935C4" w:rsidR="006C1203" w:rsidRPr="006C1203" w:rsidRDefault="006C1203" w:rsidP="006C1203">
      <w:pPr>
        <w:autoSpaceDE w:val="0"/>
        <w:autoSpaceDN w:val="0"/>
        <w:adjustRightInd w:val="0"/>
        <w:spacing w:after="0" w:line="240" w:lineRule="auto"/>
        <w:rPr>
          <w:rFonts w:ascii="ArialMT" w:hAnsi="ArialMT" w:cs="ArialMT"/>
          <w:sz w:val="20"/>
          <w:szCs w:val="20"/>
        </w:rPr>
      </w:pPr>
      <w:r w:rsidRPr="00DF16D1">
        <w:rPr>
          <w:rFonts w:ascii="ArialMT" w:hAnsi="ArialMT" w:cs="ArialMT"/>
          <w:b/>
          <w:bCs/>
          <w:sz w:val="20"/>
          <w:szCs w:val="20"/>
        </w:rPr>
        <w:t>Explanation:</w:t>
      </w:r>
      <w:r>
        <w:rPr>
          <w:rFonts w:ascii="ArialMT" w:hAnsi="ArialMT" w:cs="ArialMT"/>
          <w:sz w:val="20"/>
          <w:szCs w:val="20"/>
        </w:rPr>
        <w:t xml:space="preserve"> No neutrophils are present in this stool smear which contains only bacteria</w:t>
      </w:r>
      <w:r w:rsidR="00DF16D1">
        <w:rPr>
          <w:rFonts w:ascii="ArialMT" w:hAnsi="ArialMT" w:cs="ArialMT"/>
          <w:sz w:val="20"/>
          <w:szCs w:val="20"/>
        </w:rPr>
        <w:t>.</w:t>
      </w:r>
    </w:p>
    <w:sectPr w:rsidR="006C1203" w:rsidRPr="006C1203" w:rsidSect="00347EA8">
      <w:pgSz w:w="12240" w:h="15840"/>
      <w:pgMar w:top="99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56BA1"/>
    <w:multiLevelType w:val="hybridMultilevel"/>
    <w:tmpl w:val="04CC6978"/>
    <w:lvl w:ilvl="0" w:tplc="0EFA10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F11212"/>
    <w:multiLevelType w:val="hybridMultilevel"/>
    <w:tmpl w:val="3B20BE88"/>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AF01CA"/>
    <w:multiLevelType w:val="hybridMultilevel"/>
    <w:tmpl w:val="4FB65A38"/>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BB3E7C"/>
    <w:multiLevelType w:val="hybridMultilevel"/>
    <w:tmpl w:val="AFCEFAE4"/>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45370D"/>
    <w:multiLevelType w:val="hybridMultilevel"/>
    <w:tmpl w:val="297A8772"/>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866EC3"/>
    <w:multiLevelType w:val="hybridMultilevel"/>
    <w:tmpl w:val="3140F3EA"/>
    <w:lvl w:ilvl="0" w:tplc="042A31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320AFF"/>
    <w:multiLevelType w:val="hybridMultilevel"/>
    <w:tmpl w:val="A634A394"/>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832C19"/>
    <w:multiLevelType w:val="hybridMultilevel"/>
    <w:tmpl w:val="340624F0"/>
    <w:lvl w:ilvl="0" w:tplc="EED032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D579DA"/>
    <w:multiLevelType w:val="hybridMultilevel"/>
    <w:tmpl w:val="96E08FD0"/>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5B245E"/>
    <w:multiLevelType w:val="hybridMultilevel"/>
    <w:tmpl w:val="711250B6"/>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945DB5"/>
    <w:multiLevelType w:val="hybridMultilevel"/>
    <w:tmpl w:val="FD3C8E76"/>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5968B0"/>
    <w:multiLevelType w:val="hybridMultilevel"/>
    <w:tmpl w:val="E834C51A"/>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D81F13"/>
    <w:multiLevelType w:val="hybridMultilevel"/>
    <w:tmpl w:val="DDF4593C"/>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C27081"/>
    <w:multiLevelType w:val="hybridMultilevel"/>
    <w:tmpl w:val="8DA216AA"/>
    <w:lvl w:ilvl="0" w:tplc="D2EEA5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AA65BB"/>
    <w:multiLevelType w:val="hybridMultilevel"/>
    <w:tmpl w:val="C868B0A0"/>
    <w:lvl w:ilvl="0" w:tplc="7E260C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F34CEF"/>
    <w:multiLevelType w:val="hybridMultilevel"/>
    <w:tmpl w:val="00B21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3819F5"/>
    <w:multiLevelType w:val="hybridMultilevel"/>
    <w:tmpl w:val="C0FC2E1C"/>
    <w:lvl w:ilvl="0" w:tplc="0BB2EF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C4743F"/>
    <w:multiLevelType w:val="hybridMultilevel"/>
    <w:tmpl w:val="9140B9BE"/>
    <w:lvl w:ilvl="0" w:tplc="F4EA7E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4361045"/>
    <w:multiLevelType w:val="hybridMultilevel"/>
    <w:tmpl w:val="1674DD88"/>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1440A7"/>
    <w:multiLevelType w:val="hybridMultilevel"/>
    <w:tmpl w:val="CA16682C"/>
    <w:lvl w:ilvl="0" w:tplc="70EA2B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9334F1"/>
    <w:multiLevelType w:val="hybridMultilevel"/>
    <w:tmpl w:val="80689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2A43CC"/>
    <w:multiLevelType w:val="hybridMultilevel"/>
    <w:tmpl w:val="5E7C4086"/>
    <w:lvl w:ilvl="0" w:tplc="4AE248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353050"/>
    <w:multiLevelType w:val="hybridMultilevel"/>
    <w:tmpl w:val="1FB82C5A"/>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1A624D9"/>
    <w:multiLevelType w:val="hybridMultilevel"/>
    <w:tmpl w:val="D982D136"/>
    <w:lvl w:ilvl="0" w:tplc="39D626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1EA4ED7"/>
    <w:multiLevelType w:val="hybridMultilevel"/>
    <w:tmpl w:val="DA48A104"/>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2DB6E97"/>
    <w:multiLevelType w:val="hybridMultilevel"/>
    <w:tmpl w:val="10665DD8"/>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7A0A19"/>
    <w:multiLevelType w:val="hybridMultilevel"/>
    <w:tmpl w:val="2342DC78"/>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15372E"/>
    <w:multiLevelType w:val="hybridMultilevel"/>
    <w:tmpl w:val="57A4A17E"/>
    <w:lvl w:ilvl="0" w:tplc="2376C5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65538E1"/>
    <w:multiLevelType w:val="hybridMultilevel"/>
    <w:tmpl w:val="1922A862"/>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7C613B1"/>
    <w:multiLevelType w:val="hybridMultilevel"/>
    <w:tmpl w:val="57D4D946"/>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9A51AB"/>
    <w:multiLevelType w:val="hybridMultilevel"/>
    <w:tmpl w:val="EF121D72"/>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AB50CE7"/>
    <w:multiLevelType w:val="hybridMultilevel"/>
    <w:tmpl w:val="45900C24"/>
    <w:lvl w:ilvl="0" w:tplc="3BF45D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ACE4BA3"/>
    <w:multiLevelType w:val="hybridMultilevel"/>
    <w:tmpl w:val="3A181128"/>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4445D0A"/>
    <w:multiLevelType w:val="hybridMultilevel"/>
    <w:tmpl w:val="88102D5C"/>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5AA6D96"/>
    <w:multiLevelType w:val="hybridMultilevel"/>
    <w:tmpl w:val="CD2E0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29048D"/>
    <w:multiLevelType w:val="hybridMultilevel"/>
    <w:tmpl w:val="02A867EA"/>
    <w:lvl w:ilvl="0" w:tplc="E66420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98F4EDA"/>
    <w:multiLevelType w:val="hybridMultilevel"/>
    <w:tmpl w:val="A58EA3C0"/>
    <w:lvl w:ilvl="0" w:tplc="67C8FD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BBB4084"/>
    <w:multiLevelType w:val="hybridMultilevel"/>
    <w:tmpl w:val="775459D8"/>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103A7B"/>
    <w:multiLevelType w:val="hybridMultilevel"/>
    <w:tmpl w:val="08284734"/>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0362A55"/>
    <w:multiLevelType w:val="hybridMultilevel"/>
    <w:tmpl w:val="F8A6B4CE"/>
    <w:lvl w:ilvl="0" w:tplc="DD3A9F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FF3BEA"/>
    <w:multiLevelType w:val="hybridMultilevel"/>
    <w:tmpl w:val="3050CE86"/>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2CF45E3"/>
    <w:multiLevelType w:val="hybridMultilevel"/>
    <w:tmpl w:val="25E2DACA"/>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4DB42A4"/>
    <w:multiLevelType w:val="hybridMultilevel"/>
    <w:tmpl w:val="24A06970"/>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836054F"/>
    <w:multiLevelType w:val="hybridMultilevel"/>
    <w:tmpl w:val="A2AE6A08"/>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CF17AB3"/>
    <w:multiLevelType w:val="hybridMultilevel"/>
    <w:tmpl w:val="F222BA04"/>
    <w:lvl w:ilvl="0" w:tplc="EB7446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DB277E0"/>
    <w:multiLevelType w:val="hybridMultilevel"/>
    <w:tmpl w:val="5E38FB2E"/>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2D4370"/>
    <w:multiLevelType w:val="hybridMultilevel"/>
    <w:tmpl w:val="05026CD6"/>
    <w:lvl w:ilvl="0" w:tplc="45C2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35"/>
  </w:num>
  <w:num w:numId="3">
    <w:abstractNumId w:val="27"/>
  </w:num>
  <w:num w:numId="4">
    <w:abstractNumId w:val="23"/>
  </w:num>
  <w:num w:numId="5">
    <w:abstractNumId w:val="7"/>
  </w:num>
  <w:num w:numId="6">
    <w:abstractNumId w:val="39"/>
  </w:num>
  <w:num w:numId="7">
    <w:abstractNumId w:val="16"/>
  </w:num>
  <w:num w:numId="8">
    <w:abstractNumId w:val="0"/>
  </w:num>
  <w:num w:numId="9">
    <w:abstractNumId w:val="17"/>
  </w:num>
  <w:num w:numId="10">
    <w:abstractNumId w:val="21"/>
  </w:num>
  <w:num w:numId="11">
    <w:abstractNumId w:val="5"/>
  </w:num>
  <w:num w:numId="12">
    <w:abstractNumId w:val="44"/>
  </w:num>
  <w:num w:numId="13">
    <w:abstractNumId w:val="19"/>
  </w:num>
  <w:num w:numId="14">
    <w:abstractNumId w:val="13"/>
  </w:num>
  <w:num w:numId="15">
    <w:abstractNumId w:val="14"/>
  </w:num>
  <w:num w:numId="16">
    <w:abstractNumId w:val="31"/>
  </w:num>
  <w:num w:numId="17">
    <w:abstractNumId w:val="36"/>
  </w:num>
  <w:num w:numId="18">
    <w:abstractNumId w:val="29"/>
  </w:num>
  <w:num w:numId="19">
    <w:abstractNumId w:val="33"/>
  </w:num>
  <w:num w:numId="20">
    <w:abstractNumId w:val="6"/>
  </w:num>
  <w:num w:numId="21">
    <w:abstractNumId w:val="28"/>
  </w:num>
  <w:num w:numId="22">
    <w:abstractNumId w:val="42"/>
  </w:num>
  <w:num w:numId="23">
    <w:abstractNumId w:val="34"/>
  </w:num>
  <w:num w:numId="24">
    <w:abstractNumId w:val="37"/>
  </w:num>
  <w:num w:numId="25">
    <w:abstractNumId w:val="40"/>
  </w:num>
  <w:num w:numId="26">
    <w:abstractNumId w:val="8"/>
  </w:num>
  <w:num w:numId="27">
    <w:abstractNumId w:val="43"/>
  </w:num>
  <w:num w:numId="28">
    <w:abstractNumId w:val="30"/>
  </w:num>
  <w:num w:numId="29">
    <w:abstractNumId w:val="24"/>
  </w:num>
  <w:num w:numId="30">
    <w:abstractNumId w:val="10"/>
  </w:num>
  <w:num w:numId="31">
    <w:abstractNumId w:val="18"/>
  </w:num>
  <w:num w:numId="32">
    <w:abstractNumId w:val="11"/>
  </w:num>
  <w:num w:numId="33">
    <w:abstractNumId w:val="4"/>
  </w:num>
  <w:num w:numId="34">
    <w:abstractNumId w:val="26"/>
  </w:num>
  <w:num w:numId="35">
    <w:abstractNumId w:val="46"/>
  </w:num>
  <w:num w:numId="36">
    <w:abstractNumId w:val="20"/>
  </w:num>
  <w:num w:numId="37">
    <w:abstractNumId w:val="22"/>
  </w:num>
  <w:num w:numId="38">
    <w:abstractNumId w:val="45"/>
  </w:num>
  <w:num w:numId="39">
    <w:abstractNumId w:val="1"/>
  </w:num>
  <w:num w:numId="40">
    <w:abstractNumId w:val="3"/>
  </w:num>
  <w:num w:numId="41">
    <w:abstractNumId w:val="9"/>
  </w:num>
  <w:num w:numId="42">
    <w:abstractNumId w:val="2"/>
  </w:num>
  <w:num w:numId="43">
    <w:abstractNumId w:val="38"/>
  </w:num>
  <w:num w:numId="44">
    <w:abstractNumId w:val="32"/>
  </w:num>
  <w:num w:numId="45">
    <w:abstractNumId w:val="41"/>
  </w:num>
  <w:num w:numId="46">
    <w:abstractNumId w:val="25"/>
  </w:num>
  <w:num w:numId="47">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C4"/>
    <w:rsid w:val="000613F9"/>
    <w:rsid w:val="00067CE8"/>
    <w:rsid w:val="00074171"/>
    <w:rsid w:val="00087324"/>
    <w:rsid w:val="000D225F"/>
    <w:rsid w:val="00120115"/>
    <w:rsid w:val="001305CD"/>
    <w:rsid w:val="001B1CDC"/>
    <w:rsid w:val="001E1191"/>
    <w:rsid w:val="002346DB"/>
    <w:rsid w:val="00251B33"/>
    <w:rsid w:val="003050AD"/>
    <w:rsid w:val="0030590C"/>
    <w:rsid w:val="003342CF"/>
    <w:rsid w:val="00347EA8"/>
    <w:rsid w:val="003512F5"/>
    <w:rsid w:val="00360899"/>
    <w:rsid w:val="003656BE"/>
    <w:rsid w:val="0036597C"/>
    <w:rsid w:val="00374D99"/>
    <w:rsid w:val="003964DF"/>
    <w:rsid w:val="003B618F"/>
    <w:rsid w:val="003C33C2"/>
    <w:rsid w:val="003D42C6"/>
    <w:rsid w:val="003E32BF"/>
    <w:rsid w:val="003F706A"/>
    <w:rsid w:val="0040189B"/>
    <w:rsid w:val="00413799"/>
    <w:rsid w:val="00437859"/>
    <w:rsid w:val="00476AAF"/>
    <w:rsid w:val="0048615B"/>
    <w:rsid w:val="00490A6E"/>
    <w:rsid w:val="004C0884"/>
    <w:rsid w:val="004D4CC7"/>
    <w:rsid w:val="004E64B7"/>
    <w:rsid w:val="00526B4B"/>
    <w:rsid w:val="0053279A"/>
    <w:rsid w:val="00555BC4"/>
    <w:rsid w:val="005678F2"/>
    <w:rsid w:val="00592A3B"/>
    <w:rsid w:val="005B65F4"/>
    <w:rsid w:val="006C1203"/>
    <w:rsid w:val="007245CD"/>
    <w:rsid w:val="007663DE"/>
    <w:rsid w:val="00783EDB"/>
    <w:rsid w:val="007F6AB9"/>
    <w:rsid w:val="00844F9A"/>
    <w:rsid w:val="008646DF"/>
    <w:rsid w:val="008A0458"/>
    <w:rsid w:val="008C42D4"/>
    <w:rsid w:val="009020EA"/>
    <w:rsid w:val="00962B16"/>
    <w:rsid w:val="009660AA"/>
    <w:rsid w:val="00A1741F"/>
    <w:rsid w:val="00AB6107"/>
    <w:rsid w:val="00AC28A6"/>
    <w:rsid w:val="00AF5DF4"/>
    <w:rsid w:val="00B8079F"/>
    <w:rsid w:val="00BE17E9"/>
    <w:rsid w:val="00BE242D"/>
    <w:rsid w:val="00BE6DA6"/>
    <w:rsid w:val="00BF5C52"/>
    <w:rsid w:val="00C0134F"/>
    <w:rsid w:val="00C95A69"/>
    <w:rsid w:val="00CA0AD9"/>
    <w:rsid w:val="00D00179"/>
    <w:rsid w:val="00D160CF"/>
    <w:rsid w:val="00D5312F"/>
    <w:rsid w:val="00D66E16"/>
    <w:rsid w:val="00D80CFF"/>
    <w:rsid w:val="00DB5D54"/>
    <w:rsid w:val="00DB6158"/>
    <w:rsid w:val="00DF16D1"/>
    <w:rsid w:val="00E42E6F"/>
    <w:rsid w:val="00E4305D"/>
    <w:rsid w:val="00E607B9"/>
    <w:rsid w:val="00E74709"/>
    <w:rsid w:val="00F22E19"/>
    <w:rsid w:val="00F27ABF"/>
    <w:rsid w:val="00F6740A"/>
    <w:rsid w:val="00F8796D"/>
    <w:rsid w:val="00F908AD"/>
    <w:rsid w:val="00F90B55"/>
    <w:rsid w:val="00FA6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70310"/>
  <w15:chartTrackingRefBased/>
  <w15:docId w15:val="{E6F4A02A-03C0-4BBE-8CE8-AD41898A4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5BC4"/>
    <w:pPr>
      <w:ind w:left="720"/>
      <w:contextualSpacing/>
    </w:pPr>
  </w:style>
  <w:style w:type="paragraph" w:styleId="FootnoteText">
    <w:name w:val="footnote text"/>
    <w:basedOn w:val="Normal"/>
    <w:link w:val="FootnoteTextChar"/>
    <w:semiHidden/>
    <w:rsid w:val="00F8796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879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1577</TotalTime>
  <Pages>12</Pages>
  <Words>1855</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Grace D Garcia</dc:creator>
  <cp:keywords/>
  <dc:description/>
  <cp:lastModifiedBy>Mary Grace D Garcia</cp:lastModifiedBy>
  <cp:revision>50</cp:revision>
  <dcterms:created xsi:type="dcterms:W3CDTF">2021-02-16T01:09:00Z</dcterms:created>
  <dcterms:modified xsi:type="dcterms:W3CDTF">2021-02-25T00:53:00Z</dcterms:modified>
</cp:coreProperties>
</file>