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54C6D" w14:textId="389D2C07" w:rsidR="00EF2127" w:rsidRDefault="009D6B3F" w:rsidP="009D6B3F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393930AF" wp14:editId="620D7061">
            <wp:extent cx="3800475" cy="2619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ECE0" w14:textId="1EBE2AC6" w:rsidR="009D6B3F" w:rsidRDefault="009D6B3F" w:rsidP="009D6B3F">
      <w:pPr>
        <w:pStyle w:val="ListParagraph"/>
        <w:numPr>
          <w:ilvl w:val="0"/>
          <w:numId w:val="1"/>
        </w:numPr>
      </w:pPr>
      <w:r w:rsidRPr="009D6B3F">
        <w:drawing>
          <wp:inline distT="0" distB="0" distL="0" distR="0" wp14:anchorId="2458C921" wp14:editId="7D28BBEB">
            <wp:extent cx="4286250" cy="2466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9FE9" w14:textId="6F4A8825" w:rsidR="009D6B3F" w:rsidRDefault="009D6B3F" w:rsidP="009D6B3F">
      <w:pPr>
        <w:pStyle w:val="ListParagraph"/>
        <w:numPr>
          <w:ilvl w:val="0"/>
          <w:numId w:val="1"/>
        </w:numPr>
      </w:pPr>
      <w:r w:rsidRPr="009D6B3F">
        <w:drawing>
          <wp:inline distT="0" distB="0" distL="0" distR="0" wp14:anchorId="48F59B0F" wp14:editId="114A6D29">
            <wp:extent cx="4105275" cy="2543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5F3DF" w14:textId="2B5CD31D" w:rsidR="009D6B3F" w:rsidRDefault="009D6B3F" w:rsidP="009D6B3F">
      <w:pPr>
        <w:pStyle w:val="ListParagraph"/>
        <w:numPr>
          <w:ilvl w:val="0"/>
          <w:numId w:val="1"/>
        </w:numPr>
      </w:pPr>
      <w:r w:rsidRPr="009D6B3F">
        <w:lastRenderedPageBreak/>
        <w:drawing>
          <wp:inline distT="0" distB="0" distL="0" distR="0" wp14:anchorId="2BDC19EA" wp14:editId="35DAF103">
            <wp:extent cx="4210050" cy="2686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BBCE7" w14:textId="6B1588BB" w:rsidR="009D6B3F" w:rsidRDefault="009D6B3F" w:rsidP="009D6B3F">
      <w:pPr>
        <w:pStyle w:val="ListParagraph"/>
        <w:numPr>
          <w:ilvl w:val="0"/>
          <w:numId w:val="1"/>
        </w:numPr>
      </w:pPr>
      <w:r w:rsidRPr="009D6B3F">
        <w:drawing>
          <wp:inline distT="0" distB="0" distL="0" distR="0" wp14:anchorId="372153EB" wp14:editId="149D215C">
            <wp:extent cx="4210050" cy="2619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649F" w14:textId="2BE09E08" w:rsidR="009D6B3F" w:rsidRDefault="009D6B3F" w:rsidP="009D6B3F">
      <w:pPr>
        <w:pStyle w:val="ListParagraph"/>
        <w:numPr>
          <w:ilvl w:val="0"/>
          <w:numId w:val="1"/>
        </w:numPr>
      </w:pPr>
      <w:r w:rsidRPr="009D6B3F">
        <w:drawing>
          <wp:inline distT="0" distB="0" distL="0" distR="0" wp14:anchorId="47BF0DBD" wp14:editId="077EF098">
            <wp:extent cx="4295775" cy="24479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B7631" w14:textId="32720CA4" w:rsidR="009D6B3F" w:rsidRDefault="009D6B3F" w:rsidP="009D6B3F">
      <w:pPr>
        <w:pStyle w:val="ListParagraph"/>
        <w:numPr>
          <w:ilvl w:val="0"/>
          <w:numId w:val="1"/>
        </w:numPr>
      </w:pPr>
      <w:r w:rsidRPr="009D6B3F">
        <w:lastRenderedPageBreak/>
        <w:drawing>
          <wp:inline distT="0" distB="0" distL="0" distR="0" wp14:anchorId="36BE2660" wp14:editId="37D2F0F1">
            <wp:extent cx="4371975" cy="2828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C72B" w14:textId="64BF4D0C" w:rsidR="009D6B3F" w:rsidRDefault="009D6B3F" w:rsidP="009D6B3F">
      <w:pPr>
        <w:pStyle w:val="ListParagraph"/>
        <w:numPr>
          <w:ilvl w:val="0"/>
          <w:numId w:val="1"/>
        </w:numPr>
      </w:pPr>
      <w:r w:rsidRPr="009D6B3F">
        <w:drawing>
          <wp:inline distT="0" distB="0" distL="0" distR="0" wp14:anchorId="7D69D944" wp14:editId="60C0EFE0">
            <wp:extent cx="4267200" cy="2543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BBC0C" w14:textId="1C537845" w:rsidR="009D6B3F" w:rsidRDefault="009D6B3F" w:rsidP="009D6B3F">
      <w:pPr>
        <w:pStyle w:val="ListParagraph"/>
        <w:numPr>
          <w:ilvl w:val="0"/>
          <w:numId w:val="1"/>
        </w:numPr>
      </w:pPr>
      <w:r w:rsidRPr="009D6B3F">
        <w:drawing>
          <wp:inline distT="0" distB="0" distL="0" distR="0" wp14:anchorId="1FF92F49" wp14:editId="3597D1AC">
            <wp:extent cx="4181475" cy="2457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BF2A" w14:textId="3E4064D5" w:rsidR="009D6B3F" w:rsidRDefault="009D6B3F" w:rsidP="009D6B3F">
      <w:pPr>
        <w:pStyle w:val="ListParagraph"/>
        <w:numPr>
          <w:ilvl w:val="0"/>
          <w:numId w:val="1"/>
        </w:numPr>
      </w:pPr>
      <w:r w:rsidRPr="009D6B3F">
        <w:lastRenderedPageBreak/>
        <w:drawing>
          <wp:inline distT="0" distB="0" distL="0" distR="0" wp14:anchorId="7954EF47" wp14:editId="4A6C77E5">
            <wp:extent cx="4248150" cy="2362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14A6" w14:textId="118F79F4" w:rsidR="009D6B3F" w:rsidRDefault="009D6B3F" w:rsidP="006D500C">
      <w:pPr>
        <w:pStyle w:val="ListParagraph"/>
      </w:pPr>
    </w:p>
    <w:p w14:paraId="3584043F" w14:textId="4864B41D" w:rsidR="009D6B3F" w:rsidRDefault="009D6B3F" w:rsidP="009D6B3F">
      <w:pPr>
        <w:pStyle w:val="ListParagraph"/>
        <w:numPr>
          <w:ilvl w:val="0"/>
          <w:numId w:val="1"/>
        </w:numPr>
      </w:pPr>
      <w:r>
        <w:t xml:space="preserve">CSF Cytocentrifuge </w:t>
      </w:r>
      <w:r>
        <w:rPr>
          <w:noProof/>
        </w:rPr>
        <w:drawing>
          <wp:inline distT="0" distB="0" distL="0" distR="0" wp14:anchorId="16560413" wp14:editId="7CE716DA">
            <wp:extent cx="4114800" cy="3629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8D62" w14:textId="032AFA7E" w:rsidR="009D6B3F" w:rsidRDefault="009D6B3F" w:rsidP="009D6B3F">
      <w:pPr>
        <w:pStyle w:val="ListParagraph"/>
        <w:numPr>
          <w:ilvl w:val="0"/>
          <w:numId w:val="1"/>
        </w:numPr>
      </w:pPr>
      <w:r>
        <w:lastRenderedPageBreak/>
        <w:t xml:space="preserve">Peritoneal Cytocentrifuge </w:t>
      </w:r>
      <w:r>
        <w:rPr>
          <w:noProof/>
        </w:rPr>
        <w:drawing>
          <wp:inline distT="0" distB="0" distL="0" distR="0" wp14:anchorId="22D861DB" wp14:editId="622EDD3C">
            <wp:extent cx="3705225" cy="32099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379F" w14:textId="2A66DE6E" w:rsidR="009D6B3F" w:rsidRDefault="009D6B3F" w:rsidP="009D6B3F">
      <w:pPr>
        <w:pStyle w:val="ListParagraph"/>
        <w:numPr>
          <w:ilvl w:val="0"/>
          <w:numId w:val="1"/>
        </w:numPr>
      </w:pPr>
      <w:r>
        <w:t xml:space="preserve">Body Fluid, Pleural </w:t>
      </w:r>
      <w:r>
        <w:rPr>
          <w:noProof/>
        </w:rPr>
        <w:drawing>
          <wp:inline distT="0" distB="0" distL="0" distR="0" wp14:anchorId="2F27DC90" wp14:editId="274558A8">
            <wp:extent cx="4191000" cy="2752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DAAE" w14:textId="3F7E95C0" w:rsidR="009D6B3F" w:rsidRDefault="009D6B3F" w:rsidP="009D6B3F">
      <w:pPr>
        <w:pStyle w:val="ListParagraph"/>
        <w:numPr>
          <w:ilvl w:val="0"/>
          <w:numId w:val="1"/>
        </w:numPr>
      </w:pPr>
      <w:r>
        <w:lastRenderedPageBreak/>
        <w:t>Pleural Cytocentrifuge</w:t>
      </w:r>
      <w:r w:rsidRPr="009D6B3F">
        <w:drawing>
          <wp:inline distT="0" distB="0" distL="0" distR="0" wp14:anchorId="7D0EA996" wp14:editId="368CE40B">
            <wp:extent cx="3714750" cy="2781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3CF59" w14:textId="4A65101B" w:rsidR="009D6B3F" w:rsidRDefault="006D500C" w:rsidP="009D6B3F">
      <w:pPr>
        <w:pStyle w:val="ListParagraph"/>
        <w:numPr>
          <w:ilvl w:val="0"/>
          <w:numId w:val="1"/>
        </w:numPr>
      </w:pPr>
      <w:r>
        <w:t>Pleural Cytocentrifuge</w:t>
      </w:r>
      <w:r w:rsidR="009D6B3F" w:rsidRPr="009D6B3F">
        <w:drawing>
          <wp:inline distT="0" distB="0" distL="0" distR="0" wp14:anchorId="656EE139" wp14:editId="69C3339A">
            <wp:extent cx="5095875" cy="2971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B679" w14:textId="7204834F" w:rsidR="006D500C" w:rsidRDefault="006D500C" w:rsidP="009D6B3F">
      <w:pPr>
        <w:pStyle w:val="ListParagraph"/>
        <w:numPr>
          <w:ilvl w:val="0"/>
          <w:numId w:val="1"/>
        </w:numPr>
      </w:pPr>
      <w:r>
        <w:lastRenderedPageBreak/>
        <w:t xml:space="preserve">Peritoneal Cytocentrifuge </w:t>
      </w:r>
      <w:r>
        <w:rPr>
          <w:noProof/>
        </w:rPr>
        <w:drawing>
          <wp:inline distT="0" distB="0" distL="0" distR="0" wp14:anchorId="7E10CA00" wp14:editId="194F1AD0">
            <wp:extent cx="4090957" cy="260032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6323" cy="261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624A" w14:textId="235AFD88" w:rsidR="006D500C" w:rsidRDefault="006D500C" w:rsidP="009D6B3F">
      <w:pPr>
        <w:pStyle w:val="ListParagraph"/>
        <w:numPr>
          <w:ilvl w:val="0"/>
          <w:numId w:val="1"/>
        </w:numPr>
      </w:pPr>
      <w:r>
        <w:t xml:space="preserve">CSF Cytocentrifuge: Macrophage containing hemosiderin </w:t>
      </w:r>
      <w:r w:rsidRPr="006D500C">
        <w:drawing>
          <wp:inline distT="0" distB="0" distL="0" distR="0" wp14:anchorId="27837263" wp14:editId="78C7F90F">
            <wp:extent cx="3571875" cy="22479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55DE" w14:textId="538214F6" w:rsidR="006D500C" w:rsidRDefault="006D500C" w:rsidP="009D6B3F">
      <w:pPr>
        <w:pStyle w:val="ListParagraph"/>
        <w:numPr>
          <w:ilvl w:val="0"/>
          <w:numId w:val="1"/>
        </w:numPr>
      </w:pPr>
      <w:r>
        <w:lastRenderedPageBreak/>
        <w:t xml:space="preserve">Fecal WBC </w:t>
      </w:r>
      <w:r>
        <w:rPr>
          <w:noProof/>
        </w:rPr>
        <w:drawing>
          <wp:inline distT="0" distB="0" distL="0" distR="0" wp14:anchorId="04B52CE9" wp14:editId="35889327">
            <wp:extent cx="4848225" cy="32289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FA62" w14:textId="0DCF8A5D" w:rsidR="006D500C" w:rsidRDefault="006D500C" w:rsidP="009D6B3F">
      <w:pPr>
        <w:pStyle w:val="ListParagraph"/>
        <w:numPr>
          <w:ilvl w:val="0"/>
          <w:numId w:val="1"/>
        </w:numPr>
      </w:pPr>
      <w:r>
        <w:t xml:space="preserve">Nasal Smear: Eosinophil present or absent </w:t>
      </w:r>
      <w:r>
        <w:rPr>
          <w:noProof/>
        </w:rPr>
        <w:drawing>
          <wp:inline distT="0" distB="0" distL="0" distR="0" wp14:anchorId="5DF565F1" wp14:editId="2A54AF23">
            <wp:extent cx="3714750" cy="2457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D18C" w14:textId="1CC483E5" w:rsidR="006D500C" w:rsidRDefault="006D500C" w:rsidP="009D6B3F">
      <w:pPr>
        <w:pStyle w:val="ListParagraph"/>
        <w:numPr>
          <w:ilvl w:val="0"/>
          <w:numId w:val="1"/>
        </w:numPr>
      </w:pPr>
      <w:r>
        <w:lastRenderedPageBreak/>
        <w:t xml:space="preserve">Sperm present or Sperm absent </w:t>
      </w:r>
      <w:r>
        <w:rPr>
          <w:noProof/>
        </w:rPr>
        <w:drawing>
          <wp:inline distT="0" distB="0" distL="0" distR="0" wp14:anchorId="4A26A8A3" wp14:editId="48205E0A">
            <wp:extent cx="3676650" cy="23907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AF00" w14:textId="77777777" w:rsidR="006D500C" w:rsidRDefault="006D500C" w:rsidP="006D500C">
      <w:pPr>
        <w:ind w:left="360"/>
      </w:pPr>
    </w:p>
    <w:p w14:paraId="25C39534" w14:textId="77777777" w:rsidR="006D500C" w:rsidRDefault="006D500C" w:rsidP="006D500C">
      <w:pPr>
        <w:pStyle w:val="ListParagraph"/>
      </w:pPr>
    </w:p>
    <w:sectPr w:rsidR="006D50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015C70"/>
    <w:multiLevelType w:val="hybridMultilevel"/>
    <w:tmpl w:val="334C4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B3F"/>
    <w:rsid w:val="006D500C"/>
    <w:rsid w:val="009D6B3F"/>
    <w:rsid w:val="00EF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084D0"/>
  <w15:chartTrackingRefBased/>
  <w15:docId w15:val="{360B525E-6799-4530-AE26-EEBEC6570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Grace D Garcia</dc:creator>
  <cp:keywords/>
  <dc:description/>
  <cp:lastModifiedBy>Mary Grace D Garcia</cp:lastModifiedBy>
  <cp:revision>1</cp:revision>
  <dcterms:created xsi:type="dcterms:W3CDTF">2021-12-22T06:17:00Z</dcterms:created>
  <dcterms:modified xsi:type="dcterms:W3CDTF">2021-12-22T06:38:00Z</dcterms:modified>
</cp:coreProperties>
</file>