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FE8" w:rsidRPr="000D221F" w:rsidRDefault="00633C15">
      <w:bookmarkStart w:id="0" w:name="_GoBack"/>
      <w:bookmarkEnd w:id="0"/>
      <w: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7" type="#_x0000_t109" style="position:absolute;margin-left:202.5pt;margin-top:126pt;width:100.5pt;height:71.25pt;z-index:251668480">
            <v:textbox>
              <w:txbxContent>
                <w:p w:rsidR="00BE1A02" w:rsidRDefault="00BE1A02">
                  <w:r>
                    <w:t xml:space="preserve">Order </w:t>
                  </w:r>
                  <w:r w:rsidR="000D221F">
                    <w:t xml:space="preserve">and run </w:t>
                  </w:r>
                  <w:r>
                    <w:t xml:space="preserve">in house LDLD, result </w:t>
                  </w:r>
                  <w:r w:rsidR="000D221F">
                    <w:t xml:space="preserve">calculated </w:t>
                  </w:r>
                  <w:r>
                    <w:t>LDL with comment</w:t>
                  </w:r>
                </w:p>
              </w:txbxContent>
            </v:textbox>
          </v:shape>
        </w:pict>
      </w:r>
      <w:r>
        <w:pict>
          <v:shape id="_x0000_s1040" type="#_x0000_t109" style="position:absolute;margin-left:373.5pt;margin-top:14.25pt;width:153.75pt;height:57.75pt;z-index:251671552">
            <v:textbox>
              <w:txbxContent>
                <w:p w:rsidR="000D221F" w:rsidRDefault="000D221F">
                  <w:r>
                    <w:t>Order LAC LDLD, send sample to LAC, result calculated LDL with comment</w:t>
                  </w:r>
                </w:p>
              </w:txbxContent>
            </v:textbox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303pt;margin-top:43.5pt;width:48.75pt;height:28.5pt;z-index:251670528" strokecolor="white [3212]">
            <v:textbox>
              <w:txbxContent>
                <w:p w:rsidR="000D221F" w:rsidRDefault="000D221F">
                  <w:r>
                    <w:t>YES</w:t>
                  </w:r>
                </w:p>
              </w:txbxContent>
            </v:textbox>
          </v:shape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margin-left:303pt;margin-top:34.5pt;width:54.75pt;height:0;z-index:251669504" o:connectortype="straight">
            <v:stroke endarrow="block"/>
          </v:shape>
        </w:pict>
      </w:r>
      <w:r>
        <w:pict>
          <v:shape id="_x0000_s1036" type="#_x0000_t202" style="position:absolute;margin-left:255.75pt;margin-top:80.25pt;width:47.25pt;height:23.25pt;z-index:251667456" strokecolor="white [3212]">
            <v:textbox>
              <w:txbxContent>
                <w:p w:rsidR="00BE1A02" w:rsidRDefault="00BE1A02">
                  <w:r>
                    <w:t>NO</w:t>
                  </w:r>
                </w:p>
              </w:txbxContent>
            </v:textbox>
          </v:shape>
        </w:pict>
      </w:r>
      <w:r>
        <w:pict>
          <v:shape id="_x0000_s1035" type="#_x0000_t32" style="position:absolute;margin-left:243.75pt;margin-top:80.25pt;width:0;height:37.5pt;z-index:251666432" o:connectortype="straight">
            <v:stroke endarrow="block"/>
          </v:shape>
        </w:pict>
      </w:r>
      <w: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_x0000_s1034" type="#_x0000_t4" style="position:absolute;margin-left:198pt;margin-top:0;width:92.25pt;height:1in;z-index:251665408">
            <v:textbox>
              <w:txbxContent>
                <w:p w:rsidR="00BE1A02" w:rsidRDefault="00BE1A02" w:rsidP="00BE1A02">
                  <w:r>
                    <w:t>TRIG &gt; 1293</w:t>
                  </w:r>
                </w:p>
              </w:txbxContent>
            </v:textbox>
          </v:shape>
        </w:pict>
      </w:r>
      <w:r>
        <w:pict>
          <v:shape id="_x0000_s1027" type="#_x0000_t32" style="position:absolute;margin-left:85.5pt;margin-top:1in;width:0;height:31.5pt;z-index:251659264" o:connectortype="straight">
            <v:stroke endarrow="block"/>
          </v:shape>
        </w:pict>
      </w:r>
      <w:r>
        <w:pict>
          <v:shape id="_x0000_s1031" type="#_x0000_t32" style="position:absolute;margin-left:140.25pt;margin-top:34.5pt;width:36.75pt;height:0;z-index:251662336" o:connectortype="straight">
            <v:stroke endarrow="block"/>
          </v:shape>
        </w:pict>
      </w:r>
      <w:r>
        <w:pict>
          <v:shape id="_x0000_s1033" type="#_x0000_t4" style="position:absolute;margin-left:35.25pt;margin-top:5.25pt;width:96.75pt;height:60pt;z-index:251664384">
            <v:textbox>
              <w:txbxContent>
                <w:p w:rsidR="00BE1A02" w:rsidRDefault="00BE1A02">
                  <w:r>
                    <w:t xml:space="preserve">   TRIG       &gt;400</w:t>
                  </w:r>
                </w:p>
              </w:txbxContent>
            </v:textbox>
          </v:shape>
        </w:pict>
      </w:r>
      <w:r>
        <w:pict>
          <v:shape id="_x0000_s1029" type="#_x0000_t202" style="position:absolute;margin-left:93pt;margin-top:1in;width:35.25pt;height:24.75pt;z-index:251660288" strokecolor="white [3212]" strokeweight="0">
            <v:textbox>
              <w:txbxContent>
                <w:p w:rsidR="00BE1A02" w:rsidRDefault="00BE1A02">
                  <w:r>
                    <w:t>NO</w:t>
                  </w:r>
                </w:p>
              </w:txbxContent>
            </v:textbox>
          </v:shape>
        </w:pict>
      </w:r>
      <w:r>
        <w:pict>
          <v:shape id="_x0000_s1030" type="#_x0000_t109" style="position:absolute;margin-left:45pt;margin-top:105pt;width:95.25pt;height:42pt;z-index:251661312">
            <v:textbox>
              <w:txbxContent>
                <w:p w:rsidR="00BE1A02" w:rsidRDefault="00BE1A02">
                  <w:r>
                    <w:t>Report Calculated LDL</w:t>
                  </w:r>
                </w:p>
                <w:p w:rsidR="00BE1A02" w:rsidRDefault="00BE1A02"/>
              </w:txbxContent>
            </v:textbox>
          </v:shape>
        </w:pict>
      </w:r>
      <w:r>
        <w:pict>
          <v:shape id="_x0000_s1032" type="#_x0000_t202" style="position:absolute;margin-left:140.25pt;margin-top:43.5pt;width:42.75pt;height:21.75pt;z-index:251663360" strokecolor="white [3212]">
            <v:textbox>
              <w:txbxContent>
                <w:p w:rsidR="00BE1A02" w:rsidRDefault="00BE1A02">
                  <w:r>
                    <w:t>YES</w:t>
                  </w:r>
                </w:p>
              </w:txbxContent>
            </v:textbox>
          </v:shape>
        </w:pict>
      </w:r>
    </w:p>
    <w:sectPr w:rsidR="002C0FE8" w:rsidRPr="000D221F" w:rsidSect="002C0F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43DB1"/>
    <w:multiLevelType w:val="hybridMultilevel"/>
    <w:tmpl w:val="88BC066E"/>
    <w:lvl w:ilvl="0" w:tplc="FD00821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E1A02"/>
    <w:rsid w:val="000D221F"/>
    <w:rsid w:val="002C0FE8"/>
    <w:rsid w:val="00633C15"/>
    <w:rsid w:val="00BE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27"/>
        <o:r id="V:Rule2" type="connector" idref="#_x0000_s1035"/>
        <o:r id="V:Rule3" type="connector" idref="#_x0000_s1031"/>
        <o:r id="V:Rule4" type="connector" idref="#_x0000_s10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F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1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E1A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Angeles County Dept of Health Services - MLKMACC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e002084</dc:creator>
  <cp:keywords/>
  <dc:description/>
  <cp:lastModifiedBy>Ema Donato Crowley</cp:lastModifiedBy>
  <cp:revision>2</cp:revision>
  <dcterms:created xsi:type="dcterms:W3CDTF">2013-10-24T17:21:00Z</dcterms:created>
  <dcterms:modified xsi:type="dcterms:W3CDTF">2013-10-24T17:21:00Z</dcterms:modified>
</cp:coreProperties>
</file>