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AB05F" w14:textId="22B0E60A" w:rsidR="005B0BA1" w:rsidRDefault="00E96BB3">
      <w:r>
        <w:rPr>
          <w:noProof/>
        </w:rPr>
        <w:drawing>
          <wp:inline distT="0" distB="0" distL="0" distR="0" wp14:anchorId="7775C9DF" wp14:editId="22E51EED">
            <wp:extent cx="1837015" cy="2009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6013" cy="203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B3"/>
    <w:rsid w:val="005B0BA1"/>
    <w:rsid w:val="00630917"/>
    <w:rsid w:val="00E9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0B41"/>
  <w15:chartTrackingRefBased/>
  <w15:docId w15:val="{989B53CE-1502-4A3F-AD30-90669457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Hemrick, Kimberly S.</dc:creator>
  <cp:keywords/>
  <dc:description/>
  <cp:lastModifiedBy>Hemrick, Kimberly S.</cp:lastModifiedBy>
  <cp:revision>3</cp:revision>
  <dcterms:created xsi:type="dcterms:W3CDTF">2021-05-17T16:03:00Z</dcterms:created>
  <dcterms:modified xsi:type="dcterms:W3CDTF">2021-05-17T18:34:00Z</dcterms:modified>
</cp:coreProperties>
</file>