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82" w:rsidRPr="00D91F08" w:rsidRDefault="009D236F" w:rsidP="00C06382">
      <w:p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 xml:space="preserve">1. </w:t>
      </w:r>
      <w:r w:rsidR="00C06382" w:rsidRPr="00D91F08">
        <w:rPr>
          <w:rFonts w:asciiTheme="minorHAnsi" w:hAnsiTheme="minorHAnsi" w:cstheme="minorHAnsi"/>
          <w:sz w:val="24"/>
          <w:szCs w:val="24"/>
        </w:rPr>
        <w:t xml:space="preserve">WHICH TEST(S) REQUIRE THE USE OF A </w:t>
      </w:r>
      <w:proofErr w:type="gramStart"/>
      <w:r w:rsidR="00C06382" w:rsidRPr="00D91F08">
        <w:rPr>
          <w:rFonts w:asciiTheme="minorHAnsi" w:hAnsiTheme="minorHAnsi" w:cstheme="minorHAnsi"/>
          <w:sz w:val="24"/>
          <w:szCs w:val="24"/>
        </w:rPr>
        <w:t>WATERBATH?</w:t>
      </w:r>
      <w:r w:rsidRPr="00D91F08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D91F0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6382" w:rsidRPr="00D91F08" w:rsidRDefault="00C06382" w:rsidP="00C063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Cold agglutinin</w:t>
      </w:r>
    </w:p>
    <w:p w:rsidR="00C06382" w:rsidRPr="00D91F08" w:rsidRDefault="00C06382" w:rsidP="00C063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Cryoglobulin</w:t>
      </w:r>
    </w:p>
    <w:p w:rsidR="00C06382" w:rsidRPr="00D91F08" w:rsidRDefault="00C06382" w:rsidP="00C063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D91F08">
        <w:rPr>
          <w:rFonts w:asciiTheme="minorHAnsi" w:hAnsiTheme="minorHAnsi" w:cstheme="minorHAnsi"/>
          <w:sz w:val="24"/>
          <w:szCs w:val="24"/>
        </w:rPr>
        <w:t>Cryofibrinogen</w:t>
      </w:r>
      <w:proofErr w:type="spellEnd"/>
    </w:p>
    <w:p w:rsidR="00C06382" w:rsidRPr="00D91F08" w:rsidRDefault="00C06382" w:rsidP="00C063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highlight w:val="yellow"/>
        </w:rPr>
      </w:pPr>
      <w:proofErr w:type="gramStart"/>
      <w:r w:rsidRPr="00D91F08">
        <w:rPr>
          <w:rFonts w:asciiTheme="minorHAnsi" w:hAnsiTheme="minorHAnsi" w:cstheme="minorHAnsi"/>
          <w:sz w:val="24"/>
          <w:szCs w:val="24"/>
          <w:highlight w:val="yellow"/>
        </w:rPr>
        <w:t>All of</w:t>
      </w:r>
      <w:proofErr w:type="gramEnd"/>
      <w:r w:rsidRPr="00D91F08">
        <w:rPr>
          <w:rFonts w:asciiTheme="minorHAnsi" w:hAnsiTheme="minorHAnsi" w:cstheme="minorHAnsi"/>
          <w:sz w:val="24"/>
          <w:szCs w:val="24"/>
          <w:highlight w:val="yellow"/>
        </w:rPr>
        <w:t xml:space="preserve"> the above</w:t>
      </w:r>
    </w:p>
    <w:p w:rsidR="003A0B84" w:rsidRPr="00D91F08" w:rsidRDefault="003A0B84">
      <w:pPr>
        <w:rPr>
          <w:rFonts w:asciiTheme="minorHAnsi" w:hAnsiTheme="minorHAnsi" w:cstheme="minorHAnsi"/>
          <w:sz w:val="24"/>
          <w:szCs w:val="24"/>
        </w:rPr>
      </w:pPr>
    </w:p>
    <w:p w:rsidR="006F3615" w:rsidRPr="00D91F08" w:rsidRDefault="00CF2110" w:rsidP="006F3615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 xml:space="preserve">2. </w:t>
      </w:r>
      <w:r w:rsidR="006F3615" w:rsidRPr="00D91F08">
        <w:rPr>
          <w:rFonts w:asciiTheme="minorHAnsi" w:hAnsiTheme="minorHAnsi" w:cstheme="minorHAnsi"/>
          <w:sz w:val="24"/>
          <w:szCs w:val="24"/>
        </w:rPr>
        <w:t>You can request a redraw for</w:t>
      </w:r>
    </w:p>
    <w:p w:rsidR="006F3615" w:rsidRPr="00D91F08" w:rsidRDefault="006F3615" w:rsidP="00D91F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Outpatient draws</w:t>
      </w:r>
    </w:p>
    <w:p w:rsidR="006F3615" w:rsidRPr="00D91F08" w:rsidRDefault="006F3615" w:rsidP="00D91F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Transfusion services specimens</w:t>
      </w:r>
    </w:p>
    <w:p w:rsidR="006F3615" w:rsidRPr="00D91F08" w:rsidRDefault="006F3615" w:rsidP="00D91F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  <w:highlight w:val="yellow"/>
        </w:rPr>
        <w:t>Inpatient draws</w:t>
      </w:r>
    </w:p>
    <w:p w:rsidR="006F3615" w:rsidRPr="00D91F08" w:rsidRDefault="006F3615" w:rsidP="00D91F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D91F08">
        <w:rPr>
          <w:rFonts w:asciiTheme="minorHAnsi" w:hAnsiTheme="minorHAnsi" w:cstheme="minorHAnsi"/>
          <w:sz w:val="24"/>
          <w:szCs w:val="24"/>
        </w:rPr>
        <w:t>All of</w:t>
      </w:r>
      <w:proofErr w:type="gramEnd"/>
      <w:r w:rsidRPr="00D91F08">
        <w:rPr>
          <w:rFonts w:asciiTheme="minorHAnsi" w:hAnsiTheme="minorHAnsi" w:cstheme="minorHAnsi"/>
          <w:sz w:val="24"/>
          <w:szCs w:val="24"/>
        </w:rPr>
        <w:t xml:space="preserve"> the above</w:t>
      </w:r>
    </w:p>
    <w:p w:rsidR="006F3615" w:rsidRPr="00D91F08" w:rsidRDefault="006F3615" w:rsidP="00D91F08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:rsidR="00D46FA8" w:rsidRPr="00D91F08" w:rsidRDefault="009D236F" w:rsidP="00D46FA8">
      <w:p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 xml:space="preserve">3. </w:t>
      </w:r>
      <w:r w:rsidR="00D46FA8" w:rsidRPr="00D91F08">
        <w:rPr>
          <w:rFonts w:asciiTheme="minorHAnsi" w:hAnsiTheme="minorHAnsi" w:cstheme="minorHAnsi"/>
          <w:sz w:val="24"/>
          <w:szCs w:val="24"/>
        </w:rPr>
        <w:t xml:space="preserve">IN ADDTION TO THE </w:t>
      </w:r>
      <w:r w:rsidR="00CF2110" w:rsidRPr="00D91F08">
        <w:rPr>
          <w:rFonts w:asciiTheme="minorHAnsi" w:hAnsiTheme="minorHAnsi" w:cstheme="minorHAnsi"/>
          <w:sz w:val="24"/>
          <w:szCs w:val="24"/>
        </w:rPr>
        <w:t>24-HOUR</w:t>
      </w:r>
      <w:r w:rsidR="00D46FA8" w:rsidRPr="00D91F08">
        <w:rPr>
          <w:rFonts w:asciiTheme="minorHAnsi" w:hAnsiTheme="minorHAnsi" w:cstheme="minorHAnsi"/>
          <w:sz w:val="24"/>
          <w:szCs w:val="24"/>
        </w:rPr>
        <w:t xml:space="preserve"> URINE, WHAT ELSE IS NEEDED FOR A CREATININE CLEARANCE?</w:t>
      </w:r>
    </w:p>
    <w:p w:rsidR="00D46FA8" w:rsidRPr="00D91F08" w:rsidRDefault="00D46FA8" w:rsidP="00D46F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Weight</w:t>
      </w:r>
    </w:p>
    <w:p w:rsidR="00D46FA8" w:rsidRPr="00D91F08" w:rsidRDefault="00D46FA8" w:rsidP="00D46F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Height</w:t>
      </w:r>
    </w:p>
    <w:p w:rsidR="00D46FA8" w:rsidRPr="00D91F08" w:rsidRDefault="00D46FA8" w:rsidP="00D46F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Blood creatinine</w:t>
      </w:r>
    </w:p>
    <w:p w:rsidR="00D46FA8" w:rsidRPr="00D91F08" w:rsidRDefault="007F1964" w:rsidP="00D46F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highlight w:val="yellow"/>
        </w:rPr>
      </w:pPr>
      <w:r w:rsidRPr="00D91F08">
        <w:rPr>
          <w:rFonts w:asciiTheme="minorHAnsi" w:hAnsiTheme="minorHAnsi" w:cstheme="minorHAnsi"/>
          <w:sz w:val="24"/>
          <w:szCs w:val="24"/>
          <w:highlight w:val="yellow"/>
        </w:rPr>
        <w:t>All</w:t>
      </w:r>
      <w:r w:rsidR="00D46FA8" w:rsidRPr="00D91F08">
        <w:rPr>
          <w:rFonts w:asciiTheme="minorHAnsi" w:hAnsiTheme="minorHAnsi" w:cstheme="minorHAnsi"/>
          <w:sz w:val="24"/>
          <w:szCs w:val="24"/>
          <w:highlight w:val="yellow"/>
        </w:rPr>
        <w:t xml:space="preserve"> the above</w:t>
      </w:r>
    </w:p>
    <w:p w:rsidR="00D46FA8" w:rsidRPr="00D91F08" w:rsidRDefault="00D46FA8" w:rsidP="00D46FA8">
      <w:pPr>
        <w:pStyle w:val="ListParagrap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D46FA8" w:rsidRPr="00D91F08" w:rsidRDefault="009D236F" w:rsidP="00D46FA8">
      <w:p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 xml:space="preserve">4. </w:t>
      </w:r>
      <w:r w:rsidR="00D46FA8" w:rsidRPr="00D91F08">
        <w:rPr>
          <w:rFonts w:asciiTheme="minorHAnsi" w:hAnsiTheme="minorHAnsi" w:cstheme="minorHAnsi"/>
          <w:sz w:val="24"/>
          <w:szCs w:val="24"/>
        </w:rPr>
        <w:t>WHAT IS THE CORRECT CONSISTENCY FOR A STOOL SAMPLE FOR CDIFF?</w:t>
      </w:r>
    </w:p>
    <w:p w:rsidR="00D46FA8" w:rsidRPr="00D91F08" w:rsidRDefault="00D46FA8" w:rsidP="00D46F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Liquid</w:t>
      </w:r>
    </w:p>
    <w:p w:rsidR="00D46FA8" w:rsidRPr="00D91F08" w:rsidRDefault="00D46FA8" w:rsidP="00D46F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Soft</w:t>
      </w:r>
    </w:p>
    <w:p w:rsidR="00D46FA8" w:rsidRPr="00D91F08" w:rsidRDefault="00D46FA8" w:rsidP="00D46F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Formed</w:t>
      </w:r>
    </w:p>
    <w:p w:rsidR="00D46FA8" w:rsidRPr="00D91F08" w:rsidRDefault="00D46FA8" w:rsidP="00D46FA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highlight w:val="yellow"/>
        </w:rPr>
      </w:pPr>
      <w:r w:rsidRPr="00D91F08">
        <w:rPr>
          <w:rFonts w:asciiTheme="minorHAnsi" w:hAnsiTheme="minorHAnsi" w:cstheme="minorHAnsi"/>
          <w:sz w:val="24"/>
          <w:szCs w:val="24"/>
          <w:highlight w:val="yellow"/>
        </w:rPr>
        <w:t>Both A &amp; B</w:t>
      </w:r>
    </w:p>
    <w:p w:rsidR="009D236F" w:rsidRPr="00D91F08" w:rsidRDefault="009D236F" w:rsidP="009D236F">
      <w:pPr>
        <w:pStyle w:val="ListParagraph"/>
        <w:ind w:left="0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1F645B" w:rsidRPr="00D91F08" w:rsidRDefault="009D236F" w:rsidP="009D236F">
      <w:pPr>
        <w:pStyle w:val="Default"/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 xml:space="preserve">5.  </w:t>
      </w:r>
      <w:r w:rsidR="001F645B" w:rsidRPr="00D91F08">
        <w:rPr>
          <w:rFonts w:asciiTheme="minorHAnsi" w:hAnsiTheme="minorHAnsi" w:cstheme="minorHAnsi"/>
        </w:rPr>
        <w:t>You can</w:t>
      </w:r>
      <w:r w:rsidRPr="00D91F08">
        <w:rPr>
          <w:rFonts w:asciiTheme="minorHAnsi" w:hAnsiTheme="minorHAnsi" w:cstheme="minorHAnsi"/>
        </w:rPr>
        <w:t xml:space="preserve"> </w:t>
      </w:r>
      <w:r w:rsidR="001F645B" w:rsidRPr="00D91F08">
        <w:rPr>
          <w:rFonts w:asciiTheme="minorHAnsi" w:hAnsiTheme="minorHAnsi" w:cstheme="minorHAnsi"/>
        </w:rPr>
        <w:t>c</w:t>
      </w:r>
      <w:r w:rsidRPr="00D91F08">
        <w:rPr>
          <w:rFonts w:asciiTheme="minorHAnsi" w:hAnsiTheme="minorHAnsi" w:cstheme="minorHAnsi"/>
        </w:rPr>
        <w:t xml:space="preserve">ancel </w:t>
      </w:r>
      <w:r w:rsidR="001F645B" w:rsidRPr="00D91F08">
        <w:rPr>
          <w:rFonts w:asciiTheme="minorHAnsi" w:hAnsiTheme="minorHAnsi" w:cstheme="minorHAnsi"/>
        </w:rPr>
        <w:t>a test that has not been resulted in</w:t>
      </w:r>
    </w:p>
    <w:p w:rsidR="001F645B" w:rsidRPr="00D91F08" w:rsidRDefault="009D236F" w:rsidP="00D91F08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Specimen Inquiry</w:t>
      </w:r>
    </w:p>
    <w:p w:rsidR="001F645B" w:rsidRPr="00D91F08" w:rsidRDefault="001F645B" w:rsidP="00D91F08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B) The Outstanding List</w:t>
      </w:r>
    </w:p>
    <w:p w:rsidR="001F645B" w:rsidRPr="00D91F08" w:rsidRDefault="001F645B" w:rsidP="00D91F08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C) Specimen Update</w:t>
      </w:r>
    </w:p>
    <w:p w:rsidR="001F645B" w:rsidRPr="00D91F08" w:rsidRDefault="001F645B" w:rsidP="00D91F08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  <w:highlight w:val="yellow"/>
        </w:rPr>
        <w:t>D) All of the above</w:t>
      </w:r>
    </w:p>
    <w:p w:rsidR="001F645B" w:rsidRPr="00D91F08" w:rsidRDefault="001F645B" w:rsidP="009D236F">
      <w:pPr>
        <w:pStyle w:val="Default"/>
        <w:rPr>
          <w:rFonts w:asciiTheme="minorHAnsi" w:hAnsiTheme="minorHAnsi" w:cstheme="minorHAnsi"/>
        </w:rPr>
      </w:pPr>
    </w:p>
    <w:p w:rsidR="009D236F" w:rsidRPr="00D91F08" w:rsidRDefault="009D236F" w:rsidP="001F645B">
      <w:pPr>
        <w:pStyle w:val="Default"/>
        <w:numPr>
          <w:ilvl w:val="0"/>
          <w:numId w:val="5"/>
        </w:numPr>
        <w:ind w:left="720" w:hanging="360"/>
        <w:rPr>
          <w:rFonts w:asciiTheme="minorHAnsi" w:hAnsiTheme="minorHAnsi" w:cstheme="minorHAnsi"/>
        </w:rPr>
      </w:pPr>
    </w:p>
    <w:p w:rsidR="009D236F" w:rsidRPr="00D91F08" w:rsidRDefault="001F645B" w:rsidP="009D236F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6. To place an order for an extra tube you must</w:t>
      </w:r>
    </w:p>
    <w:p w:rsidR="001F645B" w:rsidRPr="00D91F08" w:rsidRDefault="001F645B" w:rsidP="00D91F0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  <w:highlight w:val="yellow"/>
        </w:rPr>
        <w:t>click on blue hyperlink of extra tube types</w:t>
      </w:r>
    </w:p>
    <w:p w:rsidR="001F645B" w:rsidRPr="00D91F08" w:rsidRDefault="001F645B" w:rsidP="00D91F0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Have a valid order form doctor</w:t>
      </w:r>
    </w:p>
    <w:p w:rsidR="001F645B" w:rsidRPr="00D91F08" w:rsidRDefault="008879D7" w:rsidP="00D91F0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Guess the collection time and date</w:t>
      </w:r>
    </w:p>
    <w:p w:rsidR="008879D7" w:rsidRPr="00D91F08" w:rsidRDefault="008879D7" w:rsidP="00D91F0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D91F08">
        <w:rPr>
          <w:rFonts w:asciiTheme="minorHAnsi" w:hAnsiTheme="minorHAnsi" w:cstheme="minorHAnsi"/>
          <w:sz w:val="24"/>
          <w:szCs w:val="24"/>
        </w:rPr>
        <w:t>All of</w:t>
      </w:r>
      <w:proofErr w:type="gramEnd"/>
      <w:r w:rsidRPr="00D91F08">
        <w:rPr>
          <w:rFonts w:asciiTheme="minorHAnsi" w:hAnsiTheme="minorHAnsi" w:cstheme="minorHAnsi"/>
          <w:sz w:val="24"/>
          <w:szCs w:val="24"/>
        </w:rPr>
        <w:t xml:space="preserve"> the above</w:t>
      </w:r>
    </w:p>
    <w:p w:rsidR="008879D7" w:rsidRPr="00D91F08" w:rsidRDefault="008879D7" w:rsidP="009D236F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:rsidR="008879D7" w:rsidRPr="00D91F08" w:rsidRDefault="008879D7" w:rsidP="009D236F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:rsidR="00D46FA8" w:rsidRPr="00D91F08" w:rsidRDefault="00D46FA8" w:rsidP="00D46FA8">
      <w:pPr>
        <w:pStyle w:val="ListParagrap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8879D7" w:rsidRPr="00D91F08" w:rsidRDefault="008879D7" w:rsidP="008879D7">
      <w:pPr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 xml:space="preserve">7. You can change </w:t>
      </w:r>
      <w:r w:rsidR="007F1964" w:rsidRPr="00D91F08">
        <w:rPr>
          <w:rFonts w:asciiTheme="minorHAnsi" w:hAnsiTheme="minorHAnsi" w:cstheme="minorHAnsi"/>
          <w:sz w:val="24"/>
          <w:szCs w:val="24"/>
        </w:rPr>
        <w:t>the</w:t>
      </w:r>
      <w:r w:rsidRPr="00D91F08">
        <w:rPr>
          <w:rFonts w:asciiTheme="minorHAnsi" w:hAnsiTheme="minorHAnsi" w:cstheme="minorHAnsi"/>
          <w:sz w:val="24"/>
          <w:szCs w:val="24"/>
        </w:rPr>
        <w:t xml:space="preserve"> tube type in </w:t>
      </w:r>
    </w:p>
    <w:p w:rsidR="00780D2D" w:rsidRPr="00D91F08" w:rsidRDefault="008879D7" w:rsidP="00D91F08">
      <w:pPr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Specimen Inquiry</w:t>
      </w:r>
    </w:p>
    <w:p w:rsidR="008879D7" w:rsidRPr="00D91F08" w:rsidRDefault="008879D7" w:rsidP="00D91F08">
      <w:pPr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91F08">
        <w:rPr>
          <w:rFonts w:asciiTheme="minorHAnsi" w:hAnsiTheme="minorHAnsi" w:cstheme="minorHAnsi"/>
          <w:sz w:val="24"/>
          <w:szCs w:val="24"/>
        </w:rPr>
        <w:t>The Outstanding List</w:t>
      </w:r>
    </w:p>
    <w:p w:rsidR="008879D7" w:rsidRPr="00D91F08" w:rsidRDefault="008879D7" w:rsidP="00D91F08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Specimen Update</w:t>
      </w:r>
    </w:p>
    <w:p w:rsidR="008879D7" w:rsidRPr="00D91F08" w:rsidRDefault="008879D7" w:rsidP="00D91F08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proofErr w:type="gramStart"/>
      <w:r w:rsidRPr="00D91F08">
        <w:rPr>
          <w:rFonts w:asciiTheme="minorHAnsi" w:hAnsiTheme="minorHAnsi" w:cstheme="minorHAnsi"/>
          <w:highlight w:val="yellow"/>
        </w:rPr>
        <w:t>All of</w:t>
      </w:r>
      <w:proofErr w:type="gramEnd"/>
      <w:r w:rsidRPr="00D91F08">
        <w:rPr>
          <w:rFonts w:asciiTheme="minorHAnsi" w:hAnsiTheme="minorHAnsi" w:cstheme="minorHAnsi"/>
          <w:highlight w:val="yellow"/>
        </w:rPr>
        <w:t xml:space="preserve"> the above</w:t>
      </w:r>
    </w:p>
    <w:p w:rsidR="008879D7" w:rsidRPr="00D91F08" w:rsidRDefault="008879D7" w:rsidP="008879D7">
      <w:pPr>
        <w:pStyle w:val="Default"/>
        <w:rPr>
          <w:rFonts w:asciiTheme="minorHAnsi" w:hAnsiTheme="minorHAnsi" w:cstheme="minorHAnsi"/>
        </w:rPr>
      </w:pPr>
    </w:p>
    <w:p w:rsidR="00780D2D" w:rsidRPr="00D91F08" w:rsidRDefault="00780D2D" w:rsidP="00780D2D">
      <w:pPr>
        <w:pStyle w:val="Default"/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 xml:space="preserve">8. If an ADD on is request, you may select a different specimen if the suggestion is not available or not able to be used. </w:t>
      </w:r>
    </w:p>
    <w:p w:rsidR="00780D2D" w:rsidRPr="00D91F08" w:rsidRDefault="00780D2D" w:rsidP="00780D2D">
      <w:pPr>
        <w:pStyle w:val="Default"/>
        <w:rPr>
          <w:rFonts w:asciiTheme="minorHAnsi" w:hAnsiTheme="minorHAnsi" w:cstheme="minorHAnsi"/>
        </w:rPr>
      </w:pPr>
    </w:p>
    <w:p w:rsidR="00780D2D" w:rsidRPr="00D91F08" w:rsidRDefault="00780D2D" w:rsidP="00D91F08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  <w:highlight w:val="yellow"/>
        </w:rPr>
        <w:t>true</w:t>
      </w:r>
    </w:p>
    <w:p w:rsidR="00780D2D" w:rsidRPr="00D91F08" w:rsidRDefault="00780D2D" w:rsidP="00D91F08">
      <w:pPr>
        <w:pStyle w:val="Default"/>
        <w:numPr>
          <w:ilvl w:val="0"/>
          <w:numId w:val="14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False</w:t>
      </w:r>
    </w:p>
    <w:p w:rsidR="00780D2D" w:rsidRPr="00D91F08" w:rsidRDefault="00780D2D" w:rsidP="00780D2D">
      <w:pPr>
        <w:pStyle w:val="Default"/>
        <w:rPr>
          <w:rFonts w:asciiTheme="minorHAnsi" w:hAnsiTheme="minorHAnsi" w:cstheme="minorHAnsi"/>
        </w:rPr>
      </w:pPr>
    </w:p>
    <w:p w:rsidR="00780D2D" w:rsidRPr="00D91F08" w:rsidRDefault="00780D2D" w:rsidP="00780D2D">
      <w:pPr>
        <w:pStyle w:val="Default"/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9.</w:t>
      </w:r>
      <w:r w:rsidR="006F3615" w:rsidRPr="00D91F08">
        <w:rPr>
          <w:rFonts w:asciiTheme="minorHAnsi" w:hAnsiTheme="minorHAnsi" w:cstheme="minorHAnsi"/>
        </w:rPr>
        <w:t xml:space="preserve"> The Redraw function can be found in </w:t>
      </w:r>
    </w:p>
    <w:p w:rsidR="006F3615" w:rsidRPr="00D91F08" w:rsidRDefault="006F3615" w:rsidP="00D91F08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Outstanding list</w:t>
      </w:r>
    </w:p>
    <w:p w:rsidR="006F3615" w:rsidRPr="00D91F08" w:rsidRDefault="006F3615" w:rsidP="00D91F08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Specimen inquiry</w:t>
      </w:r>
    </w:p>
    <w:p w:rsidR="006F3615" w:rsidRPr="00D91F08" w:rsidRDefault="006F3615" w:rsidP="00D91F08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Receiving</w:t>
      </w:r>
    </w:p>
    <w:p w:rsidR="006F3615" w:rsidRPr="00D91F08" w:rsidRDefault="006F3615" w:rsidP="00D91F08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  <w:highlight w:val="yellow"/>
        </w:rPr>
        <w:t>all the above</w:t>
      </w:r>
    </w:p>
    <w:p w:rsidR="00567178" w:rsidRPr="00D91F08" w:rsidRDefault="00567178" w:rsidP="00780D2D">
      <w:pPr>
        <w:pStyle w:val="Default"/>
        <w:rPr>
          <w:rFonts w:asciiTheme="minorHAnsi" w:hAnsiTheme="minorHAnsi" w:cstheme="minorHAnsi"/>
        </w:rPr>
      </w:pPr>
    </w:p>
    <w:p w:rsidR="00567178" w:rsidRPr="00D91F08" w:rsidRDefault="00567178" w:rsidP="00780D2D">
      <w:pPr>
        <w:pStyle w:val="Default"/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9. When receiving a miscellaneous test which fields are needed to process</w:t>
      </w:r>
    </w:p>
    <w:p w:rsidR="00567178" w:rsidRPr="00D91F08" w:rsidRDefault="00567178" w:rsidP="00D91F08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test name, CPT code and price</w:t>
      </w:r>
    </w:p>
    <w:p w:rsidR="00567178" w:rsidRPr="00D91F08" w:rsidRDefault="00567178" w:rsidP="00D91F08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test name, preforming lab and CPT code</w:t>
      </w:r>
    </w:p>
    <w:p w:rsidR="00567178" w:rsidRPr="00D91F08" w:rsidRDefault="00567178" w:rsidP="00D91F08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  <w:highlight w:val="yellow"/>
        </w:rPr>
        <w:t>test name, preforming lab and transportation temperature</w:t>
      </w:r>
    </w:p>
    <w:p w:rsidR="00567178" w:rsidRPr="00D91F08" w:rsidRDefault="00567178" w:rsidP="00D91F08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test name, CPT code and transportation temperature</w:t>
      </w:r>
    </w:p>
    <w:p w:rsidR="00567178" w:rsidRPr="00D91F08" w:rsidRDefault="00567178" w:rsidP="00780D2D">
      <w:pPr>
        <w:pStyle w:val="Default"/>
        <w:rPr>
          <w:rFonts w:asciiTheme="minorHAnsi" w:hAnsiTheme="minorHAnsi" w:cstheme="minorHAnsi"/>
        </w:rPr>
      </w:pPr>
    </w:p>
    <w:p w:rsidR="00567178" w:rsidRPr="00D91F08" w:rsidRDefault="00567178" w:rsidP="00780D2D">
      <w:pPr>
        <w:pStyle w:val="Default"/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10. Things you can do while in Specimen Inquiry</w:t>
      </w:r>
    </w:p>
    <w:p w:rsidR="00567178" w:rsidRPr="00D91F08" w:rsidRDefault="00567178" w:rsidP="00D91F08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Locate Contact information</w:t>
      </w:r>
    </w:p>
    <w:p w:rsidR="00567178" w:rsidRPr="00D91F08" w:rsidRDefault="00567178" w:rsidP="00D91F08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Cancel charges</w:t>
      </w:r>
    </w:p>
    <w:p w:rsidR="00567178" w:rsidRPr="00D91F08" w:rsidRDefault="00567178" w:rsidP="00D91F08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CC Providers for results</w:t>
      </w:r>
    </w:p>
    <w:p w:rsidR="00567178" w:rsidRPr="00D91F08" w:rsidRDefault="00567178" w:rsidP="00D91F08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proofErr w:type="gramStart"/>
      <w:r w:rsidRPr="00D91F08">
        <w:rPr>
          <w:rFonts w:asciiTheme="minorHAnsi" w:hAnsiTheme="minorHAnsi" w:cstheme="minorHAnsi"/>
          <w:highlight w:val="yellow"/>
        </w:rPr>
        <w:t>All of</w:t>
      </w:r>
      <w:proofErr w:type="gramEnd"/>
      <w:r w:rsidRPr="00D91F08">
        <w:rPr>
          <w:rFonts w:asciiTheme="minorHAnsi" w:hAnsiTheme="minorHAnsi" w:cstheme="minorHAnsi"/>
          <w:highlight w:val="yellow"/>
        </w:rPr>
        <w:t xml:space="preserve"> the above</w:t>
      </w:r>
    </w:p>
    <w:p w:rsidR="00567178" w:rsidRPr="00D91F08" w:rsidRDefault="00567178" w:rsidP="00780D2D">
      <w:pPr>
        <w:pStyle w:val="Default"/>
        <w:rPr>
          <w:rFonts w:asciiTheme="minorHAnsi" w:hAnsiTheme="minorHAnsi" w:cstheme="minorHAnsi"/>
        </w:rPr>
      </w:pPr>
    </w:p>
    <w:p w:rsidR="00567178" w:rsidRPr="00D91F08" w:rsidRDefault="00567178" w:rsidP="00780D2D">
      <w:pPr>
        <w:pStyle w:val="Default"/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 xml:space="preserve">11. An Aliquot </w:t>
      </w:r>
      <w:r w:rsidR="00B11422" w:rsidRPr="00D91F08">
        <w:rPr>
          <w:rFonts w:asciiTheme="minorHAnsi" w:hAnsiTheme="minorHAnsi" w:cstheme="minorHAnsi"/>
        </w:rPr>
        <w:t>must be created for every container</w:t>
      </w:r>
    </w:p>
    <w:p w:rsidR="00B11422" w:rsidRPr="00D91F08" w:rsidRDefault="00B11422" w:rsidP="00D91F08">
      <w:pPr>
        <w:pStyle w:val="Default"/>
        <w:numPr>
          <w:ilvl w:val="0"/>
          <w:numId w:val="18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  <w:highlight w:val="yellow"/>
        </w:rPr>
        <w:t>true</w:t>
      </w:r>
    </w:p>
    <w:p w:rsidR="00B11422" w:rsidRPr="00D91F08" w:rsidRDefault="00B11422" w:rsidP="00D91F08">
      <w:pPr>
        <w:pStyle w:val="Default"/>
        <w:numPr>
          <w:ilvl w:val="0"/>
          <w:numId w:val="18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false</w:t>
      </w:r>
    </w:p>
    <w:p w:rsidR="00B11422" w:rsidRPr="00D91F08" w:rsidRDefault="00B11422" w:rsidP="00780D2D">
      <w:pPr>
        <w:pStyle w:val="Default"/>
        <w:rPr>
          <w:rFonts w:asciiTheme="minorHAnsi" w:hAnsiTheme="minorHAnsi" w:cstheme="minorHAnsi"/>
        </w:rPr>
      </w:pPr>
    </w:p>
    <w:p w:rsidR="00B11422" w:rsidRPr="00D91F08" w:rsidRDefault="00B11422" w:rsidP="00780D2D">
      <w:pPr>
        <w:pStyle w:val="Default"/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12. Which statement is not correct about backing lists</w:t>
      </w:r>
    </w:p>
    <w:p w:rsidR="00B11422" w:rsidRPr="00D91F08" w:rsidRDefault="00B11422" w:rsidP="00D91F08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If you have started to create a packing list and need to void the packing list, all specimens must be removed</w:t>
      </w:r>
      <w:r w:rsidR="00D91F08">
        <w:rPr>
          <w:rFonts w:asciiTheme="minorHAnsi" w:hAnsiTheme="minorHAnsi" w:cstheme="minorHAnsi"/>
        </w:rPr>
        <w:t xml:space="preserve"> </w:t>
      </w:r>
      <w:r w:rsidRPr="00D91F08">
        <w:rPr>
          <w:rFonts w:asciiTheme="minorHAnsi" w:hAnsiTheme="minorHAnsi" w:cstheme="minorHAnsi"/>
        </w:rPr>
        <w:t>first before voiding</w:t>
      </w:r>
    </w:p>
    <w:p w:rsidR="00B11422" w:rsidRPr="00D91F08" w:rsidRDefault="00B11422" w:rsidP="00D91F08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 xml:space="preserve">If you close the </w:t>
      </w:r>
      <w:proofErr w:type="spellStart"/>
      <w:r w:rsidRPr="00D91F08">
        <w:rPr>
          <w:rFonts w:asciiTheme="minorHAnsi" w:hAnsiTheme="minorHAnsi" w:cstheme="minorHAnsi"/>
        </w:rPr>
        <w:t>Sendout</w:t>
      </w:r>
      <w:proofErr w:type="spellEnd"/>
      <w:r w:rsidRPr="00D91F08">
        <w:rPr>
          <w:rFonts w:asciiTheme="minorHAnsi" w:hAnsiTheme="minorHAnsi" w:cstheme="minorHAnsi"/>
        </w:rPr>
        <w:t xml:space="preserve"> Bench or Packing List activity without clicking Ready, the packing list will be saved.</w:t>
      </w:r>
    </w:p>
    <w:p w:rsidR="00B11422" w:rsidRPr="00D91F08" w:rsidRDefault="00B11422" w:rsidP="00D91F08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  <w:highlight w:val="yellow"/>
        </w:rPr>
        <w:t>You can add specimens to Packing List after batch is Picked Up and closed</w:t>
      </w:r>
    </w:p>
    <w:p w:rsidR="00780D2D" w:rsidRPr="00D91F08" w:rsidRDefault="00B11422" w:rsidP="00D91F08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D91F08">
        <w:rPr>
          <w:rFonts w:asciiTheme="minorHAnsi" w:hAnsiTheme="minorHAnsi" w:cstheme="minorHAnsi"/>
        </w:rPr>
        <w:t>When the package is picked up, click Picked Up. When you mark a packing list as Picked Up the packing list prints</w:t>
      </w:r>
      <w:bookmarkStart w:id="0" w:name="_GoBack"/>
      <w:bookmarkEnd w:id="0"/>
    </w:p>
    <w:sectPr w:rsidR="00780D2D" w:rsidRPr="00D91F08" w:rsidSect="00D91F0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2DF381"/>
    <w:multiLevelType w:val="hybridMultilevel"/>
    <w:tmpl w:val="F404F1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B5B2C"/>
    <w:multiLevelType w:val="hybridMultilevel"/>
    <w:tmpl w:val="DB96A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C3BF4"/>
    <w:multiLevelType w:val="hybridMultilevel"/>
    <w:tmpl w:val="F9F4A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2ACF"/>
    <w:multiLevelType w:val="hybridMultilevel"/>
    <w:tmpl w:val="1EE83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F3947"/>
    <w:multiLevelType w:val="hybridMultilevel"/>
    <w:tmpl w:val="945E5D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E08ECF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90745"/>
    <w:multiLevelType w:val="hybridMultilevel"/>
    <w:tmpl w:val="5DE0C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431"/>
    <w:multiLevelType w:val="hybridMultilevel"/>
    <w:tmpl w:val="94A06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2852"/>
    <w:multiLevelType w:val="hybridMultilevel"/>
    <w:tmpl w:val="28F82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2149C"/>
    <w:multiLevelType w:val="hybridMultilevel"/>
    <w:tmpl w:val="3EEAF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953BA"/>
    <w:multiLevelType w:val="hybridMultilevel"/>
    <w:tmpl w:val="F00A4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61A64"/>
    <w:multiLevelType w:val="hybridMultilevel"/>
    <w:tmpl w:val="509CF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953EA"/>
    <w:multiLevelType w:val="hybridMultilevel"/>
    <w:tmpl w:val="18D86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3A5C"/>
    <w:multiLevelType w:val="hybridMultilevel"/>
    <w:tmpl w:val="2064F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A1CAD"/>
    <w:multiLevelType w:val="hybridMultilevel"/>
    <w:tmpl w:val="AD0406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5069E"/>
    <w:multiLevelType w:val="hybridMultilevel"/>
    <w:tmpl w:val="2C2AB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C7283"/>
    <w:multiLevelType w:val="hybridMultilevel"/>
    <w:tmpl w:val="AD5A0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05F3"/>
    <w:multiLevelType w:val="hybridMultilevel"/>
    <w:tmpl w:val="FA8C7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6D1"/>
    <w:multiLevelType w:val="hybridMultilevel"/>
    <w:tmpl w:val="1EE0B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60C4E"/>
    <w:multiLevelType w:val="hybridMultilevel"/>
    <w:tmpl w:val="046848CE"/>
    <w:lvl w:ilvl="0" w:tplc="C558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3"/>
  </w:num>
  <w:num w:numId="15">
    <w:abstractNumId w:val="12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82"/>
    <w:rsid w:val="001F645B"/>
    <w:rsid w:val="003A0B84"/>
    <w:rsid w:val="00567178"/>
    <w:rsid w:val="006F3615"/>
    <w:rsid w:val="00780D2D"/>
    <w:rsid w:val="007F1964"/>
    <w:rsid w:val="008879D7"/>
    <w:rsid w:val="009D236F"/>
    <w:rsid w:val="00B11422"/>
    <w:rsid w:val="00C06382"/>
    <w:rsid w:val="00CF2110"/>
    <w:rsid w:val="00D46FA8"/>
    <w:rsid w:val="00D91F08"/>
    <w:rsid w:val="00DB04C0"/>
    <w:rsid w:val="00E25475"/>
    <w:rsid w:val="00E612C8"/>
    <w:rsid w:val="00ED41AF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E1D1"/>
  <w15:chartTrackingRefBased/>
  <w15:docId w15:val="{39B51B0D-80D0-4472-B0E2-EDD8E6D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82"/>
    <w:pPr>
      <w:ind w:left="720"/>
      <w:contextualSpacing/>
    </w:pPr>
  </w:style>
  <w:style w:type="paragraph" w:customStyle="1" w:styleId="Default">
    <w:name w:val="Default"/>
    <w:rsid w:val="009D23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Ottesen, Jill</dc:creator>
  <cp:keywords/>
  <dc:description/>
  <cp:lastModifiedBy>Susan Vainisi</cp:lastModifiedBy>
  <cp:revision>2</cp:revision>
  <cp:lastPrinted>2021-05-11T13:04:00Z</cp:lastPrinted>
  <dcterms:created xsi:type="dcterms:W3CDTF">2021-05-11T15:08:00Z</dcterms:created>
  <dcterms:modified xsi:type="dcterms:W3CDTF">2021-05-11T15:08:00Z</dcterms:modified>
</cp:coreProperties>
</file>